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F5788">
        <w:rPr>
          <w:rFonts w:ascii="Times New Roman" w:hAnsi="Times New Roman"/>
          <w:color w:val="000000" w:themeColor="text1"/>
          <w:sz w:val="28"/>
          <w:szCs w:val="28"/>
        </w:rPr>
        <w:t>Нейрохирургия</w:t>
      </w:r>
      <w:r w:rsidRPr="00D14A8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A428F7">
        <w:rPr>
          <w:b/>
          <w:sz w:val="28"/>
          <w:szCs w:val="28"/>
        </w:rPr>
        <w:t xml:space="preserve"> </w:t>
      </w:r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A428F7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A428F7">
        <w:rPr>
          <w:sz w:val="28"/>
          <w:szCs w:val="28"/>
        </w:rPr>
        <w:t xml:space="preserve"> </w:t>
      </w:r>
      <w:r w:rsidR="00D14A8C">
        <w:rPr>
          <w:sz w:val="28"/>
          <w:szCs w:val="28"/>
        </w:rPr>
        <w:t>детской хирургии</w:t>
      </w:r>
    </w:p>
    <w:p w:rsidR="004B74BA" w:rsidRPr="00585745" w:rsidRDefault="00A428F7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585745">
        <w:rPr>
          <w:b/>
          <w:sz w:val="28"/>
          <w:szCs w:val="28"/>
        </w:rPr>
        <w:t>обучения</w:t>
      </w:r>
      <w:r w:rsidR="00585745" w:rsidRPr="005857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A428F7" w:rsidRDefault="00D14A8C" w:rsidP="00965A3B">
      <w:pPr>
        <w:spacing w:line="276" w:lineRule="auto"/>
        <w:rPr>
          <w:b/>
          <w:color w:val="000000"/>
          <w:sz w:val="28"/>
          <w:szCs w:val="28"/>
        </w:rPr>
      </w:pPr>
      <w:r w:rsidRPr="00D14A8C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D14A8C">
        <w:rPr>
          <w:color w:val="000000" w:themeColor="text1"/>
          <w:sz w:val="28"/>
          <w:szCs w:val="28"/>
        </w:rPr>
        <w:t>«</w:t>
      </w:r>
      <w:r w:rsidR="001F5788">
        <w:rPr>
          <w:color w:val="000000" w:themeColor="text1"/>
          <w:sz w:val="28"/>
          <w:szCs w:val="28"/>
        </w:rPr>
        <w:t>Нейрохирургия</w:t>
      </w:r>
      <w:r w:rsidRPr="00D14A8C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65A3B">
        <w:rPr>
          <w:b/>
          <w:color w:val="000000"/>
          <w:sz w:val="28"/>
          <w:szCs w:val="28"/>
        </w:rPr>
        <w:t xml:space="preserve"> </w:t>
      </w:r>
    </w:p>
    <w:p w:rsidR="00965A3B" w:rsidRPr="00A428F7" w:rsidRDefault="00965A3B" w:rsidP="00A428F7">
      <w:pPr>
        <w:pStyle w:val="a4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 xml:space="preserve">Подготовка квалифицированного врача –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нейрохирургической патологии, имеющего углубленные знания смежных дисциплин; </w:t>
      </w:r>
    </w:p>
    <w:p w:rsidR="00965A3B" w:rsidRPr="00A428F7" w:rsidRDefault="00A428F7" w:rsidP="00A428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965A3B" w:rsidRPr="00A428F7">
        <w:rPr>
          <w:rFonts w:ascii="Times New Roman" w:hAnsi="Times New Roman"/>
          <w:sz w:val="28"/>
          <w:szCs w:val="28"/>
        </w:rPr>
        <w:t xml:space="preserve">умений в освоении новейших технологий и методик в сфере своих профессиональных интересов; </w:t>
      </w:r>
    </w:p>
    <w:p w:rsidR="00965A3B" w:rsidRPr="00A428F7" w:rsidRDefault="00A428F7" w:rsidP="00A428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</w:t>
      </w:r>
      <w:r w:rsidR="00965A3B" w:rsidRPr="00A428F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965A3B" w:rsidRPr="00A428F7">
        <w:rPr>
          <w:rFonts w:ascii="Times New Roman" w:hAnsi="Times New Roman"/>
          <w:sz w:val="28"/>
          <w:szCs w:val="28"/>
        </w:rPr>
        <w:t xml:space="preserve">компетенций </w:t>
      </w:r>
      <w:r w:rsidR="00965A3B"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 </w:t>
      </w:r>
      <w:r w:rsidR="00965A3B" w:rsidRPr="00A428F7">
        <w:rPr>
          <w:rFonts w:ascii="Times New Roman" w:hAnsi="Times New Roman"/>
          <w:sz w:val="28"/>
          <w:szCs w:val="28"/>
        </w:rPr>
        <w:t xml:space="preserve">в областях: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профилактической деятельности</w:t>
      </w:r>
      <w:r w:rsidRPr="00647FC1">
        <w:rPr>
          <w:sz w:val="28"/>
          <w:szCs w:val="28"/>
        </w:rPr>
        <w:t>: 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профилактических медицинских осмотров, диспансеризации, диспансерного наблюдения;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диагностической деятельности:</w:t>
      </w:r>
      <w:r w:rsidRPr="00647FC1">
        <w:rPr>
          <w:sz w:val="28"/>
          <w:szCs w:val="28"/>
        </w:rPr>
        <w:t xml:space="preserve"> 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диагностика неотложных состояний;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медицинской экспертизы;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лечебной деятельности:</w:t>
      </w:r>
      <w:r w:rsidRPr="00647FC1">
        <w:rPr>
          <w:sz w:val="28"/>
          <w:szCs w:val="28"/>
        </w:rPr>
        <w:t xml:space="preserve">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оказание специализированной медицинской помощи;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участие в оказании скорой медицинской помощи при состояниях, требующих срочного медицинского вмешательства;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lastRenderedPageBreak/>
        <w:t>- оказание медицинской помощи при чрезвычайных ситуациях, в том числе участие в медицинской эвакуации;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реабилитационной деятельности: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медицинской реабилитации;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психолого-педагогической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организация и управление деятельностью медицинских организаций и (или) их структурных подразделений;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проведения медицинской экспертизы;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оценки качества оказания медицинской помощи пациентам;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ведение учетно-отчетной документации в медицинской организации;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соблюдение основных требований информационной безопасности</w:t>
      </w:r>
    </w:p>
    <w:p w:rsidR="00965A3B" w:rsidRPr="00965A3B" w:rsidRDefault="00965A3B" w:rsidP="00965A3B">
      <w:pPr>
        <w:widowControl w:val="0"/>
        <w:spacing w:line="276" w:lineRule="auto"/>
        <w:jc w:val="both"/>
        <w:rPr>
          <w:sz w:val="28"/>
          <w:szCs w:val="28"/>
        </w:rPr>
      </w:pPr>
      <w:r w:rsidRPr="00965A3B">
        <w:rPr>
          <w:b/>
          <w:bCs/>
          <w:color w:val="000000"/>
          <w:sz w:val="28"/>
          <w:szCs w:val="28"/>
        </w:rPr>
        <w:t xml:space="preserve">Задачи: 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 дисциплины «Нейрохирургия»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A428F7" w:rsidRPr="00A428F7" w:rsidRDefault="00965A3B" w:rsidP="00965A3B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428F7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 в областях: </w:t>
      </w:r>
    </w:p>
    <w:p w:rsidR="00965A3B" w:rsidRPr="00A428F7" w:rsidRDefault="00965A3B" w:rsidP="00A428F7">
      <w:pPr>
        <w:widowControl w:val="0"/>
        <w:jc w:val="both"/>
        <w:rPr>
          <w:b/>
          <w:bCs/>
          <w:color w:val="000000"/>
          <w:sz w:val="28"/>
          <w:szCs w:val="28"/>
          <w:u w:val="single"/>
        </w:rPr>
      </w:pPr>
      <w:r w:rsidRPr="00A428F7">
        <w:rPr>
          <w:b/>
          <w:sz w:val="28"/>
          <w:szCs w:val="28"/>
        </w:rPr>
        <w:t>профилактической деятельности:</w:t>
      </w:r>
      <w:r w:rsidRPr="00A428F7">
        <w:rPr>
          <w:sz w:val="28"/>
          <w:szCs w:val="28"/>
        </w:rPr>
        <w:t xml:space="preserve">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  <w:r w:rsidRPr="00647FC1">
        <w:rPr>
          <w:b/>
          <w:sz w:val="28"/>
          <w:szCs w:val="28"/>
        </w:rPr>
        <w:t>диагностической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неотложных состояний;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беременности;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проведение медицинской экспертизы;</w:t>
      </w:r>
    </w:p>
    <w:p w:rsidR="00965A3B" w:rsidRPr="00647FC1" w:rsidRDefault="00965A3B" w:rsidP="00965A3B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 xml:space="preserve"> лечебной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оказание специализированной медицинской помощи;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участие в оказании скорой медицинской помощи при состояниях, требующих срочного медицинского вмешательства;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965A3B" w:rsidRPr="00647FC1" w:rsidRDefault="00965A3B" w:rsidP="00965A3B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реабилитационной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проведение медицинской реабилитации;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65A3B" w:rsidRPr="00A428F7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проведения медицинской экспертизы;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ведение учетно-отчетной документации в медицинской организации;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соблюдение основных требований информационной безопасности. </w:t>
      </w:r>
    </w:p>
    <w:p w:rsidR="004B74BA" w:rsidRPr="00585745" w:rsidRDefault="004B74BA" w:rsidP="00965A3B">
      <w:pPr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428F7" w:rsidRDefault="004B74BA" w:rsidP="00A428F7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D14A8C" w:rsidRPr="00A428F7">
        <w:rPr>
          <w:bCs/>
          <w:iCs/>
          <w:color w:val="000000" w:themeColor="text1"/>
          <w:sz w:val="28"/>
          <w:szCs w:val="28"/>
        </w:rPr>
        <w:t>ПК-5, ПК-6.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215FD0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965A3B" w:rsidRPr="00647FC1" w:rsidRDefault="00763344" w:rsidP="00965A3B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965A3B" w:rsidRPr="00647FC1">
        <w:rPr>
          <w:bCs/>
          <w:color w:val="000000" w:themeColor="text1"/>
          <w:sz w:val="28"/>
          <w:szCs w:val="28"/>
        </w:rPr>
        <w:t xml:space="preserve"> «</w:t>
      </w:r>
      <w:r w:rsidR="00965A3B" w:rsidRPr="00647FC1">
        <w:rPr>
          <w:sz w:val="28"/>
          <w:szCs w:val="28"/>
        </w:rPr>
        <w:t>Нейрохирургия</w:t>
      </w:r>
      <w:r w:rsidR="00A428F7">
        <w:rPr>
          <w:bCs/>
          <w:color w:val="000000" w:themeColor="text1"/>
          <w:sz w:val="28"/>
          <w:szCs w:val="28"/>
        </w:rPr>
        <w:t xml:space="preserve">» </w:t>
      </w:r>
      <w:r w:rsidR="00965A3B" w:rsidRPr="00647FC1">
        <w:rPr>
          <w:bCs/>
          <w:color w:val="000000" w:themeColor="text1"/>
          <w:sz w:val="28"/>
          <w:szCs w:val="28"/>
        </w:rPr>
        <w:t xml:space="preserve">относится к вариативной части Блока 1 «Дисциплины» ОПОП, Дисциплины по выбору (Б1.В.ДВ.1.2) по направлению </w:t>
      </w:r>
      <w:r w:rsidR="00965A3B" w:rsidRPr="00647FC1">
        <w:rPr>
          <w:bCs/>
          <w:color w:val="000000" w:themeColor="text1"/>
          <w:sz w:val="28"/>
          <w:szCs w:val="28"/>
        </w:rPr>
        <w:lastRenderedPageBreak/>
        <w:t xml:space="preserve">подготовки 31.08.16 Детская хирургия </w:t>
      </w:r>
      <w:r w:rsidR="00B4425D">
        <w:rPr>
          <w:sz w:val="28"/>
          <w:szCs w:val="28"/>
        </w:rPr>
        <w:t>осваивается в 1</w:t>
      </w:r>
      <w:r w:rsidR="00965A3B" w:rsidRPr="00647FC1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3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>
        <w:rPr>
          <w:b/>
          <w:color w:val="000000" w:themeColor="text1"/>
          <w:spacing w:val="-6"/>
          <w:sz w:val="28"/>
          <w:szCs w:val="28"/>
        </w:rPr>
        <w:t>е</w:t>
      </w:r>
      <w:r w:rsidRPr="00211EBA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>
        <w:rPr>
          <w:b/>
          <w:color w:val="000000" w:themeColor="text1"/>
          <w:spacing w:val="-6"/>
          <w:sz w:val="28"/>
          <w:szCs w:val="28"/>
        </w:rPr>
        <w:t>ы</w:t>
      </w:r>
      <w:r w:rsidRPr="00211EBA">
        <w:rPr>
          <w:b/>
          <w:color w:val="000000" w:themeColor="text1"/>
          <w:spacing w:val="-6"/>
          <w:sz w:val="28"/>
          <w:szCs w:val="28"/>
        </w:rPr>
        <w:t>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108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65A3B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965A3B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65A3B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5.  Основные разделы дисциплины</w:t>
      </w:r>
      <w:bookmarkStart w:id="0" w:name="_GoBack"/>
      <w:bookmarkEnd w:id="0"/>
      <w:r w:rsidRPr="00585745">
        <w:rPr>
          <w:b/>
          <w:spacing w:val="-10"/>
          <w:sz w:val="28"/>
          <w:szCs w:val="28"/>
        </w:rPr>
        <w:t xml:space="preserve">. </w:t>
      </w:r>
    </w:p>
    <w:p w:rsidR="00965A3B" w:rsidRPr="00585745" w:rsidRDefault="00965A3B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65A3B" w:rsidRPr="00647FC1" w:rsidRDefault="00585745" w:rsidP="00965A3B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 xml:space="preserve">Черепно-мозговая травма, методы диагностики 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 xml:space="preserve">Опухоли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НС</w:t>
      </w:r>
    </w:p>
    <w:p w:rsidR="00211EBA" w:rsidRPr="00C45487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 xml:space="preserve">Кисты головного мозга. Абсцесс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головного мозга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Пороки развития НС</w:t>
      </w:r>
    </w:p>
    <w:p w:rsid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proofErr w:type="gramStart"/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Спинно-мозговые</w:t>
      </w:r>
      <w:proofErr w:type="gramEnd"/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 xml:space="preserve"> грыжи</w:t>
      </w:r>
    </w:p>
    <w:p w:rsidR="00211EBA" w:rsidRP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Гидроцефали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>я</w:t>
      </w:r>
    </w:p>
    <w:p w:rsidR="00211EBA" w:rsidRDefault="00211EB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4B74B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65A3B" w:rsidRPr="00585745" w:rsidRDefault="00965A3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211EBA" w:rsidRPr="00A428F7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A428F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211EBA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A428F7">
        <w:rPr>
          <w:rFonts w:ascii="Times New Roman" w:hAnsi="Times New Roman"/>
          <w:bCs/>
          <w:spacing w:val="-7"/>
          <w:sz w:val="28"/>
          <w:szCs w:val="28"/>
        </w:rPr>
        <w:t xml:space="preserve">      </w:t>
      </w:r>
      <w:r w:rsidRPr="00A428F7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A428F7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A428F7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AAB"/>
    <w:multiLevelType w:val="hybridMultilevel"/>
    <w:tmpl w:val="BC1CFA64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6DD"/>
    <w:multiLevelType w:val="hybridMultilevel"/>
    <w:tmpl w:val="A19A35D8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1868F9"/>
    <w:rsid w:val="001B7F68"/>
    <w:rsid w:val="001F5788"/>
    <w:rsid w:val="00211EBA"/>
    <w:rsid w:val="00215FD0"/>
    <w:rsid w:val="002A6C64"/>
    <w:rsid w:val="002C2304"/>
    <w:rsid w:val="00387CE8"/>
    <w:rsid w:val="004B74BA"/>
    <w:rsid w:val="00585745"/>
    <w:rsid w:val="005D05FA"/>
    <w:rsid w:val="00666E39"/>
    <w:rsid w:val="00763344"/>
    <w:rsid w:val="0085238E"/>
    <w:rsid w:val="00916BB2"/>
    <w:rsid w:val="00965A3B"/>
    <w:rsid w:val="009A3A15"/>
    <w:rsid w:val="00A428F7"/>
    <w:rsid w:val="00B4425D"/>
    <w:rsid w:val="00C62AAC"/>
    <w:rsid w:val="00CA16BE"/>
    <w:rsid w:val="00D14A8C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D89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2021-02-02T13:36:00Z</cp:lastPrinted>
  <dcterms:created xsi:type="dcterms:W3CDTF">2020-11-27T08:05:00Z</dcterms:created>
  <dcterms:modified xsi:type="dcterms:W3CDTF">2021-04-01T09:40:00Z</dcterms:modified>
</cp:coreProperties>
</file>