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0AEC9" w14:textId="77777777" w:rsidR="00AB76B7" w:rsidRPr="00AB76B7" w:rsidRDefault="00AB76B7" w:rsidP="0009536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7BBE54B2" w14:textId="2854A293" w:rsidR="00AB76B7" w:rsidRPr="00AB76B7" w:rsidRDefault="00AB76B7" w:rsidP="0009536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4FC41E49" w14:textId="77777777" w:rsidR="00AB76B7" w:rsidRPr="00AB76B7" w:rsidRDefault="00AB76B7" w:rsidP="0009536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A217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Лучевая терапия злокачественных опухолей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31CAA678" w14:textId="77777777" w:rsidR="00AB76B7" w:rsidRPr="00AB76B7" w:rsidRDefault="00AB76B7" w:rsidP="0009536B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 w:rsidR="00A217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57</w:t>
      </w:r>
    </w:p>
    <w:p w14:paraId="46611C2A" w14:textId="3A1DBDF8" w:rsidR="00AB76B7" w:rsidRPr="00AB76B7" w:rsidRDefault="009003F1" w:rsidP="00AB76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B76B7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 w:rsidR="00095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6B7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A21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="00AB76B7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r w:rsidR="00AB76B7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ология»</w:t>
      </w:r>
    </w:p>
    <w:p w14:paraId="1682578B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216532A2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 – 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 </w:t>
      </w:r>
    </w:p>
    <w:p w14:paraId="4254411A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35524A87" w14:textId="77777777" w:rsidR="00AB76B7" w:rsidRPr="00AB76B7" w:rsidRDefault="00AB76B7" w:rsidP="00AB76B7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3101ECD8" w14:textId="77777777" w:rsidR="00AB76B7" w:rsidRPr="00AB76B7" w:rsidRDefault="00AB76B7" w:rsidP="00AB76B7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E7DF1B" w14:textId="51ED995F" w:rsidR="00AB76B7" w:rsidRPr="00AB76B7" w:rsidRDefault="00AB76B7" w:rsidP="00AB76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2766D0F9" w14:textId="77777777" w:rsidR="00AB76B7" w:rsidRPr="00AB76B7" w:rsidRDefault="00AB76B7" w:rsidP="00AB76B7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 w:rsidR="00A21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21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ология» – подготовка квалифицированного врача – </w:t>
      </w:r>
      <w:r w:rsidR="00A21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олога,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2E6BA2D8" w14:textId="77777777" w:rsidR="00AB76B7" w:rsidRPr="00AB76B7" w:rsidRDefault="00AB76B7" w:rsidP="00AB7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72530FC2" w14:textId="77777777" w:rsidR="00A217F3" w:rsidRPr="006947B1" w:rsidRDefault="00A217F3" w:rsidP="00A217F3">
      <w:pPr>
        <w:numPr>
          <w:ilvl w:val="0"/>
          <w:numId w:val="2"/>
        </w:numPr>
        <w:spacing w:after="5" w:line="270" w:lineRule="auto"/>
        <w:ind w:right="7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«Онкология» и способного успешно решать свои профессиональные задачи. </w:t>
      </w:r>
    </w:p>
    <w:p w14:paraId="779076C4" w14:textId="77777777" w:rsidR="00A217F3" w:rsidRPr="006947B1" w:rsidRDefault="00A217F3" w:rsidP="00A217F3">
      <w:pPr>
        <w:numPr>
          <w:ilvl w:val="0"/>
          <w:numId w:val="2"/>
        </w:numPr>
        <w:spacing w:after="5" w:line="270" w:lineRule="auto"/>
        <w:ind w:right="7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sz w:val="28"/>
          <w:szCs w:val="28"/>
        </w:rPr>
        <w:t xml:space="preserve">Сформировать и совершенствовать профессиональную подготовку врача по специальности «Онкология»,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14:paraId="7C292F9E" w14:textId="77777777" w:rsidR="00A217F3" w:rsidRPr="006947B1" w:rsidRDefault="00A217F3" w:rsidP="00A217F3">
      <w:pPr>
        <w:numPr>
          <w:ilvl w:val="0"/>
          <w:numId w:val="2"/>
        </w:numPr>
        <w:spacing w:after="5" w:line="270" w:lineRule="auto"/>
        <w:ind w:right="7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sz w:val="28"/>
          <w:szCs w:val="28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помощь, в том числе при ургентных состояниях, провести профилактические  мероприятия по сохранению жизни и здоровья во всех возрастных периодах жизни пациентов.  </w:t>
      </w:r>
    </w:p>
    <w:p w14:paraId="5314A853" w14:textId="77777777" w:rsidR="00A217F3" w:rsidRPr="006947B1" w:rsidRDefault="00A217F3" w:rsidP="00A217F3">
      <w:pPr>
        <w:numPr>
          <w:ilvl w:val="0"/>
          <w:numId w:val="2"/>
        </w:numPr>
        <w:spacing w:after="5" w:line="270" w:lineRule="auto"/>
        <w:ind w:right="7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sz w:val="28"/>
          <w:szCs w:val="28"/>
        </w:rPr>
        <w:t>Подготовить врача по специальности «Онкология», владеющего навыками и врачебными манипуляциями в соответствии с квалификационными требованиями.</w:t>
      </w:r>
    </w:p>
    <w:p w14:paraId="5A8A4F98" w14:textId="77777777" w:rsidR="00A217F3" w:rsidRPr="006947B1" w:rsidRDefault="00A217F3" w:rsidP="00A217F3">
      <w:pPr>
        <w:spacing w:after="5" w:line="270" w:lineRule="auto"/>
        <w:ind w:left="10"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sz w:val="28"/>
          <w:szCs w:val="28"/>
        </w:rPr>
        <w:t xml:space="preserve">5. Освоить методы формирования здорового образа жизни, соблюдение личностного подхода, требования врачебной этики и медицинской деонтологии при проведении среди населения профилактических, лечебно-диагностических мероприятий; </w:t>
      </w:r>
    </w:p>
    <w:p w14:paraId="071C5316" w14:textId="77777777" w:rsidR="00A217F3" w:rsidRPr="006947B1" w:rsidRDefault="006947B1" w:rsidP="006947B1">
      <w:pPr>
        <w:spacing w:after="5" w:line="27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A217F3" w:rsidRPr="006947B1">
        <w:rPr>
          <w:rFonts w:ascii="Times New Roman" w:eastAsia="Calibri" w:hAnsi="Times New Roman" w:cs="Times New Roman"/>
          <w:sz w:val="28"/>
          <w:szCs w:val="28"/>
        </w:rPr>
        <w:t xml:space="preserve">Овладеть техникой выполнения врачебных манипуляций в соответствии с программой;  </w:t>
      </w:r>
    </w:p>
    <w:p w14:paraId="64AC36CD" w14:textId="77777777" w:rsidR="00A217F3" w:rsidRPr="006947B1" w:rsidRDefault="006947B1" w:rsidP="006947B1">
      <w:pPr>
        <w:spacing w:after="5" w:line="27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</w:t>
      </w:r>
      <w:r w:rsidR="00A217F3" w:rsidRPr="006947B1">
        <w:rPr>
          <w:rFonts w:ascii="Times New Roman" w:eastAsia="Calibri" w:hAnsi="Times New Roman" w:cs="Times New Roman"/>
          <w:sz w:val="28"/>
          <w:szCs w:val="28"/>
        </w:rPr>
        <w:t xml:space="preserve">Сформировать умения и навыки самостоятельной научно-исследовательской деятельности; </w:t>
      </w:r>
    </w:p>
    <w:p w14:paraId="3DBF3F13" w14:textId="77777777" w:rsidR="00A217F3" w:rsidRPr="006947B1" w:rsidRDefault="006947B1" w:rsidP="006947B1">
      <w:pPr>
        <w:spacing w:after="5" w:line="27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217F3"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лечебных возможностей лучевой терапии в терапии, хирургии, пульмонологии, гастроэнтерологии, неврологии.</w:t>
      </w:r>
    </w:p>
    <w:p w14:paraId="6CE38541" w14:textId="77777777" w:rsidR="006947B1" w:rsidRDefault="006947B1" w:rsidP="00AB76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7C0825" w14:textId="77777777" w:rsidR="00AB76B7" w:rsidRPr="00AB76B7" w:rsidRDefault="00AB76B7" w:rsidP="00AB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1376B82A" w14:textId="77777777" w:rsidR="009003F1" w:rsidRDefault="00AB76B7" w:rsidP="00900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04516543" w14:textId="5D82845E" w:rsidR="00AB76B7" w:rsidRPr="00AB76B7" w:rsidRDefault="00AB76B7" w:rsidP="00AB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</w:t>
      </w:r>
      <w:r w:rsidR="00076A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6</w:t>
      </w: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1A66B85" w14:textId="77777777" w:rsidR="00AB76B7" w:rsidRPr="00AB76B7" w:rsidRDefault="00AB76B7" w:rsidP="00AB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28779F4A" w14:textId="4C83DB87" w:rsidR="00AB76B7" w:rsidRPr="00AB76B7" w:rsidRDefault="00AB76B7" w:rsidP="00AB76B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1026A8C9" w14:textId="3CBAF4F4" w:rsidR="00AB76B7" w:rsidRPr="00AB76B7" w:rsidRDefault="00AB76B7" w:rsidP="00AB76B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57 Онк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ология и осваивается в</w:t>
      </w:r>
      <w:r w:rsidR="0090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3625E4C3" w14:textId="77777777" w:rsidR="00AB76B7" w:rsidRPr="00AB76B7" w:rsidRDefault="00AB76B7" w:rsidP="00AB76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3FF28E16" w14:textId="77777777" w:rsidR="009003F1" w:rsidRDefault="00AB76B7" w:rsidP="006947B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</w:t>
      </w: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составляет</w:t>
      </w:r>
      <w:r w:rsidR="000953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 w:rsidR="00A217F3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66C5DA17" w14:textId="7D4E4D25" w:rsidR="00AB76B7" w:rsidRPr="00AB76B7" w:rsidRDefault="00AB76B7" w:rsidP="006947B1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A21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08</w:t>
      </w:r>
      <w:r w:rsidR="000953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часов.</w:t>
      </w:r>
    </w:p>
    <w:p w14:paraId="4F4C889C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621A3DC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p w14:paraId="13980AF0" w14:textId="77777777" w:rsidR="00AB76B7" w:rsidRPr="00AB76B7" w:rsidRDefault="00AB76B7" w:rsidP="00AB76B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5</w:t>
      </w:r>
      <w:r w:rsidR="00A217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AE84EC3" w14:textId="77777777" w:rsidR="00A217F3" w:rsidRDefault="00A217F3" w:rsidP="00A217F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263CF" w14:textId="07BC79A3" w:rsidR="00AB76B7" w:rsidRPr="00A217F3" w:rsidRDefault="00A217F3" w:rsidP="00A217F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B76B7"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дисциплины. </w:t>
      </w:r>
    </w:p>
    <w:p w14:paraId="3B5BD54A" w14:textId="77777777" w:rsidR="00A217F3" w:rsidRPr="006947B1" w:rsidRDefault="00A217F3" w:rsidP="00A217F3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1.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опухолей головы и шеи. Рак щитовидной железы</w:t>
      </w:r>
    </w:p>
    <w:p w14:paraId="4D125099" w14:textId="77777777" w:rsidR="00A217F3" w:rsidRPr="006947B1" w:rsidRDefault="00A217F3" w:rsidP="00A217F3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47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 лёгких и средостения</w:t>
      </w:r>
    </w:p>
    <w:p w14:paraId="52AAD9D1" w14:textId="77777777" w:rsidR="00A217F3" w:rsidRPr="006947B1" w:rsidRDefault="00A217F3" w:rsidP="00A217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47B1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6947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 желудочно-кишечного тракта</w:t>
      </w:r>
    </w:p>
    <w:p w14:paraId="7F7317C4" w14:textId="77777777" w:rsidR="00A217F3" w:rsidRPr="006947B1" w:rsidRDefault="00A217F3" w:rsidP="00A217F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 костей</w:t>
      </w:r>
    </w:p>
    <w:p w14:paraId="7D63A92B" w14:textId="77777777" w:rsidR="00A217F3" w:rsidRPr="006947B1" w:rsidRDefault="00A217F3" w:rsidP="00A217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47B1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 кожи и мягких тканей. Меланома. Рак молочной железы</w:t>
      </w:r>
    </w:p>
    <w:p w14:paraId="735DD745" w14:textId="77777777" w:rsidR="00A217F3" w:rsidRPr="006947B1" w:rsidRDefault="00A217F3" w:rsidP="00A217F3">
      <w:pPr>
        <w:spacing w:after="12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r w:rsidRPr="006947B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 терапия злокачественных опухолей женских и мужских половых органов</w:t>
      </w:r>
    </w:p>
    <w:p w14:paraId="72186D9F" w14:textId="77777777" w:rsidR="00AB76B7" w:rsidRPr="00AB76B7" w:rsidRDefault="00AB76B7" w:rsidP="00AB7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2E325AD5" w14:textId="77777777" w:rsidR="00AB76B7" w:rsidRPr="0009536B" w:rsidRDefault="00AB76B7" w:rsidP="0009536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5CD370C6" w14:textId="77777777" w:rsidR="00AB76B7" w:rsidRPr="00AB76B7" w:rsidRDefault="00AB76B7" w:rsidP="006947B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369A3C23" w14:textId="77777777" w:rsidR="00AB76B7" w:rsidRPr="00AB76B7" w:rsidRDefault="00AB76B7" w:rsidP="00AB76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5601ED3F" w14:textId="77777777" w:rsidR="00AB76B7" w:rsidRPr="00AB76B7" w:rsidRDefault="00AB76B7" w:rsidP="00AB76B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кафедры)</w:t>
      </w:r>
    </w:p>
    <w:sectPr w:rsidR="00AB76B7" w:rsidRPr="00AB76B7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AC0"/>
    <w:multiLevelType w:val="hybridMultilevel"/>
    <w:tmpl w:val="2F5EA664"/>
    <w:lvl w:ilvl="0" w:tplc="D3447D6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CC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E3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60B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BE8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4F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6A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28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F5B8E"/>
    <w:multiLevelType w:val="hybridMultilevel"/>
    <w:tmpl w:val="1230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10EFF"/>
    <w:multiLevelType w:val="hybridMultilevel"/>
    <w:tmpl w:val="E8F8319A"/>
    <w:lvl w:ilvl="0" w:tplc="535A35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6C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F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AC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0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0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7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7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07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0B9"/>
    <w:rsid w:val="00076AE5"/>
    <w:rsid w:val="0009536B"/>
    <w:rsid w:val="002470B9"/>
    <w:rsid w:val="002A6781"/>
    <w:rsid w:val="00560D69"/>
    <w:rsid w:val="006947B1"/>
    <w:rsid w:val="009003F1"/>
    <w:rsid w:val="00A217F3"/>
    <w:rsid w:val="00A93249"/>
    <w:rsid w:val="00AB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D1B0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2020-11-27T11:23:00Z</cp:lastPrinted>
  <dcterms:created xsi:type="dcterms:W3CDTF">2020-11-17T19:04:00Z</dcterms:created>
  <dcterms:modified xsi:type="dcterms:W3CDTF">2021-03-17T00:57:00Z</dcterms:modified>
</cp:coreProperties>
</file>