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B7" w:rsidRDefault="007F02B7" w:rsidP="007F02B7">
      <w:pPr>
        <w:pStyle w:val="Default"/>
        <w:rPr>
          <w:sz w:val="21"/>
          <w:szCs w:val="21"/>
        </w:rPr>
      </w:pP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7F02B7" w:rsidRDefault="007F02B7" w:rsidP="007F02B7"/>
    <w:p w:rsidR="007F02B7" w:rsidRDefault="007F02B7" w:rsidP="007F02B7"/>
    <w:p w:rsidR="007F02B7" w:rsidRDefault="007F02B7" w:rsidP="007F02B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D86D4B" wp14:editId="34E5A5F9">
            <wp:simplePos x="0" y="0"/>
            <wp:positionH relativeFrom="column">
              <wp:posOffset>3051658</wp:posOffset>
            </wp:positionH>
            <wp:positionV relativeFrom="paragraph">
              <wp:posOffset>83488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B7" w:rsidRDefault="007F02B7" w:rsidP="007F02B7"/>
    <w:p w:rsidR="007F02B7" w:rsidRDefault="007F02B7" w:rsidP="007F02B7"/>
    <w:p w:rsidR="007F02B7" w:rsidRDefault="007F02B7" w:rsidP="007F02B7"/>
    <w:p w:rsidR="007F02B7" w:rsidRDefault="007F02B7" w:rsidP="007F02B7"/>
    <w:p w:rsidR="007F02B7" w:rsidRDefault="007F02B7" w:rsidP="007F02B7"/>
    <w:p w:rsidR="007F02B7" w:rsidRDefault="007F02B7" w:rsidP="007F02B7"/>
    <w:p w:rsidR="007F02B7" w:rsidRDefault="007F02B7" w:rsidP="007F02B7"/>
    <w:p w:rsidR="007F02B7" w:rsidRDefault="007F02B7" w:rsidP="007F02B7"/>
    <w:p w:rsidR="007F02B7" w:rsidRDefault="007F02B7" w:rsidP="007F02B7">
      <w:pPr>
        <w:pStyle w:val="Default"/>
        <w:jc w:val="center"/>
        <w:rPr>
          <w:sz w:val="21"/>
          <w:szCs w:val="21"/>
        </w:rPr>
      </w:pPr>
    </w:p>
    <w:p w:rsidR="007F02B7" w:rsidRDefault="007F02B7" w:rsidP="007F02B7">
      <w:pPr>
        <w:pStyle w:val="Default"/>
        <w:jc w:val="center"/>
        <w:rPr>
          <w:sz w:val="21"/>
          <w:szCs w:val="21"/>
        </w:rPr>
      </w:pPr>
    </w:p>
    <w:p w:rsidR="007F02B7" w:rsidRDefault="007F02B7" w:rsidP="007F02B7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И </w:t>
      </w:r>
      <w:proofErr w:type="gramStart"/>
      <w:r>
        <w:rPr>
          <w:b/>
          <w:sz w:val="28"/>
          <w:szCs w:val="28"/>
        </w:rPr>
        <w:t>ИНЫЕ  МАТЕРИАЛЫ</w:t>
      </w:r>
      <w:proofErr w:type="gramEnd"/>
    </w:p>
    <w:p w:rsidR="007F02B7" w:rsidRDefault="007F02B7" w:rsidP="007F02B7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7F02B7" w:rsidRDefault="007F02B7" w:rsidP="007F02B7">
      <w:pPr>
        <w:pStyle w:val="Default"/>
        <w:spacing w:line="360" w:lineRule="auto"/>
        <w:jc w:val="center"/>
        <w:rPr>
          <w:sz w:val="28"/>
          <w:szCs w:val="28"/>
        </w:rPr>
      </w:pPr>
    </w:p>
    <w:p w:rsidR="007F02B7" w:rsidRDefault="007F02B7" w:rsidP="007F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7F02B7" w:rsidRDefault="007F02B7" w:rsidP="007F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7F02B7" w:rsidRDefault="007F02B7" w:rsidP="007F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F02B7" w:rsidRDefault="007F02B7" w:rsidP="007F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«ТЕРАПИЯ»</w:t>
      </w:r>
    </w:p>
    <w:p w:rsidR="007F02B7" w:rsidRDefault="007F02B7" w:rsidP="007F02B7">
      <w:pPr>
        <w:pStyle w:val="Default"/>
        <w:spacing w:line="360" w:lineRule="auto"/>
        <w:jc w:val="center"/>
        <w:rPr>
          <w:sz w:val="28"/>
          <w:szCs w:val="28"/>
        </w:rPr>
      </w:pPr>
    </w:p>
    <w:p w:rsidR="007F02B7" w:rsidRDefault="007F02B7" w:rsidP="007F02B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«ТЕРАПИЯ»</w:t>
      </w:r>
    </w:p>
    <w:p w:rsidR="007F02B7" w:rsidRDefault="007F02B7" w:rsidP="007F02B7">
      <w:pPr>
        <w:pStyle w:val="Default"/>
        <w:spacing w:line="360" w:lineRule="auto"/>
        <w:jc w:val="center"/>
        <w:rPr>
          <w:sz w:val="28"/>
          <w:szCs w:val="28"/>
        </w:rPr>
      </w:pPr>
    </w:p>
    <w:p w:rsidR="007F02B7" w:rsidRDefault="007F02B7" w:rsidP="007F02B7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7F02B7" w:rsidRDefault="007F02B7" w:rsidP="007F02B7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F02B7" w:rsidRDefault="007F02B7" w:rsidP="007F02B7"/>
    <w:p w:rsidR="007F02B7" w:rsidRDefault="007F02B7" w:rsidP="007F02B7"/>
    <w:p w:rsidR="0091154D" w:rsidRDefault="0091154D"/>
    <w:p w:rsidR="00671868" w:rsidRDefault="00671868"/>
    <w:p w:rsidR="00671868" w:rsidRPr="005F57B2" w:rsidRDefault="00671868" w:rsidP="0067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ФОРМЫ АТТЕСТАЦИИ</w:t>
      </w:r>
    </w:p>
    <w:p w:rsidR="00671868" w:rsidRPr="005F57B2" w:rsidRDefault="00671868" w:rsidP="00671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12.1. Формы промежуточной аттестации: проводится в виде зачета.</w:t>
      </w:r>
    </w:p>
    <w:p w:rsidR="00671868" w:rsidRPr="005F57B2" w:rsidRDefault="00671868" w:rsidP="006718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Примеры тестовых заданий для промежуточной аттестации.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47"/>
        <w:gridCol w:w="2498"/>
      </w:tblGrid>
      <w:tr w:rsidR="00671868" w:rsidRPr="005F57B2" w:rsidTr="00AE6CE5">
        <w:tc>
          <w:tcPr>
            <w:tcW w:w="7054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517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</w:tr>
      <w:tr w:rsidR="00671868" w:rsidRPr="005F57B2" w:rsidTr="00AE6CE5">
        <w:tc>
          <w:tcPr>
            <w:tcW w:w="705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выберите один правильный ответ: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1. СПЕЦИФИЧЕСКИМ ПОБОЧНЫМ ДЕЙСТВИЕМ 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ИНГИБИТОРОВ  АПФ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кашель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сердцебиение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покраснение лица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кожная сыпь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Ответ: А</w:t>
            </w:r>
          </w:p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УК1;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ПК6</w:t>
            </w:r>
          </w:p>
        </w:tc>
      </w:tr>
      <w:tr w:rsidR="00671868" w:rsidRPr="005F57B2" w:rsidTr="00AE6CE5">
        <w:tc>
          <w:tcPr>
            <w:tcW w:w="705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выберите один правильный ответ: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2. К α-АДРЕНОБЛОКАТОРУ ОТНОСИТСЯ: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небиволол</w:t>
            </w:r>
            <w:proofErr w:type="spellEnd"/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празозин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Calibri" w:hAnsi="Times New Roman" w:cs="Times New Roman"/>
                <w:sz w:val="24"/>
                <w:szCs w:val="24"/>
              </w:rPr>
              <w:t>Ответ: Г</w:t>
            </w:r>
          </w:p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УК1; ПК6</w:t>
            </w:r>
          </w:p>
        </w:tc>
      </w:tr>
    </w:tbl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Формы  итоговой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аттестации</w:t>
      </w:r>
      <w:r w:rsidRPr="005F5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по Программе проводится в форме экзамена и должна выявлять теоретическую и практическую подготовку врача-терапевта в соответствии с требованиями квалификационных характеристик и профессиональных стандартов. </w:t>
      </w:r>
    </w:p>
    <w:p w:rsidR="00671868" w:rsidRPr="005F57B2" w:rsidRDefault="00671868" w:rsidP="0067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контрольных вопросов итоговой аттестации: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1. Тромбоэмболия легочной артерии. Этиология. Патогенез. Классификация. Клиника. Диагностика. Лечение.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(  ПК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5,ПК6;ПК7) 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2. ИБС. Стенокардия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напряжения,  диагностика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>. Современные методы лечения (ПК5, ПК6).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3. Острый коронарный синдром   Основные методы диагностики.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(  УК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>1; ПК5; ПК7)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4. Современные принципы лечения больных ХСН.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>( (</w:t>
      </w:r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УК1; ПК6) 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5. Основные группы современных </w:t>
      </w:r>
      <w:proofErr w:type="spellStart"/>
      <w:r w:rsidRPr="005F57B2">
        <w:rPr>
          <w:rFonts w:ascii="Times New Roman" w:eastAsia="Times New Roman" w:hAnsi="Times New Roman" w:cs="Times New Roman"/>
          <w:sz w:val="24"/>
          <w:szCs w:val="24"/>
        </w:rPr>
        <w:t>антигипертензивных</w:t>
      </w:r>
      <w:proofErr w:type="spellEnd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 препаратов. (УК1, ПК6) 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Примеры заданий, выявляющих практическую подготовку врача.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Контролируемые компетенции: УК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1;ПК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1;ПК2; ПК5;ПК6;ПК8;ПК10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 1.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Женщина 35 лет, учительница, поступила в терапевтическое отделение с жалобами на ноющие боли в поясничной области, повышение температуры тела 37,2 - 38, иногда с ознобами, учащенное мочеиспускание.                                                                                   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Вышеизложенные    жалобы появились после охлаждения. На протяжении 10 лет беспокоят боли в поясничной области,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дизурические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и повышение t тела до 38, иногда с ознобами, повторяющиеся 1 раз в год. Обследовалась и неоднократно лечилась в поликлинике. 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Объективно: бледность кожных покровов. В легких везикулярное дыхание. 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ЧДД  -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в 1 мин. Граница относительной тупости сердца - правая – у правого края грудины, верхняя 3 ребро, левая - на 1 см внутри от ср.-ключичной линии. Тоны сердца приглушены, ритмичные. Пульс 94 в 1 мин., полный, мягкий, не ускорен. АД 120/70 мм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Живот мягкий. Печень не увеличена. Селезенка не пальпируется. 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Симптом 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Пастернацкого</w:t>
      </w:r>
      <w:proofErr w:type="spellEnd"/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положительный с обеих сторон. 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proofErr w:type="spellStart"/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ан.крови</w:t>
      </w:r>
      <w:proofErr w:type="spellEnd"/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: Эр. – 4,9х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 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/л; НЬ - 125 г/л;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 п. – 0,95, Л – 9,3х10 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г/л, п. - 1 %, с. - 76 %, л. - 20 %, м. - 3%, СОЭ - 42мм/час.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ан. мочи: цвет - 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солом.-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желт.,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отн.пл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 - 1,008, белок - 0,99 г/л, Л - 25-30 в п/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, Эр. - 1-2 в п/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., един, гиалиновые цилиндры, бактерии в умеренном кол-ве.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 - общий белок - 68 г/л, мочевина - 9,5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/литр,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креатинин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- 110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мкмоль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глюкоза - 4,2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серомукоид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- 0,4 ед., СРБ +++, </w:t>
      </w:r>
      <w:proofErr w:type="gram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- 5,5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- 134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/л,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УЗИ: контуры почек неровные, четкие.  Размеры не увеличены. Паренхима неравномерно истончена местами до 0,9см. ЧЛС расширена значительно за счет общей площади, деформирована. Стенки чашечек уплотнены.</w:t>
      </w:r>
    </w:p>
    <w:p w:rsidR="00671868" w:rsidRPr="005F57B2" w:rsidRDefault="00671868" w:rsidP="0067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Моча по Нечипоренко: L - 5500, эр. - 1200, единичные гиалиновые цилиндры.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 АД - 110/70 - 120/80 - 130-/70 мм </w:t>
      </w:r>
      <w:proofErr w:type="spellStart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Pr="005F5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868" w:rsidRPr="005F57B2" w:rsidRDefault="00671868" w:rsidP="0067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671868" w:rsidRPr="005F57B2" w:rsidRDefault="00671868" w:rsidP="0067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1.Предположите наиболее вероятный диагноз.</w:t>
      </w:r>
    </w:p>
    <w:p w:rsidR="00671868" w:rsidRPr="005F57B2" w:rsidRDefault="00671868" w:rsidP="0067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2.Обоснуйте поставленный Вами диагноз.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Укажите  </w:t>
      </w:r>
      <w:proofErr w:type="spellStart"/>
      <w:r w:rsidRPr="005F57B2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proofErr w:type="gramEnd"/>
      <w:r w:rsidRPr="005F57B2">
        <w:rPr>
          <w:rFonts w:ascii="Times New Roman" w:eastAsia="Times New Roman" w:hAnsi="Times New Roman" w:cs="Times New Roman"/>
          <w:sz w:val="24"/>
          <w:szCs w:val="24"/>
        </w:rPr>
        <w:t>. диагностический ряд.</w:t>
      </w:r>
    </w:p>
    <w:p w:rsidR="00671868" w:rsidRPr="005F57B2" w:rsidRDefault="00671868" w:rsidP="0067186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3.Составьте и обоснуйте план дополнительного обследования пациента.</w:t>
      </w:r>
    </w:p>
    <w:p w:rsidR="00671868" w:rsidRPr="005F57B2" w:rsidRDefault="00671868" w:rsidP="0067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bCs/>
          <w:iCs/>
          <w:sz w:val="24"/>
          <w:szCs w:val="24"/>
        </w:rPr>
        <w:t xml:space="preserve">4.Какие </w:t>
      </w:r>
      <w:proofErr w:type="gramStart"/>
      <w:r w:rsidRPr="005F57B2">
        <w:rPr>
          <w:rFonts w:ascii="Times New Roman" w:hAnsi="Times New Roman" w:cs="Times New Roman"/>
          <w:bCs/>
          <w:iCs/>
          <w:sz w:val="24"/>
          <w:szCs w:val="24"/>
        </w:rPr>
        <w:t>группы  антибактериальных</w:t>
      </w:r>
      <w:proofErr w:type="gramEnd"/>
      <w:r w:rsidRPr="005F57B2">
        <w:rPr>
          <w:rFonts w:ascii="Times New Roman" w:hAnsi="Times New Roman" w:cs="Times New Roman"/>
          <w:bCs/>
          <w:iCs/>
          <w:sz w:val="24"/>
          <w:szCs w:val="24"/>
        </w:rPr>
        <w:t xml:space="preserve"> препаратов являются препаратами выбора  для лечения данной пациентки?  Обоснуйте.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Cs/>
          <w:iCs/>
          <w:sz w:val="24"/>
          <w:szCs w:val="24"/>
        </w:rPr>
        <w:t>5.Назначьте мероприятия по профилактике рецидивов заболевания у данной больной и дальнейшая тактика ведения пациента после клинической ремиссии.</w:t>
      </w:r>
    </w:p>
    <w:p w:rsidR="00671868" w:rsidRPr="005F57B2" w:rsidRDefault="00671868" w:rsidP="006718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8.3. Примеры тестовых заданий: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Инструкция: выберите один правильный ответ: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1. СПЕЦИФИЧЕСКИМ ПОБОЧНЫМ ДЕЙСТВИЕМ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ИНГИБИТОРОВ  АПФ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сухой кашель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сердцебиение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покраснение лица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F57B2">
        <w:rPr>
          <w:rFonts w:ascii="Times New Roman" w:eastAsia="Calibri" w:hAnsi="Times New Roman" w:cs="Times New Roman"/>
          <w:sz w:val="24"/>
          <w:szCs w:val="24"/>
        </w:rPr>
        <w:t>) кожная сыпь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Ответ: А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Контролируемая компетенция (УК</w:t>
      </w:r>
      <w:proofErr w:type="gramStart"/>
      <w:r w:rsidRPr="005F57B2">
        <w:rPr>
          <w:rFonts w:ascii="Times New Roman" w:eastAsia="Calibri" w:hAnsi="Times New Roman" w:cs="Times New Roman"/>
          <w:sz w:val="24"/>
          <w:szCs w:val="24"/>
        </w:rPr>
        <w:t>1;ПК</w:t>
      </w:r>
      <w:proofErr w:type="gramEnd"/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6) 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Инструкция: выберите один правильный ответ: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2. К α-АДРЕНОБЛОКАТОРУ ОТНОСИТСЯ: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5F57B2">
        <w:rPr>
          <w:rFonts w:ascii="Times New Roman" w:eastAsia="Calibri" w:hAnsi="Times New Roman" w:cs="Times New Roman"/>
          <w:sz w:val="24"/>
          <w:szCs w:val="24"/>
        </w:rPr>
        <w:t>небиволол</w:t>
      </w:r>
      <w:proofErr w:type="spellEnd"/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5F57B2">
        <w:rPr>
          <w:rFonts w:ascii="Times New Roman" w:eastAsia="Calibri" w:hAnsi="Times New Roman" w:cs="Times New Roman"/>
          <w:sz w:val="24"/>
          <w:szCs w:val="24"/>
        </w:rPr>
        <w:t>амлодипин</w:t>
      </w:r>
      <w:proofErr w:type="spellEnd"/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 празозин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Ответ: Г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B2">
        <w:rPr>
          <w:rFonts w:ascii="Times New Roman" w:eastAsia="Calibri" w:hAnsi="Times New Roman" w:cs="Times New Roman"/>
          <w:sz w:val="24"/>
          <w:szCs w:val="24"/>
        </w:rPr>
        <w:t>Контролируемая компетенция (</w:t>
      </w:r>
      <w:proofErr w:type="gramStart"/>
      <w:r w:rsidRPr="005F57B2">
        <w:rPr>
          <w:rFonts w:ascii="Times New Roman" w:eastAsia="Calibri" w:hAnsi="Times New Roman" w:cs="Times New Roman"/>
          <w:sz w:val="24"/>
          <w:szCs w:val="24"/>
        </w:rPr>
        <w:t>УК;ПК</w:t>
      </w:r>
      <w:proofErr w:type="gramEnd"/>
      <w:r w:rsidRPr="005F57B2">
        <w:rPr>
          <w:rFonts w:ascii="Times New Roman" w:eastAsia="Calibri" w:hAnsi="Times New Roman" w:cs="Times New Roman"/>
          <w:sz w:val="24"/>
          <w:szCs w:val="24"/>
        </w:rPr>
        <w:t xml:space="preserve">6) </w:t>
      </w:r>
    </w:p>
    <w:p w:rsidR="00671868" w:rsidRDefault="00671868"/>
    <w:p w:rsidR="00671868" w:rsidRDefault="00671868"/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материалы 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Тематика лекционных занятий: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627"/>
        <w:gridCol w:w="2190"/>
        <w:gridCol w:w="2127"/>
        <w:gridCol w:w="3934"/>
      </w:tblGrid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лекции  (указываются соответствующие 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коды)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ХОБЛ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2.2.1;2.2.2.2.1;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2.1.1.3;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2.2.1;2.2.3;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2.9.2.1; 2.9.2.8;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2.1.1.5;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УК1;УК2;УК3;ПК1;ПК2;ПК5;ПК6;ПК7;ПК8;ПК9;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2.2.1;2.2.4;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2.1.1.6;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УК1;УК2;УК3;ПК1;ПК2;ПК5;ПК6;ПК7;ПК8;ПК9;ПК10;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2.2.1;2.2.5;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2.9.2.8;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УК1;УК2;УК3;ПК1;ПК2;ПК5;ПК6;ПК7;ПК8;ПК9;ПК10;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2.2.1;2.2.6;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УК1;УК2;УК3;ПК1;ПК2;ПК5;ПК6;ПК7;ПК8;ПК9;ПК10;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Нейроциркуляторная дистония 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2.3.4;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УК1;УК2;УК3;ПК1;ПК2;ПК5;ПК6;ПК7;ПК8;ПК9;ПК10;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Артериальные гипертензии 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2.3.3.1-5; 2.3.3.7-8; 2.3.3.12;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УК1;УК2;УК3;ПК5;ПК7;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2.3.3.9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; 2.3.3.13-14; 2.10.1.5; 2.11.1.5;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ИБС.Стенокардия</w:t>
            </w:r>
            <w:proofErr w:type="spellEnd"/>
          </w:p>
        </w:tc>
        <w:tc>
          <w:tcPr>
            <w:tcW w:w="2127" w:type="dxa"/>
            <w:vMerge w:val="restart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2.11.1.1; 2.11.1.2; 2.11.1.3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2127" w:type="dxa"/>
            <w:vMerge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Инфаркта миокарда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2.3.2.1-11; 2.3.2.13-16;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2.11.1.1; 2.11.1.2; 2.11.1.3;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инфаркта миокарда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2.3.2.12;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2.9.1.3;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 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.3.6; 2.1.1.5;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 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 ПК9;ПК10;ПК8;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Недостаточность кровообращения              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2.3.8; 2.11.1.6-7;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сердца и проводимости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2.3.7; 2.11.1.4;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 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Интенсивная терапия и реанимация в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кардиологии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2.9.1.1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 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2.7.3-10; 2.11.</w:t>
            </w: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; 2.11.6;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пороки сердца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2.7.2;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 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желудка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2.4.1-2;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2.9.3.1; 2.9.3.2;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2.10.1.1; 2.11.4.1;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печени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2.4.4.2-5;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2.9.3.5-6;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2.10.1.3; 2.11.4.2-4;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2.4.4.6-7;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2.4.5;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2.9.3.4;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2.10.1.4; 2.11.4.4;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кишечника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2.10.1.2;2.11.4.5;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2.5.2;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2.5.4;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2.5.1;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2.10.1.6; 2.11.6;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2.9.6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 ПК10;ПК7;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2.6.1;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2.9.5.1;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2.10.1.7; 2.11.7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в клинике внутренних болезней</w:t>
            </w: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3.3.4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ПК9;ПК10;ПК6.</w:t>
            </w:r>
          </w:p>
        </w:tc>
      </w:tr>
      <w:tr w:rsidR="00671868" w:rsidRPr="005F57B2" w:rsidTr="00AE6CE5">
        <w:tc>
          <w:tcPr>
            <w:tcW w:w="69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Тематика семинарских занятий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"/>
        <w:gridCol w:w="780"/>
        <w:gridCol w:w="3919"/>
        <w:gridCol w:w="2036"/>
        <w:gridCol w:w="1777"/>
      </w:tblGrid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семинара  (указываются соответствующие  коды)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при заболеваниях органов различных систем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 в современных условиях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ПК10;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лечебно-профилактической помощи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 и подросткам в амбулаторных условиях 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ПК10;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 в стационарных условиях 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ПК10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ПК10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нарушения  ритма и проводимости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ПК5;ПК6;ПК7;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pStyle w:val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Гипертонический криз 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2.3.3.6;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2.9.4.5;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ПК5;ПК6;ПК7;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2.9.2.1-5;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ПК5;ПК6;ПК7;</w:t>
            </w:r>
          </w:p>
        </w:tc>
      </w:tr>
      <w:tr w:rsidR="00671868" w:rsidRPr="005F57B2" w:rsidTr="00AE6CE5">
        <w:trPr>
          <w:trHeight w:val="362"/>
        </w:trPr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2.9.2.6;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ПК5;ПК6;ПК7;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Острый респираторный </w:t>
            </w: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-синдром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2.9.2.9;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ПК5;ПК6;ПК7;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болях в области сердца.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2.3.1.12;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длительной лихорадки: объем обследования, дифференциальный диагноз, тактика терапевта в поликлинике и стационаре.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Комы при сахарном диабете: диагностика, дифференциальная диагностика, лечение.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2.8.1.9</w:t>
            </w: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2.9.4.1-4;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ПК5;ПК6;ПК7;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ТЭЛА. Факторы риска. Диагностика,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диагностика, лечение.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2.9.2.7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ПК5;ПК6;ПК7;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2.10.1.9; 2.10.2.1.3;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щитовидной железы: диагностика, лечение.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желудка. Диагностика.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толстой кишки  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СПИД (синдром приобретенного иммунодефицита). ВИЧ-инфекция. 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и другие респираторные вирусные инфекции (ОРВИ).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ПК5;ПК6;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гепатит.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органов дыхания. Диагностика,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</w:t>
            </w: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 ПК5;</w:t>
            </w:r>
          </w:p>
        </w:tc>
      </w:tr>
      <w:tr w:rsidR="00671868" w:rsidRPr="005F57B2" w:rsidTr="00AE6CE5">
        <w:tc>
          <w:tcPr>
            <w:tcW w:w="83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Тематика практических занятий</w:t>
      </w: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814"/>
        <w:gridCol w:w="2268"/>
        <w:gridCol w:w="1843"/>
        <w:gridCol w:w="3934"/>
      </w:tblGrid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практического занятия (указываются соответствующие 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коды)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Бронхиты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2.2.1;2.2.2;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2.10.2.1.2;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1;УК</w:t>
            </w:r>
            <w:proofErr w:type="gram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2;УК3;ПК1;ПК2;ПК5;ПК6;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2.2.3;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2.10.2.1.2;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2.2.4;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2.10.2.1.2;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2.2.6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2.2.5;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гипертонии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2.3.3; 2.10.2.1.1;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ИБС. Стенокардии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2.10.2.1.1;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2.3.5;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 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и проводимости сердца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2.3.7;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ХСН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2.3.8;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2.7.1.17.1; 2.7.1.18-28;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2.7.3-10; 2.10.2.1.2;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желудка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2.4.1-2;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2.10.1.1;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 и циррозы печени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2.4.4.3-5; 2.10.1.3;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2.10.1.4;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желчного пузыря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2.4.4.6-7; 2.10.1.3;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 кишечника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2.4.3; 2.10.1.2;2.10.3;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2.5.2;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2.10.2.1.4; 2.10.3;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2.10.2.1.4; 2.10.3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2.8.1;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2.10.1.8; 2.10.3; 2.11.8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УК1;УК2;УК3;ПК1;ПК2;ПК5;ПК6;ПК8;ПК9;ПК10;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в кардиологии: внезапная смерть, отек легких, кардиогенный шок: диагностика, реанимация, неотложная терапия.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УК1;УК2;УК3;ПК5; ПК7;ПК6;ПК9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Нормальная и патологическая физиология органов различных систем организма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УК1;УК2;УК3;ПК5;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Биохимия, клиническая и лабораторная диагностика</w:t>
            </w: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УК1;УК2;УК3;ПК5</w:t>
            </w:r>
          </w:p>
        </w:tc>
      </w:tr>
      <w:tr w:rsidR="00671868" w:rsidRPr="005F57B2" w:rsidTr="00AE6CE5">
        <w:tc>
          <w:tcPr>
            <w:tcW w:w="71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4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671868" w:rsidRPr="005F57B2" w:rsidRDefault="00671868" w:rsidP="00AE6CE5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868" w:rsidRDefault="00671868" w:rsidP="00671868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1868" w:rsidRPr="005F57B2" w:rsidRDefault="00671868" w:rsidP="00671868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F57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Тематика </w:t>
      </w:r>
      <w:proofErr w:type="gramStart"/>
      <w:r w:rsidRPr="005F57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обучающего  </w:t>
      </w:r>
      <w:proofErr w:type="spellStart"/>
      <w:r w:rsidRPr="005F57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симуляционного</w:t>
      </w:r>
      <w:proofErr w:type="spellEnd"/>
      <w:proofErr w:type="gramEnd"/>
      <w:r w:rsidRPr="005F57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"/>
        <w:gridCol w:w="890"/>
        <w:gridCol w:w="2511"/>
        <w:gridCol w:w="2106"/>
        <w:gridCol w:w="2848"/>
      </w:tblGrid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п/п </w:t>
            </w:r>
          </w:p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тренинга</w:t>
            </w:r>
          </w:p>
        </w:tc>
        <w:tc>
          <w:tcPr>
            <w:tcW w:w="2369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практического занятия (указываются соответствующие  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коды)</w:t>
            </w:r>
          </w:p>
        </w:tc>
        <w:tc>
          <w:tcPr>
            <w:tcW w:w="1822" w:type="dxa"/>
          </w:tcPr>
          <w:p w:rsidR="00671868" w:rsidRPr="005F57B2" w:rsidRDefault="00671868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</w:tr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8" w:type="dxa"/>
          </w:tcPr>
          <w:p w:rsidR="00671868" w:rsidRPr="005F57B2" w:rsidRDefault="00671868" w:rsidP="00AE6CE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сердечно-легочная реанимация с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дефибрилляцией</w:t>
            </w:r>
            <w:proofErr w:type="spellEnd"/>
          </w:p>
        </w:tc>
        <w:tc>
          <w:tcPr>
            <w:tcW w:w="2369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2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УК1,УК2,УК3, ПК7;ПК5;</w:t>
            </w:r>
          </w:p>
        </w:tc>
      </w:tr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8" w:type="dxa"/>
          </w:tcPr>
          <w:p w:rsidR="00671868" w:rsidRPr="005F57B2" w:rsidRDefault="00671868" w:rsidP="00AE6C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</w:p>
        </w:tc>
        <w:tc>
          <w:tcPr>
            <w:tcW w:w="2369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822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УК1,УК2,УК3,ПК7;ПК5</w:t>
            </w:r>
          </w:p>
        </w:tc>
      </w:tr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8" w:type="dxa"/>
          </w:tcPr>
          <w:p w:rsidR="00671868" w:rsidRPr="005F57B2" w:rsidRDefault="00671868" w:rsidP="00AE6C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</w:t>
            </w:r>
          </w:p>
        </w:tc>
        <w:tc>
          <w:tcPr>
            <w:tcW w:w="2369" w:type="dxa"/>
          </w:tcPr>
          <w:p w:rsidR="00671868" w:rsidRPr="005F57B2" w:rsidRDefault="00671868" w:rsidP="00AE6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822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УК1,УК2,УК3,ПК5</w:t>
            </w:r>
          </w:p>
        </w:tc>
      </w:tr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8" w:type="dxa"/>
          </w:tcPr>
          <w:p w:rsidR="00671868" w:rsidRPr="005F57B2" w:rsidRDefault="00671868" w:rsidP="00AE6C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</w:p>
        </w:tc>
        <w:tc>
          <w:tcPr>
            <w:tcW w:w="2369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822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УК1,УК2,УК3,ПК5</w:t>
            </w:r>
          </w:p>
        </w:tc>
      </w:tr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8" w:type="dxa"/>
          </w:tcPr>
          <w:p w:rsidR="00671868" w:rsidRPr="005F57B2" w:rsidRDefault="00671868" w:rsidP="00AE6C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369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822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ПК5;УК1,УК2,УК3</w:t>
            </w:r>
          </w:p>
        </w:tc>
      </w:tr>
      <w:tr w:rsidR="00671868" w:rsidRPr="005F57B2" w:rsidTr="00AE6CE5">
        <w:tc>
          <w:tcPr>
            <w:tcW w:w="1441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28" w:type="dxa"/>
          </w:tcPr>
          <w:p w:rsidR="00671868" w:rsidRPr="005F57B2" w:rsidRDefault="00671868" w:rsidP="00AE6C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7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1" w:type="dxa"/>
          </w:tcPr>
          <w:p w:rsidR="00671868" w:rsidRPr="005F57B2" w:rsidRDefault="00671868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671868" w:rsidRPr="005F57B2" w:rsidRDefault="00671868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71868" w:rsidRPr="005F57B2" w:rsidRDefault="00671868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868" w:rsidRPr="005F57B2" w:rsidRDefault="00671868" w:rsidP="00671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671868" w:rsidRDefault="00671868"/>
    <w:p w:rsidR="00671868" w:rsidRDefault="00671868">
      <w:bookmarkStart w:id="0" w:name="_GoBack"/>
      <w:bookmarkEnd w:id="0"/>
    </w:p>
    <w:sectPr w:rsidR="006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BF"/>
    <w:rsid w:val="00671868"/>
    <w:rsid w:val="007F02B7"/>
    <w:rsid w:val="0091154D"/>
    <w:rsid w:val="00D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6C4"/>
  <w15:chartTrackingRefBased/>
  <w15:docId w15:val="{0B447485-79E9-4AE4-B630-F7BB9AD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2B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67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671868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1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1921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2023-08-12T19:27:00Z</dcterms:created>
  <dcterms:modified xsi:type="dcterms:W3CDTF">2023-08-12T19:37:00Z</dcterms:modified>
</cp:coreProperties>
</file>