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32" w:rsidRDefault="00877C32" w:rsidP="00877C32">
      <w:pPr>
        <w:pStyle w:val="Default"/>
        <w:jc w:val="center"/>
        <w:rPr>
          <w:sz w:val="21"/>
          <w:szCs w:val="21"/>
        </w:rPr>
      </w:pP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877C32" w:rsidRDefault="00877C32" w:rsidP="00877C32">
      <w:pPr>
        <w:rPr>
          <w:sz w:val="22"/>
        </w:rPr>
      </w:pPr>
    </w:p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>
      <w:pPr>
        <w:pStyle w:val="Default"/>
        <w:jc w:val="center"/>
        <w:rPr>
          <w:sz w:val="21"/>
          <w:szCs w:val="21"/>
        </w:rPr>
      </w:pPr>
    </w:p>
    <w:p w:rsidR="00877C32" w:rsidRDefault="00877C32" w:rsidP="00877C32">
      <w:pPr>
        <w:pStyle w:val="Default"/>
        <w:jc w:val="center"/>
        <w:rPr>
          <w:sz w:val="21"/>
          <w:szCs w:val="21"/>
        </w:rPr>
      </w:pPr>
    </w:p>
    <w:p w:rsidR="00877C32" w:rsidRDefault="00877C32" w:rsidP="00877C32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77C32" w:rsidRDefault="00877C32" w:rsidP="00877C32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77C32" w:rsidRDefault="00877C32" w:rsidP="00877C32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77C32" w:rsidRDefault="00877C32" w:rsidP="00877C32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:rsidR="00877C32" w:rsidRDefault="00877C32" w:rsidP="00877C32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877C32" w:rsidRDefault="00877C32" w:rsidP="00877C32">
      <w:pPr>
        <w:pStyle w:val="Default"/>
        <w:spacing w:line="360" w:lineRule="auto"/>
        <w:jc w:val="center"/>
        <w:rPr>
          <w:sz w:val="28"/>
          <w:szCs w:val="28"/>
        </w:rPr>
      </w:pPr>
    </w:p>
    <w:p w:rsidR="00877C32" w:rsidRDefault="00877C32" w:rsidP="00877C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 ПРОФЕССИОНАЛЬНОЙ ПРОГРАММЫ</w:t>
      </w:r>
    </w:p>
    <w:p w:rsidR="00877C32" w:rsidRDefault="00877C32" w:rsidP="00877C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877C32" w:rsidRDefault="00877C32" w:rsidP="00877C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877C32" w:rsidRDefault="00877C32" w:rsidP="00877C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«ХИРУРГИЯ»</w:t>
      </w:r>
    </w:p>
    <w:p w:rsidR="00877C32" w:rsidRDefault="00877C32" w:rsidP="00877C32">
      <w:pPr>
        <w:pStyle w:val="Default"/>
        <w:spacing w:line="360" w:lineRule="auto"/>
        <w:jc w:val="center"/>
        <w:rPr>
          <w:sz w:val="28"/>
          <w:szCs w:val="28"/>
        </w:rPr>
      </w:pPr>
    </w:p>
    <w:p w:rsidR="00877C32" w:rsidRDefault="00877C32" w:rsidP="00877C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«ХИРУРГИЯ»</w:t>
      </w:r>
    </w:p>
    <w:p w:rsidR="00877C32" w:rsidRDefault="00877C32" w:rsidP="00877C32">
      <w:pPr>
        <w:pStyle w:val="Default"/>
        <w:spacing w:line="360" w:lineRule="auto"/>
        <w:jc w:val="center"/>
        <w:rPr>
          <w:sz w:val="28"/>
          <w:szCs w:val="28"/>
        </w:rPr>
      </w:pPr>
    </w:p>
    <w:p w:rsidR="00877C32" w:rsidRDefault="00877C32" w:rsidP="00877C3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 АКАДЕМИЧЕСКИХ ЧАСА)</w:t>
      </w:r>
    </w:p>
    <w:p w:rsidR="00877C32" w:rsidRDefault="00877C32" w:rsidP="00877C32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877C32" w:rsidRDefault="00877C32" w:rsidP="00877C32">
      <w:pPr>
        <w:rPr>
          <w:sz w:val="22"/>
        </w:rPr>
      </w:pPr>
    </w:p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/>
    <w:p w:rsidR="00877C32" w:rsidRDefault="00877C32" w:rsidP="00877C32">
      <w:bookmarkStart w:id="0" w:name="_GoBack"/>
      <w:bookmarkEnd w:id="0"/>
    </w:p>
    <w:p w:rsidR="00877C32" w:rsidRDefault="00877C32" w:rsidP="00877C32"/>
    <w:p w:rsidR="00817C8A" w:rsidRPr="007B59C5" w:rsidRDefault="00817C8A" w:rsidP="00817C8A">
      <w:pPr>
        <w:pStyle w:val="a3"/>
        <w:spacing w:before="0" w:after="0" w:line="240" w:lineRule="auto"/>
        <w:ind w:right="57"/>
        <w:jc w:val="center"/>
        <w:rPr>
          <w:rFonts w:ascii="Times New Roman" w:hAnsi="Times New Roman"/>
          <w:sz w:val="22"/>
          <w:szCs w:val="22"/>
        </w:rPr>
      </w:pPr>
      <w:r w:rsidRPr="007B59C5">
        <w:rPr>
          <w:rFonts w:ascii="Times New Roman" w:hAnsi="Times New Roman"/>
          <w:sz w:val="22"/>
          <w:szCs w:val="22"/>
        </w:rPr>
        <w:t xml:space="preserve">симуляционный курс -  </w:t>
      </w:r>
      <w:r w:rsidRPr="007B59C5">
        <w:rPr>
          <w:rStyle w:val="101"/>
          <w:sz w:val="22"/>
          <w:szCs w:val="22"/>
        </w:rPr>
        <w:t>Обработка навыков лапароскопической хирургии</w:t>
      </w:r>
    </w:p>
    <w:p w:rsidR="00817C8A" w:rsidRPr="007E115E" w:rsidRDefault="00817C8A" w:rsidP="00817C8A">
      <w:pPr>
        <w:jc w:val="center"/>
        <w:rPr>
          <w:b/>
          <w:color w:val="00B050"/>
          <w:sz w:val="28"/>
          <w:szCs w:val="28"/>
        </w:rPr>
      </w:pPr>
    </w:p>
    <w:p w:rsidR="00817C8A" w:rsidRDefault="00817C8A" w:rsidP="00817C8A">
      <w:pPr>
        <w:ind w:firstLine="708"/>
        <w:rPr>
          <w:szCs w:val="24"/>
        </w:rPr>
      </w:pPr>
      <w:r w:rsidRPr="00D141B6">
        <w:rPr>
          <w:szCs w:val="24"/>
        </w:rPr>
        <w:t xml:space="preserve">Основной </w:t>
      </w:r>
      <w:r w:rsidRPr="00D141B6">
        <w:rPr>
          <w:b/>
          <w:szCs w:val="24"/>
        </w:rPr>
        <w:t>целью</w:t>
      </w:r>
      <w:r w:rsidRPr="00D141B6">
        <w:rPr>
          <w:szCs w:val="24"/>
        </w:rPr>
        <w:t xml:space="preserve"> обучающего симуляционного курса является углубленная подготовка специалиста к самостоятельной практической деятельности, выполнению лечебно-диагностической, профилактической и реабилитационной помощи в полном объёме в соответствии с освоенными знаниями.</w:t>
      </w:r>
    </w:p>
    <w:p w:rsidR="00817C8A" w:rsidRPr="00D141B6" w:rsidRDefault="00817C8A" w:rsidP="00817C8A">
      <w:pPr>
        <w:ind w:firstLine="708"/>
        <w:rPr>
          <w:szCs w:val="24"/>
        </w:rPr>
      </w:pPr>
    </w:p>
    <w:p w:rsidR="00817C8A" w:rsidRPr="007B59C5" w:rsidRDefault="00817C8A" w:rsidP="00817C8A">
      <w:pPr>
        <w:spacing w:line="276" w:lineRule="auto"/>
        <w:rPr>
          <w:szCs w:val="24"/>
        </w:rPr>
      </w:pPr>
      <w:r w:rsidRPr="007B59C5">
        <w:rPr>
          <w:szCs w:val="24"/>
        </w:rPr>
        <w:t>Задача, описание симуляционного обучения:</w:t>
      </w:r>
    </w:p>
    <w:p w:rsidR="00817C8A" w:rsidRPr="007B59C5" w:rsidRDefault="00817C8A" w:rsidP="00817C8A">
      <w:pPr>
        <w:spacing w:line="276" w:lineRule="auto"/>
        <w:rPr>
          <w:szCs w:val="24"/>
        </w:rPr>
      </w:pPr>
      <w:r w:rsidRPr="007B59C5">
        <w:rPr>
          <w:szCs w:val="24"/>
        </w:rPr>
        <w:t>Обучающий симуляционный курс проводится на базе</w:t>
      </w:r>
      <w:r>
        <w:rPr>
          <w:szCs w:val="24"/>
        </w:rPr>
        <w:t xml:space="preserve"> Аккредитационно- инновационного центра ФГБОУ ВО «ДГМУ» Минздрава России</w:t>
      </w:r>
      <w:r w:rsidRPr="007B59C5">
        <w:rPr>
          <w:szCs w:val="24"/>
        </w:rPr>
        <w:t>. ОСК проводится в виде занятий на виртуальном тренажёре, симуляторе лапароскопическом и позволяет отработать: технику визуализации предмета с прямой и боковой оптикой; эндохирургические манипуляции: - безлопастное введение троакара, - выделение и разрезание тканей, - остановка кровотечения, фиксацию тканей с помощью клипс и шовного материала; симуляционное выполнение этапов эндохирургических операций; отработка интракорпорального шва. Симулятор лапароскопический, лапароскопический инструментарий. Лапароскопическая стойка</w:t>
      </w:r>
    </w:p>
    <w:p w:rsidR="00817C8A" w:rsidRDefault="00817C8A" w:rsidP="00817C8A">
      <w:pPr>
        <w:rPr>
          <w:sz w:val="27"/>
          <w:szCs w:val="27"/>
        </w:rPr>
      </w:pPr>
    </w:p>
    <w:p w:rsidR="00817C8A" w:rsidRDefault="00817C8A" w:rsidP="00817C8A">
      <w:pPr>
        <w:pStyle w:val="Default"/>
        <w:ind w:firstLine="709"/>
        <w:jc w:val="center"/>
        <w:rPr>
          <w:b/>
          <w:color w:val="auto"/>
        </w:rPr>
      </w:pPr>
      <w:r>
        <w:rPr>
          <w:b/>
          <w:color w:val="auto"/>
        </w:rPr>
        <w:t>Специалист должен овла</w:t>
      </w:r>
      <w:r w:rsidRPr="00D141B6">
        <w:rPr>
          <w:b/>
          <w:color w:val="auto"/>
        </w:rPr>
        <w:t>деть основами техники и методологией   эндохирургических операций:</w:t>
      </w:r>
    </w:p>
    <w:p w:rsidR="00817C8A" w:rsidRPr="00D141B6" w:rsidRDefault="00817C8A" w:rsidP="00817C8A">
      <w:pPr>
        <w:pStyle w:val="Default"/>
        <w:ind w:firstLine="709"/>
        <w:jc w:val="center"/>
        <w:rPr>
          <w:color w:val="auto"/>
        </w:rPr>
      </w:pPr>
    </w:p>
    <w:p w:rsidR="00817C8A" w:rsidRPr="00D141B6" w:rsidRDefault="00817C8A" w:rsidP="00817C8A">
      <w:pPr>
        <w:pStyle w:val="Default"/>
        <w:rPr>
          <w:color w:val="auto"/>
        </w:rPr>
      </w:pPr>
      <w:r w:rsidRPr="00D141B6">
        <w:rPr>
          <w:b/>
          <w:bCs/>
          <w:color w:val="auto"/>
        </w:rPr>
        <w:t xml:space="preserve">1. Общая техника хирургических эндоскопических процедур.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1.1. Выбор рациональных точек введения троакаров. Косметический кожный умбиликальный разрез, его выполнение, расширение.  Техника введения иглы Veress, проведения контрольных проб. Инсуффляция газа, его удаление в конце операции. Техника введения троакаров - одноразовых и многоразовых. Техника дренирования брюшной полости.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1.2. Клиническое применение электрохирургии. Работа в режимах «резание» и «коагуляция». Использование электрокрючка, лопаточки, ножниц и зажимов. Меры предосторожности и техника безопасности.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1.3. Техника диссекции и соединения тканей. Использование клип-аппликаторов. Техника остановки кровотечения. Промывание брюшной полости и аспирация жидкости.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1.4. Работа с лигатурным и шовным материалом в брюшной полости. Проведение лигатур и шовных игл в брюшную полость. Фиксация игл в иглодержателе, прошивание тканей, выведение иглы из брюшной полости. Техника непрерывного шва. Техника интракорпорального и экстракорпорального завязывания узлов.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1.5. Извлечение тканей и органов из брюшной полости после удаления. Использование пластиковых контейнеров. 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1.6. Осложнения в эндоскопической хирургии, их профилактика и устранение. Кровотечение. Перфорация полых органов. Электроожоги тканей. </w:t>
      </w:r>
    </w:p>
    <w:p w:rsidR="00817C8A" w:rsidRPr="00D141B6" w:rsidRDefault="00817C8A" w:rsidP="00817C8A">
      <w:pPr>
        <w:pStyle w:val="Default"/>
        <w:jc w:val="both"/>
        <w:rPr>
          <w:b/>
          <w:bCs/>
          <w:color w:val="auto"/>
        </w:rPr>
      </w:pP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b/>
          <w:bCs/>
          <w:color w:val="auto"/>
        </w:rPr>
        <w:t>2. Лапароскопическая</w:t>
      </w:r>
      <w:r>
        <w:rPr>
          <w:b/>
          <w:bCs/>
          <w:color w:val="auto"/>
        </w:rPr>
        <w:t xml:space="preserve"> </w:t>
      </w:r>
      <w:r w:rsidRPr="00D141B6">
        <w:rPr>
          <w:b/>
          <w:bCs/>
          <w:color w:val="auto"/>
        </w:rPr>
        <w:t xml:space="preserve">холецистэктомия.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2.1. Показания, противопоказания. Точки введения троакаров: "американский " и "фран-цузский" способы. Взятие пузыря на зажимы. Рассечение спаек. Диссекция и пересечение пузырного протока и артерии. Отделение пузыря от печени. Использование электрокрючка </w:t>
      </w:r>
      <w:r w:rsidRPr="00D141B6">
        <w:rPr>
          <w:color w:val="auto"/>
        </w:rPr>
        <w:lastRenderedPageBreak/>
        <w:t xml:space="preserve">и ножниц. Санация подпеченочного пространства. Осмотр  ложа пузыря и окончательный гемостаз. Захват и извлечение пузыря. Необходимость дренирования. </w:t>
      </w:r>
    </w:p>
    <w:p w:rsidR="00817C8A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>2.2. Особенность операции при остром холецистите. Гидродиссекция. Осложнения при холецистэктомии. Тактика при перфорации пузыря и диссеминации конкрементов по брюшной полости. Особенности дренирования при остром холецистите. Ведение после-операционного периода.</w:t>
      </w:r>
      <w:r>
        <w:rPr>
          <w:color w:val="auto"/>
        </w:rPr>
        <w:t xml:space="preserve"> </w:t>
      </w:r>
    </w:p>
    <w:p w:rsidR="00817C8A" w:rsidRPr="00D141B6" w:rsidRDefault="00817C8A" w:rsidP="00817C8A">
      <w:pPr>
        <w:pStyle w:val="Default"/>
        <w:jc w:val="both"/>
        <w:rPr>
          <w:b/>
          <w:bCs/>
          <w:color w:val="auto"/>
        </w:rPr>
      </w:pP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b/>
          <w:bCs/>
          <w:color w:val="auto"/>
        </w:rPr>
        <w:t xml:space="preserve">3. Острый аппендицит. </w:t>
      </w:r>
    </w:p>
    <w:p w:rsidR="00817C8A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Показания, противопоказания к применению лапароскопической технологии при остром аппендиците. Выбор точек введения инструментов. Взятие отростка на зажимы. Использование лигатурного метода фиксации отростка. Диссекция брыжейки: перевязка лигатурой, клипирование, электрокоагуляция. Обработка культи отростка: эндостейплер, клипсы, лигатура, наложение кисетного шва. Методы завершения операции: извлечение отростка, необходимость дренирования.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b/>
          <w:bCs/>
          <w:color w:val="auto"/>
        </w:rPr>
        <w:t xml:space="preserve">4. Прободная язва желудка и двенадцатиперстной кишки. </w:t>
      </w:r>
    </w:p>
    <w:p w:rsidR="00817C8A" w:rsidRPr="00D141B6" w:rsidRDefault="00817C8A" w:rsidP="00817C8A">
      <w:pPr>
        <w:pStyle w:val="Default"/>
        <w:jc w:val="both"/>
        <w:rPr>
          <w:color w:val="auto"/>
        </w:rPr>
      </w:pPr>
      <w:r w:rsidRPr="00D141B6">
        <w:rPr>
          <w:color w:val="auto"/>
        </w:rPr>
        <w:t xml:space="preserve">Показания и противопоказания к применению лапароскопической технологии. Выбор точек введения троакаров. Ревизия желудка и двенадцатиперстной кишки, выявление места перфорации. Ушивание перфорации. Санация брюшной полости, дренирование. </w:t>
      </w:r>
    </w:p>
    <w:p w:rsidR="00875D96" w:rsidRDefault="00875D96" w:rsidP="00875D96">
      <w:pPr>
        <w:spacing w:after="77" w:line="259" w:lineRule="auto"/>
        <w:ind w:left="1" w:firstLine="0"/>
        <w:jc w:val="left"/>
      </w:pPr>
      <w:r>
        <w:rPr>
          <w:i/>
        </w:rPr>
        <w:t xml:space="preserve"> </w:t>
      </w:r>
    </w:p>
    <w:p w:rsidR="004A4F8C" w:rsidRDefault="004A4F8C" w:rsidP="00817C8A">
      <w:pPr>
        <w:ind w:left="0" w:firstLine="0"/>
      </w:pPr>
    </w:p>
    <w:sectPr w:rsidR="004A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060"/>
    <w:multiLevelType w:val="multilevel"/>
    <w:tmpl w:val="7506F96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08"/>
    <w:rsid w:val="00032008"/>
    <w:rsid w:val="004A4F8C"/>
    <w:rsid w:val="00817C8A"/>
    <w:rsid w:val="00875D96"/>
    <w:rsid w:val="008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BAE8A"/>
  <w15:chartTrackingRefBased/>
  <w15:docId w15:val="{4154146E-B741-4903-A510-759035F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96"/>
    <w:pPr>
      <w:spacing w:after="15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_стандарт"/>
    <w:basedOn w:val="1"/>
    <w:rsid w:val="00817C8A"/>
    <w:pPr>
      <w:keepNext w:val="0"/>
      <w:keepLines w:val="0"/>
      <w:widowControl w:val="0"/>
      <w:autoSpaceDE w:val="0"/>
      <w:autoSpaceDN w:val="0"/>
      <w:adjustRightInd w:val="0"/>
      <w:spacing w:after="120" w:line="288" w:lineRule="auto"/>
      <w:ind w:left="0" w:firstLine="0"/>
      <w:jc w:val="left"/>
    </w:pPr>
    <w:rPr>
      <w:rFonts w:ascii="Arial" w:eastAsia="Times New Roman" w:hAnsi="Arial" w:cs="Times New Roman"/>
      <w:b/>
      <w:caps/>
      <w:color w:val="auto"/>
      <w:sz w:val="28"/>
      <w:szCs w:val="24"/>
    </w:rPr>
  </w:style>
  <w:style w:type="character" w:customStyle="1" w:styleId="101">
    <w:name w:val="Основной текст + 101"/>
    <w:aliases w:val="5 pt14,Интервал 0 pt15"/>
    <w:uiPriority w:val="99"/>
    <w:rsid w:val="00817C8A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Default">
    <w:name w:val="Default"/>
    <w:rsid w:val="00817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7C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877C32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877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646</Words>
  <Characters>3684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2022-02-28T12:04:00Z</dcterms:created>
  <dcterms:modified xsi:type="dcterms:W3CDTF">2023-08-12T01:16:00Z</dcterms:modified>
</cp:coreProperties>
</file>