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8D" w:rsidRPr="00643798" w:rsidRDefault="009C418D" w:rsidP="009C418D">
      <w:pPr>
        <w:pStyle w:val="Default"/>
        <w:jc w:val="center"/>
        <w:rPr>
          <w:rFonts w:ascii="Times New Roman" w:eastAsiaTheme="minorHAnsi" w:hAnsi="Times New Roman" w:cs="Times New Roman"/>
          <w:sz w:val="21"/>
          <w:szCs w:val="21"/>
        </w:rPr>
      </w:pPr>
      <w:bookmarkStart w:id="0" w:name="_GoBack"/>
    </w:p>
    <w:p w:rsidR="009C418D" w:rsidRPr="00643798" w:rsidRDefault="009C418D" w:rsidP="009C418D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 w:rsidRPr="00643798">
        <w:rPr>
          <w:rFonts w:ascii="Times New Roman" w:hAnsi="Times New Roman" w:cs="Times New Roman"/>
          <w:sz w:val="21"/>
          <w:szCs w:val="21"/>
        </w:rPr>
        <w:t>ФЕДЕРАЛЬНОЕ ГОСУДАРСТВЕННОЕ БЮДЖЕТНОЕ ОБРАЗОВАТЕЛЬНОЕ УЧРЕЖДЕНИЕ</w:t>
      </w:r>
    </w:p>
    <w:p w:rsidR="009C418D" w:rsidRPr="00643798" w:rsidRDefault="009C418D" w:rsidP="009C418D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 w:rsidRPr="00643798">
        <w:rPr>
          <w:rFonts w:ascii="Times New Roman" w:hAnsi="Times New Roman" w:cs="Times New Roman"/>
          <w:sz w:val="21"/>
          <w:szCs w:val="21"/>
        </w:rPr>
        <w:t xml:space="preserve"> ВЫСШЕГО ОБРАЗОВАНИЯ</w:t>
      </w:r>
    </w:p>
    <w:p w:rsidR="009C418D" w:rsidRPr="00643798" w:rsidRDefault="009C418D" w:rsidP="009C418D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 w:rsidRPr="00643798">
        <w:rPr>
          <w:rFonts w:ascii="Times New Roman" w:hAnsi="Times New Roman" w:cs="Times New Roman"/>
          <w:sz w:val="21"/>
          <w:szCs w:val="21"/>
        </w:rPr>
        <w:t xml:space="preserve">«ДАГЕСТАНСКИЙ ГОСУДАРСТВЕННЫЙ МЕДИЦИНСКИЙ УНИВЕРСИТЕТ» </w:t>
      </w:r>
    </w:p>
    <w:p w:rsidR="009C418D" w:rsidRPr="00643798" w:rsidRDefault="009C418D" w:rsidP="009C418D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 w:rsidRPr="00643798">
        <w:rPr>
          <w:rFonts w:ascii="Times New Roman" w:hAnsi="Times New Roman" w:cs="Times New Roman"/>
          <w:sz w:val="21"/>
          <w:szCs w:val="21"/>
        </w:rPr>
        <w:t>МИНИСТЕРСТВА ЗДРАВООХРАНЕНИЯ РОССИЙСКОЙ ФЕДЕРАЦИИ</w:t>
      </w:r>
    </w:p>
    <w:p w:rsidR="009C418D" w:rsidRPr="00643798" w:rsidRDefault="009C418D" w:rsidP="009C418D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 w:rsidRPr="00643798">
        <w:rPr>
          <w:rFonts w:ascii="Times New Roman" w:hAnsi="Times New Roman" w:cs="Times New Roman"/>
          <w:sz w:val="21"/>
          <w:szCs w:val="21"/>
        </w:rPr>
        <w:t xml:space="preserve"> ИНСТИТУТ ДОПОЛНИТЕЛЬНОГО ПРОФЕССИОНАЛЬНОГО ОБРАЗОВАНИЯ</w:t>
      </w:r>
    </w:p>
    <w:p w:rsidR="009C418D" w:rsidRPr="00643798" w:rsidRDefault="009C418D" w:rsidP="009C418D">
      <w:pPr>
        <w:rPr>
          <w:rFonts w:ascii="Times New Roman" w:hAnsi="Times New Roman" w:cs="Times New Roman"/>
        </w:rPr>
      </w:pPr>
    </w:p>
    <w:p w:rsidR="009C418D" w:rsidRPr="00643798" w:rsidRDefault="009C418D" w:rsidP="009C418D">
      <w:pPr>
        <w:rPr>
          <w:rFonts w:ascii="Times New Roman" w:hAnsi="Times New Roman" w:cs="Times New Roman"/>
        </w:rPr>
      </w:pPr>
    </w:p>
    <w:p w:rsidR="009C418D" w:rsidRPr="00643798" w:rsidRDefault="009C418D" w:rsidP="009C418D">
      <w:pPr>
        <w:ind w:left="4962"/>
        <w:rPr>
          <w:rFonts w:ascii="Times New Roman" w:hAnsi="Times New Roman" w:cs="Times New Roman"/>
        </w:rPr>
      </w:pPr>
      <w:r w:rsidRPr="00B805CF">
        <w:rPr>
          <w:rFonts w:ascii="Times New Roman" w:hAnsi="Times New Roman" w:cs="Times New Roman"/>
          <w:noProof/>
        </w:rPr>
        <w:drawing>
          <wp:inline distT="0" distB="0" distL="0" distR="0" wp14:anchorId="1B6FB76C" wp14:editId="27DC6A73">
            <wp:extent cx="2621915" cy="1846483"/>
            <wp:effectExtent l="0" t="0" r="6985" b="1905"/>
            <wp:docPr id="2" name="Рисунок 2" descr="D:\САИДА\Печати\Печать Бутаев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ИДА\Печати\Печать Бутаев 2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63" cy="188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18D" w:rsidRPr="009C418D" w:rsidRDefault="009C418D" w:rsidP="009C4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18D">
        <w:rPr>
          <w:rFonts w:ascii="Times New Roman" w:hAnsi="Times New Roman" w:cs="Times New Roman"/>
          <w:b/>
          <w:sz w:val="28"/>
          <w:szCs w:val="28"/>
        </w:rPr>
        <w:t>МЕТОДИЧЕСКИЕ И ИНЫЕ МАТЕРИАЛЫ</w:t>
      </w:r>
    </w:p>
    <w:p w:rsidR="009C418D" w:rsidRDefault="009C418D" w:rsidP="009C418D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</w:p>
    <w:p w:rsidR="009C418D" w:rsidRPr="00643798" w:rsidRDefault="009C418D" w:rsidP="009C418D">
      <w:pPr>
        <w:pStyle w:val="a5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9C418D" w:rsidRPr="00643798" w:rsidRDefault="009C418D" w:rsidP="009C418D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18D" w:rsidRPr="00643798" w:rsidRDefault="009C418D" w:rsidP="009C418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43798">
        <w:rPr>
          <w:rFonts w:ascii="Times New Roman" w:hAnsi="Times New Roman" w:cs="Times New Roman"/>
          <w:b/>
          <w:bCs/>
          <w:sz w:val="28"/>
          <w:szCs w:val="28"/>
        </w:rPr>
        <w:t>ДОПОЛНИТЕЛЬНОЙ  ПРОФЕССИОНАЛЬНОЙ</w:t>
      </w:r>
      <w:proofErr w:type="gramEnd"/>
      <w:r w:rsidRPr="0064379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9C418D" w:rsidRPr="00643798" w:rsidRDefault="009C418D" w:rsidP="009C418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798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РОФЕССИОНАЛЬНОЙ ПЕРЕПОДГОТОВКИ</w:t>
      </w:r>
      <w:r w:rsidRPr="00643798">
        <w:rPr>
          <w:rFonts w:ascii="Times New Roman" w:hAnsi="Times New Roman" w:cs="Times New Roman"/>
          <w:b/>
          <w:bCs/>
          <w:sz w:val="28"/>
          <w:szCs w:val="28"/>
        </w:rPr>
        <w:t xml:space="preserve"> ВРАЧЕЙ</w:t>
      </w:r>
    </w:p>
    <w:p w:rsidR="009C418D" w:rsidRPr="00643798" w:rsidRDefault="009C418D" w:rsidP="009C418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418D" w:rsidRPr="00643798" w:rsidRDefault="009C418D" w:rsidP="009C418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798">
        <w:rPr>
          <w:rFonts w:ascii="Times New Roman" w:hAnsi="Times New Roman" w:cs="Times New Roman"/>
          <w:b/>
          <w:bCs/>
          <w:sz w:val="28"/>
          <w:szCs w:val="28"/>
        </w:rPr>
        <w:t>ПО СПЕЦИАЛЬНОСТИ «СТОМАТОЛОГИЯ ХИРУРГИЧЕСКАЯ»</w:t>
      </w:r>
    </w:p>
    <w:p w:rsidR="009C418D" w:rsidRPr="00643798" w:rsidRDefault="009C418D" w:rsidP="009C418D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18D" w:rsidRPr="00643798" w:rsidRDefault="009C418D" w:rsidP="009C418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798">
        <w:rPr>
          <w:rFonts w:ascii="Times New Roman" w:hAnsi="Times New Roman" w:cs="Times New Roman"/>
          <w:b/>
          <w:bCs/>
          <w:sz w:val="28"/>
          <w:szCs w:val="28"/>
        </w:rPr>
        <w:t>Тема: «СТОМАТОЛОГИЯ ХИРУРГИЧЕСКАЯ»</w:t>
      </w:r>
    </w:p>
    <w:p w:rsidR="009C418D" w:rsidRPr="00643798" w:rsidRDefault="009C418D" w:rsidP="009C418D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18D" w:rsidRPr="00643798" w:rsidRDefault="009C418D" w:rsidP="009C418D">
      <w:pPr>
        <w:pStyle w:val="Default"/>
        <w:spacing w:line="360" w:lineRule="auto"/>
        <w:ind w:left="821" w:right="55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(СРОК ОСВОЕНИЯ 576 АКАДЕМИЧЕСКИХ ЧАСОВ</w:t>
      </w:r>
      <w:r w:rsidRPr="0064379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C418D" w:rsidRPr="00643798" w:rsidRDefault="009C418D" w:rsidP="009C418D">
      <w:pPr>
        <w:pStyle w:val="a5"/>
        <w:ind w:left="821" w:right="552" w:firstLine="567"/>
        <w:jc w:val="center"/>
        <w:rPr>
          <w:sz w:val="28"/>
          <w:szCs w:val="28"/>
        </w:rPr>
      </w:pPr>
    </w:p>
    <w:p w:rsidR="009C418D" w:rsidRPr="00643798" w:rsidRDefault="009C418D" w:rsidP="009C418D">
      <w:pPr>
        <w:rPr>
          <w:rFonts w:ascii="Times New Roman" w:hAnsi="Times New Roman" w:cs="Times New Roman"/>
        </w:rPr>
      </w:pPr>
    </w:p>
    <w:p w:rsidR="009C418D" w:rsidRPr="00643798" w:rsidRDefault="009C418D" w:rsidP="009C418D">
      <w:pPr>
        <w:rPr>
          <w:rFonts w:ascii="Times New Roman" w:hAnsi="Times New Roman" w:cs="Times New Roman"/>
        </w:rPr>
      </w:pPr>
    </w:p>
    <w:p w:rsidR="009C418D" w:rsidRPr="00643798" w:rsidRDefault="009C418D" w:rsidP="009C418D">
      <w:pPr>
        <w:rPr>
          <w:rFonts w:ascii="Times New Roman" w:hAnsi="Times New Roman" w:cs="Times New Roman"/>
        </w:rPr>
      </w:pPr>
    </w:p>
    <w:p w:rsidR="009C418D" w:rsidRDefault="009C418D" w:rsidP="009C418D">
      <w:pPr>
        <w:rPr>
          <w:rFonts w:ascii="Times New Roman" w:hAnsi="Times New Roman" w:cs="Times New Roman"/>
        </w:rPr>
      </w:pPr>
    </w:p>
    <w:p w:rsidR="009C418D" w:rsidRDefault="009C418D" w:rsidP="009C418D">
      <w:pPr>
        <w:rPr>
          <w:rFonts w:ascii="Times New Roman" w:hAnsi="Times New Roman" w:cs="Times New Roman"/>
        </w:rPr>
      </w:pPr>
    </w:p>
    <w:bookmarkEnd w:id="0"/>
    <w:p w:rsidR="009C418D" w:rsidRDefault="009C418D" w:rsidP="009C418D">
      <w:pPr>
        <w:rPr>
          <w:rFonts w:ascii="Times New Roman" w:hAnsi="Times New Roman" w:cs="Times New Roman"/>
        </w:rPr>
      </w:pPr>
    </w:p>
    <w:p w:rsidR="009C418D" w:rsidRPr="00643798" w:rsidRDefault="009C418D" w:rsidP="009C418D">
      <w:pPr>
        <w:rPr>
          <w:rFonts w:ascii="Times New Roman" w:hAnsi="Times New Roman" w:cs="Times New Roman"/>
        </w:rPr>
      </w:pPr>
    </w:p>
    <w:p w:rsidR="009C418D" w:rsidRDefault="009C418D" w:rsidP="009C418D"/>
    <w:p w:rsidR="00412893" w:rsidRDefault="00412893" w:rsidP="0041289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Оценка качества освоения программы</w:t>
      </w:r>
    </w:p>
    <w:p w:rsidR="00412893" w:rsidRDefault="00412893" w:rsidP="00412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 Форма(ы) промежуточной (</w:t>
      </w:r>
      <w:r>
        <w:rPr>
          <w:rFonts w:ascii="Times New Roman" w:hAnsi="Times New Roman" w:cs="Times New Roman"/>
          <w:i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8"/>
          <w:szCs w:val="28"/>
        </w:rPr>
        <w:t>) и итоговой аттестации.</w:t>
      </w:r>
    </w:p>
    <w:p w:rsidR="00412893" w:rsidRDefault="00412893" w:rsidP="00412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893" w:rsidRDefault="00412893" w:rsidP="004128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2.4.1.1 Контроль результатов обучения проводится:</w:t>
      </w:r>
    </w:p>
    <w:p w:rsidR="00412893" w:rsidRDefault="00412893" w:rsidP="0041289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виде ПА (</w:t>
      </w:r>
      <w:r>
        <w:rPr>
          <w:rFonts w:ascii="Times New Roman" w:hAnsi="Times New Roman" w:cs="Times New Roman"/>
          <w:i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8"/>
          <w:szCs w:val="28"/>
        </w:rPr>
        <w:t xml:space="preserve">) - по каждому учебному модулю Программы.  Форма ПА - зачёт. Зачет проводится в виде собеседования, и проверки практических умений, по темам учебного модуля; </w:t>
      </w:r>
    </w:p>
    <w:p w:rsidR="00412893" w:rsidRDefault="00412893" w:rsidP="0041289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итоговой аттестации – экзамен, который проводится посредством: тестового контроля письменно, и </w:t>
      </w:r>
      <w:r>
        <w:rPr>
          <w:rFonts w:ascii="Times New Roman" w:hAnsi="Times New Roman" w:cs="Times New Roman"/>
          <w:bCs/>
          <w:sz w:val="28"/>
          <w:szCs w:val="28"/>
        </w:rPr>
        <w:t>собеседования с обучающимся.</w:t>
      </w:r>
    </w:p>
    <w:p w:rsidR="00412893" w:rsidRDefault="00412893" w:rsidP="00412893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12893" w:rsidRDefault="00412893" w:rsidP="0041289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2.4.1.2 </w:t>
      </w:r>
    </w:p>
    <w:p w:rsidR="00412893" w:rsidRDefault="00412893" w:rsidP="00412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Учебно-методические материалы </w:t>
      </w:r>
    </w:p>
    <w:p w:rsidR="00412893" w:rsidRDefault="00412893" w:rsidP="00412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893" w:rsidRDefault="00412893" w:rsidP="00412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Тематика лекционных занятий: </w:t>
      </w:r>
    </w:p>
    <w:p w:rsidR="00412893" w:rsidRDefault="00412893" w:rsidP="00412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</w:pPr>
    </w:p>
    <w:p w:rsidR="00412893" w:rsidRDefault="00412893" w:rsidP="004128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тематика лекционных занятий: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8"/>
        <w:gridCol w:w="6151"/>
        <w:gridCol w:w="35"/>
        <w:gridCol w:w="2517"/>
        <w:gridCol w:w="48"/>
      </w:tblGrid>
      <w:tr w:rsidR="00412893" w:rsidTr="002D3572">
        <w:trPr>
          <w:gridAfter w:val="1"/>
          <w:wAfter w:w="48" w:type="dxa"/>
          <w:trHeight w:hRule="exact" w:val="58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лекции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Формируемые</w:t>
            </w:r>
            <w:r>
              <w:rPr>
                <w:rFonts w:ascii="Times New Roman" w:hAnsi="Times New Roman" w:cs="Times New Roman"/>
              </w:rPr>
              <w:br/>
              <w:t>компетенции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412893" w:rsidTr="002D3572">
        <w:trPr>
          <w:gridAfter w:val="1"/>
          <w:wAfter w:w="48" w:type="dxa"/>
          <w:trHeight w:hRule="exact" w:val="68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tabs>
                <w:tab w:val="left" w:pos="59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Эпидемиология стоматологических заболеваний. Планирование</w:t>
            </w:r>
            <w:r>
              <w:rPr>
                <w:rFonts w:ascii="Times New Roman" w:hAnsi="Times New Roman" w:cs="Times New Roman"/>
              </w:rPr>
              <w:br/>
              <w:t>стоматологической помощи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УК-1, ПК-2, ПК-4,  ПК-12</w:t>
            </w:r>
          </w:p>
        </w:tc>
      </w:tr>
      <w:tr w:rsidR="00412893" w:rsidTr="002D3572">
        <w:trPr>
          <w:gridAfter w:val="1"/>
          <w:wAfter w:w="48" w:type="dxa"/>
          <w:trHeight w:hRule="exact" w:val="4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tabs>
                <w:tab w:val="left" w:pos="59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анатомия и оперативная хирургия головы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УК-1, ПК-2, ПК-4, ПК-6</w:t>
            </w:r>
          </w:p>
        </w:tc>
      </w:tr>
      <w:tr w:rsidR="00412893" w:rsidTr="002D3572">
        <w:trPr>
          <w:gridAfter w:val="1"/>
          <w:wAfter w:w="48" w:type="dxa"/>
          <w:trHeight w:hRule="exact" w:val="42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tabs>
                <w:tab w:val="left" w:pos="59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Клинические методы обследования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УК-1, ПК-2, ПК-4, ПК-6</w:t>
            </w:r>
          </w:p>
        </w:tc>
      </w:tr>
      <w:tr w:rsidR="00412893" w:rsidTr="002D3572">
        <w:trPr>
          <w:gridAfter w:val="1"/>
          <w:wAfter w:w="48" w:type="dxa"/>
          <w:trHeight w:hRule="exact" w:val="70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tabs>
                <w:tab w:val="left" w:pos="59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Постоянный электрический ток и его применение в хирургической стоматологии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УК-1, ПК-2, ПК-4, ПК-6</w:t>
            </w:r>
          </w:p>
        </w:tc>
      </w:tr>
      <w:tr w:rsidR="00412893" w:rsidTr="002D3572">
        <w:trPr>
          <w:gridAfter w:val="1"/>
          <w:wAfter w:w="48" w:type="dxa"/>
          <w:trHeight w:hRule="exact" w:val="41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tabs>
                <w:tab w:val="left" w:pos="59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обезболивание в хирургической стоматологии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УК-1, ПК-5, ПК-7</w:t>
            </w:r>
          </w:p>
        </w:tc>
      </w:tr>
      <w:tr w:rsidR="00412893" w:rsidTr="002D3572">
        <w:trPr>
          <w:gridAfter w:val="1"/>
          <w:wAfter w:w="48" w:type="dxa"/>
          <w:trHeight w:hRule="exact" w:val="56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tabs>
                <w:tab w:val="left" w:pos="59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Операция удаления зубов. Показания и противопоказания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УК-1, ПК-4, ПК-5, ПК-7</w:t>
            </w:r>
          </w:p>
        </w:tc>
      </w:tr>
      <w:tr w:rsidR="00412893" w:rsidTr="002D3572">
        <w:trPr>
          <w:trHeight w:hRule="exact" w:val="459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7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Лимфадениты челюстно-лицевой области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УК-1, ПК-4, ПК-5, ПК-7</w:t>
            </w:r>
          </w:p>
        </w:tc>
      </w:tr>
      <w:tr w:rsidR="00412893" w:rsidTr="002D3572">
        <w:trPr>
          <w:trHeight w:hRule="exact" w:val="584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Артриты, острые и хронические, инфекционные, травматические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УК-1, ПК-4, ПК-5, ПК-7</w:t>
            </w:r>
          </w:p>
        </w:tc>
      </w:tr>
      <w:tr w:rsidR="00412893" w:rsidTr="002D3572">
        <w:trPr>
          <w:trHeight w:hRule="exact" w:val="31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Этиология и патогенез, клиника и диагностика пародонтита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УК-1, ПК-4, ПК-5, ПК-7</w:t>
            </w:r>
          </w:p>
        </w:tc>
      </w:tr>
      <w:tr w:rsidR="00412893" w:rsidTr="002D3572">
        <w:trPr>
          <w:trHeight w:hRule="exact" w:val="448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Заболевания чувствительных нервов лица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УК-1, ПК-4, ПК-5, ПК-7</w:t>
            </w:r>
          </w:p>
        </w:tc>
      </w:tr>
      <w:tr w:rsidR="00412893" w:rsidTr="002D3572">
        <w:trPr>
          <w:trHeight w:hRule="exact" w:val="622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Врожденные расщелины лица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УК-1, ПК-4, ПК-5, ПК-6, ПК-7</w:t>
            </w:r>
          </w:p>
        </w:tc>
      </w:tr>
      <w:tr w:rsidR="00412893" w:rsidTr="002D3572">
        <w:trPr>
          <w:trHeight w:hRule="exact" w:val="57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Переломы верхней челюсти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УК-1, ПК-1, ПК-4, ПК-5, ПК-6, ПК-7</w:t>
            </w:r>
          </w:p>
        </w:tc>
      </w:tr>
      <w:tr w:rsidR="00412893" w:rsidTr="002D3572">
        <w:trPr>
          <w:trHeight w:hRule="exact" w:val="55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Пластика местными тканями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УК-1, ПК-4, ПК-5, ПК-6, ПК-7</w:t>
            </w:r>
          </w:p>
        </w:tc>
      </w:tr>
      <w:tr w:rsidR="00412893" w:rsidTr="002D3572">
        <w:trPr>
          <w:trHeight w:hRule="exact" w:val="563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Пластика тканями из отдаленных</w:t>
            </w:r>
            <w:r>
              <w:rPr>
                <w:rFonts w:ascii="Times New Roman" w:hAnsi="Times New Roman" w:cs="Times New Roman"/>
              </w:rPr>
              <w:br/>
              <w:t>участков тела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УК-1, ПК-4, ПК-5, ПК-6, ПК-7</w:t>
            </w:r>
          </w:p>
        </w:tc>
      </w:tr>
      <w:tr w:rsidR="00412893" w:rsidTr="002D3572">
        <w:trPr>
          <w:trHeight w:hRule="exact" w:val="571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реконструктивных операций на нижней и верхней</w:t>
            </w:r>
            <w:r>
              <w:rPr>
                <w:rFonts w:ascii="Times New Roman" w:hAnsi="Times New Roman" w:cs="Times New Roman"/>
              </w:rPr>
              <w:br/>
              <w:t>челюсти.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УК-1, ПК-4, ПК-5, ПК-6, ПК-7</w:t>
            </w:r>
          </w:p>
        </w:tc>
      </w:tr>
      <w:tr w:rsidR="00412893" w:rsidTr="002D3572">
        <w:trPr>
          <w:trHeight w:hRule="exact" w:val="591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Предрак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красной каймы губ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-2, ПК -12, ПК-2, ПК-4, ПК-5,</w:t>
            </w:r>
          </w:p>
        </w:tc>
      </w:tr>
      <w:tr w:rsidR="00412893" w:rsidTr="002D3572">
        <w:trPr>
          <w:trHeight w:hRule="exact" w:val="571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Злокачественные </w:t>
            </w:r>
            <w:proofErr w:type="spellStart"/>
            <w:r>
              <w:rPr>
                <w:rFonts w:ascii="Times New Roman" w:hAnsi="Times New Roman" w:cs="Times New Roman"/>
              </w:rPr>
              <w:t>опухолислюнных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желез</w:t>
            </w:r>
          </w:p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</w:p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ПК-1, ПК-2, ПК-4, ПК-5, ПК-6, ПК-7</w:t>
            </w:r>
          </w:p>
        </w:tc>
      </w:tr>
      <w:tr w:rsidR="00412893" w:rsidTr="002D3572">
        <w:trPr>
          <w:trHeight w:hRule="exact" w:val="561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Доброкачественные опухоли мягких тканей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УК-1, ПК-1, ПК-2, ПК-4, ПК-5, ПК-6, ПК-7</w:t>
            </w:r>
          </w:p>
        </w:tc>
      </w:tr>
      <w:tr w:rsidR="00412893" w:rsidTr="002D3572">
        <w:trPr>
          <w:trHeight w:hRule="exact" w:val="588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Сердечно-легочная реанимация при развитии терминальных</w:t>
            </w:r>
            <w:r>
              <w:rPr>
                <w:rFonts w:ascii="Times New Roman" w:hAnsi="Times New Roman" w:cs="Times New Roman"/>
              </w:rPr>
              <w:br/>
              <w:t>состояний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ПК-5, ПК-6, ПК-7</w:t>
            </w:r>
          </w:p>
        </w:tc>
      </w:tr>
    </w:tbl>
    <w:p w:rsidR="00412893" w:rsidRDefault="00412893" w:rsidP="00412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893" w:rsidRDefault="00412893" w:rsidP="004128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тематика практических занятий:</w:t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2126"/>
        <w:gridCol w:w="2552"/>
      </w:tblGrid>
      <w:tr w:rsidR="00412893" w:rsidTr="002D3572">
        <w:trPr>
          <w:trHeight w:hRule="exact" w:val="1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практических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893" w:rsidRPr="0039075B" w:rsidRDefault="00412893" w:rsidP="002D3572">
            <w:pPr>
              <w:rPr>
                <w:rFonts w:ascii="Times New Roman" w:hAnsi="Times New Roman" w:cs="Times New Roman"/>
              </w:rPr>
            </w:pPr>
            <w:r w:rsidRPr="0039075B">
              <w:rPr>
                <w:rFonts w:ascii="Times New Roman" w:hAnsi="Times New Roman" w:cs="Times New Roman"/>
              </w:rPr>
              <w:t>Содержание практического занятия</w:t>
            </w:r>
            <w:r>
              <w:rPr>
                <w:rFonts w:ascii="Times New Roman" w:hAnsi="Times New Roman" w:cs="Times New Roman"/>
              </w:rPr>
              <w:t xml:space="preserve"> (указываются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соответствующие  </w:t>
            </w:r>
            <w:r w:rsidRPr="0039075B">
              <w:rPr>
                <w:rFonts w:ascii="Times New Roman" w:hAnsi="Times New Roman" w:cs="Times New Roman"/>
              </w:rPr>
              <w:t>коды</w:t>
            </w:r>
            <w:proofErr w:type="gramEnd"/>
            <w:r w:rsidRPr="0039075B">
              <w:rPr>
                <w:rFonts w:ascii="Times New Roman" w:hAnsi="Times New Roman" w:cs="Times New Roman"/>
              </w:rPr>
              <w:t>)</w:t>
            </w:r>
          </w:p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Формируемые</w:t>
            </w:r>
            <w:r>
              <w:rPr>
                <w:rFonts w:ascii="Times New Roman" w:hAnsi="Times New Roman" w:cs="Times New Roman"/>
              </w:rPr>
              <w:br/>
              <w:t>компетенции</w:t>
            </w:r>
            <w:r>
              <w:rPr>
                <w:rFonts w:ascii="Times New Roman" w:hAnsi="Times New Roman" w:cs="Times New Roman"/>
              </w:rPr>
              <w:br/>
              <w:t>(указываются шифры</w:t>
            </w:r>
            <w:r>
              <w:rPr>
                <w:rFonts w:ascii="Times New Roman" w:hAnsi="Times New Roman" w:cs="Times New Roman"/>
              </w:rPr>
              <w:br/>
              <w:t>компетенций)</w:t>
            </w:r>
          </w:p>
        </w:tc>
      </w:tr>
      <w:tr w:rsidR="00412893" w:rsidTr="002D3572">
        <w:trPr>
          <w:trHeight w:hRule="exact"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хирургической</w:t>
            </w:r>
            <w:r>
              <w:rPr>
                <w:rFonts w:ascii="Times New Roman" w:hAnsi="Times New Roman" w:cs="Times New Roman"/>
              </w:rPr>
              <w:br/>
              <w:t>стоматологической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УК-1, ПК-2, ПК-4, ПК-6</w:t>
            </w:r>
          </w:p>
        </w:tc>
      </w:tr>
      <w:tr w:rsidR="00412893" w:rsidTr="002D3572">
        <w:trPr>
          <w:trHeight w:hRule="exact"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анатомия шеи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2.2-2.3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УК-1, ПК-2, ПК-4, ПК-6</w:t>
            </w:r>
          </w:p>
        </w:tc>
      </w:tr>
      <w:tr w:rsidR="00412893" w:rsidTr="002D3572">
        <w:trPr>
          <w:trHeight w:hRule="exact"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методы</w:t>
            </w:r>
            <w:r>
              <w:rPr>
                <w:rFonts w:ascii="Times New Roman" w:hAnsi="Times New Roman" w:cs="Times New Roman"/>
              </w:rPr>
              <w:br/>
              <w:t>обследования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2.3-2.4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УК-1, ПК-2, ПК-4, ПК-6</w:t>
            </w:r>
          </w:p>
        </w:tc>
      </w:tr>
      <w:tr w:rsidR="00412893" w:rsidTr="002D3572">
        <w:trPr>
          <w:trHeight w:hRule="exact" w:val="10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Переменный электрический ток и</w:t>
            </w:r>
            <w:r>
              <w:rPr>
                <w:rFonts w:ascii="Times New Roman" w:hAnsi="Times New Roman" w:cs="Times New Roman"/>
              </w:rPr>
              <w:br/>
              <w:t>его применение в хирургической</w:t>
            </w:r>
            <w:r>
              <w:rPr>
                <w:rFonts w:ascii="Times New Roman" w:hAnsi="Times New Roman" w:cs="Times New Roman"/>
              </w:rPr>
              <w:br/>
              <w:t>стоматологии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2893" w:rsidRDefault="00412893" w:rsidP="002D35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2.3-2.4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УК-1, ПК-2, ПК-4, ПК-6</w:t>
            </w:r>
          </w:p>
        </w:tc>
      </w:tr>
      <w:tr w:rsidR="00412893" w:rsidTr="002D3572">
        <w:trPr>
          <w:trHeight w:hRule="exact" w:val="1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интенсивной терапии</w:t>
            </w:r>
            <w:r>
              <w:rPr>
                <w:rFonts w:ascii="Times New Roman" w:hAnsi="Times New Roman" w:cs="Times New Roman"/>
              </w:rPr>
              <w:br/>
              <w:t>и реанимационных мероприятий</w:t>
            </w:r>
            <w:r>
              <w:rPr>
                <w:rFonts w:ascii="Times New Roman" w:hAnsi="Times New Roman" w:cs="Times New Roman"/>
              </w:rPr>
              <w:br/>
              <w:t>при травме и воспалительных</w:t>
            </w:r>
            <w:r>
              <w:rPr>
                <w:rFonts w:ascii="Times New Roman" w:hAnsi="Times New Roman" w:cs="Times New Roman"/>
              </w:rPr>
              <w:br/>
              <w:t>процессах челюстно-лицевой</w:t>
            </w:r>
            <w:r>
              <w:rPr>
                <w:rFonts w:ascii="Times New Roman" w:hAnsi="Times New Roman" w:cs="Times New Roman"/>
              </w:rPr>
              <w:br/>
              <w:t>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2893" w:rsidRDefault="00412893" w:rsidP="002D35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2893" w:rsidRDefault="00412893" w:rsidP="002D35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2893" w:rsidRDefault="00412893" w:rsidP="002D35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УК-1, ПК-2, ПК-4, ПК-6</w:t>
            </w:r>
          </w:p>
        </w:tc>
      </w:tr>
      <w:tr w:rsidR="00412893" w:rsidTr="002D3572">
        <w:trPr>
          <w:trHeight w:hRule="exact"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осложнения во время и</w:t>
            </w:r>
            <w:r>
              <w:rPr>
                <w:rFonts w:ascii="Times New Roman" w:hAnsi="Times New Roman" w:cs="Times New Roman"/>
              </w:rPr>
              <w:br/>
              <w:t>после удаления зубов, их</w:t>
            </w:r>
            <w:r>
              <w:rPr>
                <w:rFonts w:ascii="Times New Roman" w:hAnsi="Times New Roman" w:cs="Times New Roman"/>
              </w:rPr>
              <w:br/>
              <w:t>профилактика и лечение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2893" w:rsidRDefault="00412893" w:rsidP="002D35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УК-1, ПК-5, ПК-7</w:t>
            </w:r>
          </w:p>
        </w:tc>
      </w:tr>
      <w:tr w:rsidR="00412893" w:rsidTr="002D3572">
        <w:trPr>
          <w:trHeight w:hRule="exact"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Воспалительные заболевания</w:t>
            </w:r>
            <w:r>
              <w:rPr>
                <w:rFonts w:ascii="Times New Roman" w:hAnsi="Times New Roman" w:cs="Times New Roman"/>
              </w:rPr>
              <w:br/>
              <w:t>слюнных желез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УК-1, ПК-4, ПК-5, ПК-7</w:t>
            </w:r>
          </w:p>
        </w:tc>
      </w:tr>
      <w:tr w:rsidR="00412893" w:rsidTr="002D3572">
        <w:trPr>
          <w:trHeight w:hRule="exact"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Артрозы деформирующие и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склерозирующие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УК-1, ПК-4, ПК-5, ПК-7</w:t>
            </w:r>
          </w:p>
        </w:tc>
      </w:tr>
      <w:tr w:rsidR="00412893" w:rsidTr="002D3572">
        <w:trPr>
          <w:trHeight w:hRule="exact"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Показания и противопоказания к</w:t>
            </w:r>
            <w:r>
              <w:rPr>
                <w:rFonts w:ascii="Times New Roman" w:hAnsi="Times New Roman" w:cs="Times New Roman"/>
              </w:rPr>
              <w:br/>
              <w:t>хирургическому лечению</w:t>
            </w:r>
            <w:r>
              <w:rPr>
                <w:rFonts w:ascii="Times New Roman" w:hAnsi="Times New Roman" w:cs="Times New Roman"/>
              </w:rPr>
              <w:br/>
              <w:t>пародонтита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2893" w:rsidRDefault="00412893" w:rsidP="002D35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ПК-4, ПК-5, ПК-7,ПК-12</w:t>
            </w:r>
          </w:p>
        </w:tc>
      </w:tr>
      <w:tr w:rsidR="00412893" w:rsidTr="002D3572">
        <w:trPr>
          <w:trHeight w:hRule="exact"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Врожденные расщелины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УК-1, ПК-5, ПК-7</w:t>
            </w:r>
          </w:p>
        </w:tc>
      </w:tr>
      <w:tr w:rsidR="00412893" w:rsidTr="002D3572">
        <w:trPr>
          <w:trHeight w:hRule="exact"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Переломы ветви нижней челюсти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УК-1, ПК-1, ПК-4, ПК-5, ПК-6, ПК-7</w:t>
            </w:r>
          </w:p>
        </w:tc>
      </w:tr>
      <w:tr w:rsidR="00412893" w:rsidTr="002D3572">
        <w:trPr>
          <w:trHeight w:hRule="exact"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пластики лоскутом на ножке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УК-1, ПК-4, ПК-5, ПК-6, ПК-7</w:t>
            </w:r>
          </w:p>
        </w:tc>
      </w:tr>
      <w:tr w:rsidR="00412893" w:rsidTr="002D3572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 пересадка опорных и сложных тканей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2.13.3.2.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УК-1, ПК-4, ПК-5, ПК-6, ПК-7</w:t>
            </w:r>
          </w:p>
        </w:tc>
      </w:tr>
      <w:tr w:rsidR="00412893" w:rsidTr="002D3572">
        <w:trPr>
          <w:trHeight w:hRule="exact"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Пластика </w:t>
            </w:r>
            <w:proofErr w:type="spellStart"/>
            <w:r>
              <w:rPr>
                <w:rFonts w:ascii="Times New Roman" w:hAnsi="Times New Roman" w:cs="Times New Roman"/>
              </w:rPr>
              <w:t>филатовским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стеблем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ПК-5, ПК-6, ПК-12</w:t>
            </w:r>
          </w:p>
        </w:tc>
      </w:tr>
      <w:tr w:rsidR="00412893" w:rsidTr="002D3572">
        <w:trPr>
          <w:trHeight w:hRule="exact"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Предраки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слизистой оболочки</w:t>
            </w:r>
            <w:r>
              <w:rPr>
                <w:rFonts w:ascii="Times New Roman" w:hAnsi="Times New Roman" w:cs="Times New Roman"/>
              </w:rPr>
              <w:br/>
              <w:t>полости 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ПК-2, ПК-4, ПК-5, ПК-6, ПК-7</w:t>
            </w:r>
          </w:p>
        </w:tc>
      </w:tr>
      <w:tr w:rsidR="00412893" w:rsidTr="002D3572">
        <w:trPr>
          <w:trHeight w:hRule="exact" w:val="7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Рак дна полости 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ПК-2, ПК-4, ПК-5, ПК-6, ПК-7</w:t>
            </w:r>
          </w:p>
        </w:tc>
      </w:tr>
      <w:tr w:rsidR="00412893" w:rsidTr="002D3572">
        <w:trPr>
          <w:trHeight w:hRule="exact"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proofErr w:type="spellStart"/>
            <w:r w:rsidRPr="00D55303">
              <w:rPr>
                <w:rFonts w:ascii="Times New Roman" w:hAnsi="Times New Roman" w:cs="Times New Roman"/>
              </w:rPr>
              <w:t>Амелобластома</w:t>
            </w:r>
            <w:proofErr w:type="spellEnd"/>
            <w:r w:rsidRPr="00D5530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55303">
              <w:rPr>
                <w:rFonts w:ascii="Times New Roman" w:hAnsi="Times New Roman" w:cs="Times New Roman"/>
              </w:rPr>
              <w:t>адамантинома</w:t>
            </w:r>
            <w:proofErr w:type="spellEnd"/>
            <w:r w:rsidRPr="00D553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.5.3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ПК-2, ПК-4, ПК-5, ПК-6, ПК-7, ПК-12</w:t>
            </w:r>
          </w:p>
        </w:tc>
      </w:tr>
      <w:tr w:rsidR="00412893" w:rsidTr="002D3572">
        <w:trPr>
          <w:trHeight w:hRule="exact"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проведения непрямого</w:t>
            </w:r>
            <w:r>
              <w:rPr>
                <w:rFonts w:ascii="Times New Roman" w:hAnsi="Times New Roman" w:cs="Times New Roman"/>
              </w:rPr>
              <w:br/>
              <w:t>массажа сердца.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893" w:rsidRDefault="00412893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ПК-2, ПК-4, ПК-5, ПК-6, ПК-7</w:t>
            </w:r>
          </w:p>
        </w:tc>
      </w:tr>
    </w:tbl>
    <w:p w:rsidR="00412893" w:rsidRDefault="00412893" w:rsidP="00412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893" w:rsidRDefault="00412893" w:rsidP="00412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893" w:rsidRDefault="00412893" w:rsidP="0041289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2893" w:rsidRDefault="00412893" w:rsidP="0041289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2893" w:rsidRDefault="00412893" w:rsidP="0041289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 Шкала и порядок оценки степени освоения обучающимися учебного материала Программы </w:t>
      </w:r>
    </w:p>
    <w:p w:rsidR="00412893" w:rsidRPr="00642EB5" w:rsidRDefault="00412893" w:rsidP="0041289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893" w:rsidRPr="00642EB5" w:rsidRDefault="00412893" w:rsidP="0041289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B5">
        <w:rPr>
          <w:rFonts w:ascii="Times New Roman" w:hAnsi="Times New Roman" w:cs="Times New Roman"/>
          <w:sz w:val="28"/>
          <w:szCs w:val="28"/>
        </w:rPr>
        <w:t xml:space="preserve">При осуществлении уровня оценки </w:t>
      </w:r>
      <w:proofErr w:type="spellStart"/>
      <w:r w:rsidRPr="00642EB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42EB5">
        <w:rPr>
          <w:rFonts w:ascii="Times New Roman" w:hAnsi="Times New Roman" w:cs="Times New Roman"/>
          <w:sz w:val="28"/>
          <w:szCs w:val="28"/>
        </w:rPr>
        <w:t xml:space="preserve"> компетенций, умений и знаний обучающихся и выставлении отметки может использоваться «принцип сложения»: </w:t>
      </w:r>
    </w:p>
    <w:p w:rsidR="00412893" w:rsidRPr="00642EB5" w:rsidRDefault="00412893" w:rsidP="0041289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B5">
        <w:rPr>
          <w:rFonts w:ascii="Times New Roman" w:hAnsi="Times New Roman" w:cs="Times New Roman"/>
          <w:sz w:val="28"/>
          <w:szCs w:val="28"/>
        </w:rPr>
        <w:sym w:font="Symbol" w:char="F02D"/>
      </w:r>
      <w:r w:rsidRPr="00642EB5">
        <w:rPr>
          <w:rFonts w:ascii="Times New Roman" w:hAnsi="Times New Roman" w:cs="Times New Roman"/>
          <w:sz w:val="28"/>
          <w:szCs w:val="28"/>
        </w:rPr>
        <w:t xml:space="preserve"> отметка «неудовлетворительно» выставляется обучающемуся, не показавшему освоение планируемых результатов (знаний, умений, компетенций), предусмотренных программой, допустившему серьезные ошибки в выполнении предусмотренных программой заданий, не справившемуся с выполнением итоговой аттестационной работы;</w:t>
      </w:r>
    </w:p>
    <w:p w:rsidR="00412893" w:rsidRPr="00642EB5" w:rsidRDefault="00412893" w:rsidP="0041289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B5">
        <w:rPr>
          <w:rFonts w:ascii="Times New Roman" w:hAnsi="Times New Roman" w:cs="Times New Roman"/>
          <w:sz w:val="28"/>
          <w:szCs w:val="28"/>
        </w:rPr>
        <w:sym w:font="Symbol" w:char="F02D"/>
      </w:r>
      <w:r w:rsidRPr="00642EB5">
        <w:rPr>
          <w:rFonts w:ascii="Times New Roman" w:hAnsi="Times New Roman" w:cs="Times New Roman"/>
          <w:sz w:val="28"/>
          <w:szCs w:val="28"/>
        </w:rPr>
        <w:t xml:space="preserve"> отметку «удовлетворительно» заслуживает обучающийся, показавший частичное освоение планируемых результатов (знаний, умений, компетенций), предусмотренных программой, </w:t>
      </w:r>
      <w:proofErr w:type="spellStart"/>
      <w:r w:rsidRPr="00642EB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42EB5">
        <w:rPr>
          <w:rFonts w:ascii="Times New Roman" w:hAnsi="Times New Roman" w:cs="Times New Roman"/>
          <w:sz w:val="28"/>
          <w:szCs w:val="28"/>
        </w:rPr>
        <w:t xml:space="preserve"> не в полной мере новых компетенций и профессиональных умений для осуществления профессиональной деятельности, знакомый с литературой, публикациями по </w:t>
      </w:r>
      <w:r w:rsidRPr="00642EB5">
        <w:rPr>
          <w:rFonts w:ascii="Times New Roman" w:hAnsi="Times New Roman" w:cs="Times New Roman"/>
          <w:sz w:val="28"/>
          <w:szCs w:val="28"/>
        </w:rPr>
        <w:lastRenderedPageBreak/>
        <w:t xml:space="preserve">программе. Как правило, отметка «удовлетворительно» выставляется слушателям, допустившим погрешности в итоговой квалификационной работе; </w:t>
      </w:r>
    </w:p>
    <w:p w:rsidR="00412893" w:rsidRPr="00642EB5" w:rsidRDefault="00412893" w:rsidP="0041289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B5">
        <w:rPr>
          <w:rFonts w:ascii="Times New Roman" w:hAnsi="Times New Roman" w:cs="Times New Roman"/>
          <w:sz w:val="28"/>
          <w:szCs w:val="28"/>
        </w:rPr>
        <w:sym w:font="Symbol" w:char="F02D"/>
      </w:r>
      <w:r w:rsidRPr="00642EB5">
        <w:rPr>
          <w:rFonts w:ascii="Times New Roman" w:hAnsi="Times New Roman" w:cs="Times New Roman"/>
          <w:sz w:val="28"/>
          <w:szCs w:val="28"/>
        </w:rPr>
        <w:t xml:space="preserve"> отметку «хорошо» заслуживает обучающийся, показавший освоение планируемых результатов (знаний, умений, компетенций), предусмотренных программой, изучивших литературу, рекомендованную программой, способный к самостоятельному пополнению и обновлению знаний в ходе дальнейшего обучения и профессиональной деятельности; </w:t>
      </w:r>
      <w:r w:rsidRPr="00642EB5">
        <w:rPr>
          <w:rFonts w:ascii="Times New Roman" w:hAnsi="Times New Roman" w:cs="Times New Roman"/>
          <w:sz w:val="28"/>
          <w:szCs w:val="28"/>
        </w:rPr>
        <w:sym w:font="Symbol" w:char="F02D"/>
      </w:r>
      <w:r w:rsidRPr="00642EB5">
        <w:rPr>
          <w:rFonts w:ascii="Times New Roman" w:hAnsi="Times New Roman" w:cs="Times New Roman"/>
          <w:sz w:val="28"/>
          <w:szCs w:val="28"/>
        </w:rPr>
        <w:t xml:space="preserve"> отметку «отлично» заслуживает обучающийся, показавший полное освоение планируемых результатов (знаний, умений, компетенций), всестороннее и глубокое изучение литературы, публикаций; умение выполнять задания с привнесением собственного видения проблемы, собственного варианта решения практической задачи, проявивший творческие способности в понимании и применении на практике содержания обучения.</w:t>
      </w:r>
    </w:p>
    <w:p w:rsidR="00412893" w:rsidRDefault="00412893" w:rsidP="0041289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893" w:rsidRPr="00733D2A" w:rsidRDefault="00412893" w:rsidP="004128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 Оценочные материалы</w:t>
      </w:r>
    </w:p>
    <w:p w:rsidR="00412893" w:rsidRDefault="00412893" w:rsidP="0041289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541B">
        <w:rPr>
          <w:rFonts w:ascii="Times New Roman" w:hAnsi="Times New Roman" w:cs="Times New Roman"/>
          <w:b/>
          <w:sz w:val="28"/>
          <w:szCs w:val="28"/>
        </w:rPr>
        <w:t>Формы  итоговой</w:t>
      </w:r>
      <w:proofErr w:type="gramEnd"/>
      <w:r w:rsidRPr="00D1541B">
        <w:rPr>
          <w:rFonts w:ascii="Times New Roman" w:hAnsi="Times New Roman" w:cs="Times New Roman"/>
          <w:b/>
          <w:sz w:val="28"/>
          <w:szCs w:val="28"/>
        </w:rPr>
        <w:t xml:space="preserve"> аттестации: Итоговая аттестация по Программе проводится в форме экзамена и должна выявлять теоретическую и практическую подготовку врача-терапевта в соответствии с требованиями квалификационных характеристик и профессиональных стандартов.</w:t>
      </w:r>
    </w:p>
    <w:p w:rsidR="00412893" w:rsidRDefault="00412893" w:rsidP="00412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Примерная тематика контрольных вопросов итоговой аттестации:</w:t>
      </w:r>
    </w:p>
    <w:p w:rsidR="00412893" w:rsidRDefault="00412893" w:rsidP="00412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36B">
        <w:rPr>
          <w:rFonts w:ascii="Times New Roman" w:eastAsia="Times New Roman" w:hAnsi="Times New Roman" w:cs="Times New Roman"/>
          <w:i/>
          <w:sz w:val="24"/>
          <w:szCs w:val="24"/>
        </w:rPr>
        <w:t>Контролируемые компетенции: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УК 1, </w:t>
      </w:r>
      <w:r w:rsidRPr="003C736B">
        <w:rPr>
          <w:rFonts w:ascii="Times New Roman" w:eastAsia="Times New Roman" w:hAnsi="Times New Roman" w:cs="Times New Roman"/>
          <w:i/>
          <w:sz w:val="24"/>
          <w:szCs w:val="24"/>
        </w:rPr>
        <w:t>ПК5,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ПК6, </w:t>
      </w:r>
      <w:r w:rsidRPr="003C736B">
        <w:rPr>
          <w:rFonts w:ascii="Times New Roman" w:eastAsia="Times New Roman" w:hAnsi="Times New Roman" w:cs="Times New Roman"/>
          <w:i/>
          <w:sz w:val="24"/>
          <w:szCs w:val="24"/>
        </w:rPr>
        <w:t>ПК7</w:t>
      </w:r>
    </w:p>
    <w:p w:rsidR="00412893" w:rsidRDefault="00412893" w:rsidP="00412893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rStyle w:val="211pt"/>
          <w:sz w:val="28"/>
          <w:szCs w:val="28"/>
        </w:rPr>
        <w:t>Инфраорбитальная</w:t>
      </w:r>
      <w:proofErr w:type="spellEnd"/>
      <w:r>
        <w:rPr>
          <w:rStyle w:val="211pt"/>
          <w:sz w:val="28"/>
          <w:szCs w:val="28"/>
        </w:rPr>
        <w:t xml:space="preserve"> анестезия. Техника проведения. Экстра- и </w:t>
      </w:r>
      <w:proofErr w:type="spellStart"/>
      <w:r>
        <w:rPr>
          <w:rStyle w:val="211pt"/>
          <w:sz w:val="28"/>
          <w:szCs w:val="28"/>
        </w:rPr>
        <w:t>интраоральные</w:t>
      </w:r>
      <w:proofErr w:type="spellEnd"/>
      <w:r>
        <w:rPr>
          <w:rStyle w:val="211pt"/>
          <w:sz w:val="28"/>
          <w:szCs w:val="28"/>
        </w:rPr>
        <w:t xml:space="preserve"> методы. </w:t>
      </w:r>
    </w:p>
    <w:p w:rsidR="00412893" w:rsidRDefault="00412893" w:rsidP="00412893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211pt"/>
          <w:sz w:val="28"/>
          <w:szCs w:val="28"/>
        </w:rPr>
        <w:t>Методика удаления зубов и корней зубов на верхней челюсти. Инструменты.</w:t>
      </w:r>
    </w:p>
    <w:p w:rsidR="00412893" w:rsidRDefault="00412893" w:rsidP="00412893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211pt"/>
          <w:sz w:val="28"/>
          <w:szCs w:val="28"/>
        </w:rPr>
        <w:t>Обработка раны после операции удаление зуба и уход за ней. Заживление раны после удаления зуба.</w:t>
      </w:r>
    </w:p>
    <w:p w:rsidR="00412893" w:rsidRDefault="00412893" w:rsidP="00412893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211pt"/>
          <w:sz w:val="28"/>
          <w:szCs w:val="28"/>
        </w:rPr>
        <w:t xml:space="preserve">Хирургические методы лечения хронических периодонтитов. </w:t>
      </w:r>
      <w:proofErr w:type="spellStart"/>
      <w:r>
        <w:rPr>
          <w:rStyle w:val="211pt"/>
          <w:sz w:val="28"/>
          <w:szCs w:val="28"/>
        </w:rPr>
        <w:t>Гемисекция</w:t>
      </w:r>
      <w:proofErr w:type="spellEnd"/>
      <w:r>
        <w:rPr>
          <w:rStyle w:val="211pt"/>
          <w:sz w:val="28"/>
          <w:szCs w:val="28"/>
        </w:rPr>
        <w:t>, ампутация. Показания, противопоказания, методика операции, осложнения.</w:t>
      </w:r>
    </w:p>
    <w:p w:rsidR="00412893" w:rsidRDefault="00412893" w:rsidP="00412893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rStyle w:val="211pt"/>
          <w:sz w:val="28"/>
          <w:szCs w:val="28"/>
        </w:rPr>
        <w:t>Одонтогенная</w:t>
      </w:r>
      <w:proofErr w:type="spellEnd"/>
      <w:r>
        <w:rPr>
          <w:rStyle w:val="211pt"/>
          <w:sz w:val="28"/>
          <w:szCs w:val="28"/>
        </w:rPr>
        <w:t xml:space="preserve"> подкожная гранулёма лица. Этиология, клиника, лечение, профилактика.</w:t>
      </w:r>
    </w:p>
    <w:p w:rsidR="00412893" w:rsidRDefault="00412893" w:rsidP="00412893">
      <w:pPr>
        <w:pStyle w:val="20"/>
        <w:numPr>
          <w:ilvl w:val="0"/>
          <w:numId w:val="1"/>
        </w:numPr>
        <w:shd w:val="clear" w:color="auto" w:fill="auto"/>
        <w:tabs>
          <w:tab w:val="left" w:pos="720"/>
          <w:tab w:val="left" w:pos="80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211pt"/>
          <w:sz w:val="28"/>
          <w:szCs w:val="28"/>
        </w:rPr>
        <w:t>Флегмона подъязычной области. Топографическая анатомия. Источники инфицирования. Пути распространения инфекции. Клиника, диагностика, дифференциальная диагностика, лечение.</w:t>
      </w:r>
    </w:p>
    <w:p w:rsidR="00412893" w:rsidRDefault="00412893" w:rsidP="00412893">
      <w:pPr>
        <w:pStyle w:val="20"/>
        <w:numPr>
          <w:ilvl w:val="0"/>
          <w:numId w:val="1"/>
        </w:numPr>
        <w:shd w:val="clear" w:color="auto" w:fill="auto"/>
        <w:tabs>
          <w:tab w:val="left" w:pos="720"/>
          <w:tab w:val="left" w:pos="8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rStyle w:val="211pt"/>
          <w:sz w:val="28"/>
          <w:szCs w:val="28"/>
        </w:rPr>
        <w:t>Внеротовая</w:t>
      </w:r>
      <w:proofErr w:type="spellEnd"/>
      <w:r>
        <w:rPr>
          <w:rStyle w:val="211pt"/>
          <w:sz w:val="28"/>
          <w:szCs w:val="28"/>
        </w:rPr>
        <w:t xml:space="preserve"> фиксация при переломах и дефектах нижней челюсти.</w:t>
      </w:r>
      <w:r>
        <w:rPr>
          <w:rStyle w:val="211pt"/>
          <w:sz w:val="28"/>
          <w:szCs w:val="28"/>
        </w:rPr>
        <w:br/>
        <w:t>Медикаментозные и физические методы лечения пострадавших.</w:t>
      </w:r>
      <w:r>
        <w:rPr>
          <w:rStyle w:val="211pt"/>
          <w:sz w:val="28"/>
          <w:szCs w:val="28"/>
        </w:rPr>
        <w:br/>
        <w:t>Лечебная физкультура.</w:t>
      </w:r>
    </w:p>
    <w:p w:rsidR="00412893" w:rsidRDefault="00412893" w:rsidP="00412893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211pt"/>
          <w:sz w:val="28"/>
          <w:szCs w:val="28"/>
        </w:rPr>
        <w:t>Объем помощи раненым в челюстно-лицевую область на поле боя,</w:t>
      </w:r>
      <w:r>
        <w:rPr>
          <w:rStyle w:val="211pt"/>
          <w:sz w:val="28"/>
          <w:szCs w:val="28"/>
        </w:rPr>
        <w:br/>
        <w:t>медицинском пункте батальона, медицинском пункте полка.</w:t>
      </w:r>
    </w:p>
    <w:p w:rsidR="00412893" w:rsidRDefault="00412893" w:rsidP="00412893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211pt"/>
          <w:sz w:val="28"/>
          <w:szCs w:val="28"/>
        </w:rPr>
        <w:lastRenderedPageBreak/>
        <w:t>Виды асфиксии при челюстно-лицевых повреждениях. Оказание помощи на этапах медицинской эвакуации.</w:t>
      </w:r>
    </w:p>
    <w:p w:rsidR="00412893" w:rsidRDefault="00412893" w:rsidP="00412893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rStyle w:val="211pt"/>
          <w:sz w:val="28"/>
          <w:szCs w:val="28"/>
        </w:rPr>
        <w:t>Дермоидные</w:t>
      </w:r>
      <w:proofErr w:type="spellEnd"/>
      <w:r>
        <w:rPr>
          <w:rStyle w:val="211pt"/>
          <w:sz w:val="28"/>
          <w:szCs w:val="28"/>
        </w:rPr>
        <w:t xml:space="preserve"> и </w:t>
      </w:r>
      <w:proofErr w:type="spellStart"/>
      <w:r>
        <w:rPr>
          <w:rStyle w:val="211pt"/>
          <w:sz w:val="28"/>
          <w:szCs w:val="28"/>
        </w:rPr>
        <w:t>эпидермоидные</w:t>
      </w:r>
      <w:proofErr w:type="spellEnd"/>
      <w:r>
        <w:rPr>
          <w:rStyle w:val="211pt"/>
          <w:sz w:val="28"/>
          <w:szCs w:val="28"/>
        </w:rPr>
        <w:t xml:space="preserve"> кисты лица и шеи. Этиология.</w:t>
      </w:r>
      <w:r>
        <w:rPr>
          <w:rStyle w:val="211pt"/>
          <w:sz w:val="28"/>
          <w:szCs w:val="28"/>
        </w:rPr>
        <w:br/>
        <w:t>Патологическая анатомия. Клиника. Диагностика. Дифференциальная диагностика. Лечение.</w:t>
      </w:r>
    </w:p>
    <w:p w:rsidR="00412893" w:rsidRDefault="00412893" w:rsidP="00412893">
      <w:pPr>
        <w:pStyle w:val="20"/>
        <w:numPr>
          <w:ilvl w:val="0"/>
          <w:numId w:val="1"/>
        </w:numPr>
        <w:shd w:val="clear" w:color="auto" w:fill="auto"/>
        <w:tabs>
          <w:tab w:val="left" w:pos="720"/>
          <w:tab w:val="left" w:pos="8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211pt"/>
          <w:sz w:val="28"/>
          <w:szCs w:val="28"/>
        </w:rPr>
        <w:t xml:space="preserve">Клинические проявления при обострении хронического сиалоаденита и </w:t>
      </w:r>
      <w:proofErr w:type="spellStart"/>
      <w:r>
        <w:rPr>
          <w:rStyle w:val="211pt"/>
          <w:sz w:val="28"/>
          <w:szCs w:val="28"/>
        </w:rPr>
        <w:t>сиалодохита</w:t>
      </w:r>
      <w:proofErr w:type="spellEnd"/>
      <w:r>
        <w:rPr>
          <w:rStyle w:val="211pt"/>
          <w:sz w:val="28"/>
          <w:szCs w:val="28"/>
        </w:rPr>
        <w:t>.</w:t>
      </w:r>
    </w:p>
    <w:p w:rsidR="00412893" w:rsidRDefault="00412893" w:rsidP="00412893">
      <w:pPr>
        <w:widowControl w:val="0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893" w:rsidRDefault="00412893" w:rsidP="00412893">
      <w:pPr>
        <w:widowControl w:val="0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Примеры тестовых заданий:</w:t>
      </w:r>
    </w:p>
    <w:p w:rsidR="00412893" w:rsidRDefault="00412893" w:rsidP="00412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36B">
        <w:rPr>
          <w:rFonts w:ascii="Times New Roman" w:eastAsia="Times New Roman" w:hAnsi="Times New Roman" w:cs="Times New Roman"/>
          <w:i/>
          <w:sz w:val="24"/>
          <w:szCs w:val="24"/>
        </w:rPr>
        <w:t>Контролируемые компетенции: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УК 1, </w:t>
      </w:r>
      <w:r w:rsidRPr="003C736B">
        <w:rPr>
          <w:rFonts w:ascii="Times New Roman" w:eastAsia="Times New Roman" w:hAnsi="Times New Roman" w:cs="Times New Roman"/>
          <w:i/>
          <w:sz w:val="24"/>
          <w:szCs w:val="24"/>
        </w:rPr>
        <w:t>ПК5,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ПК6, </w:t>
      </w:r>
      <w:r w:rsidRPr="003C736B">
        <w:rPr>
          <w:rFonts w:ascii="Times New Roman" w:eastAsia="Times New Roman" w:hAnsi="Times New Roman" w:cs="Times New Roman"/>
          <w:i/>
          <w:sz w:val="24"/>
          <w:szCs w:val="24"/>
        </w:rPr>
        <w:t>ПК7</w:t>
      </w:r>
    </w:p>
    <w:p w:rsidR="00412893" w:rsidRDefault="00412893" w:rsidP="004128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893" w:rsidRDefault="00412893" w:rsidP="004128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хирургическом кабинете стоматологической поликлиники можно проводить:</w:t>
      </w:r>
    </w:p>
    <w:p w:rsidR="00412893" w:rsidRDefault="00412893" w:rsidP="004128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операцию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Ванаха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2893" w:rsidRDefault="00412893" w:rsidP="004128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уранопластику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2893" w:rsidRDefault="00412893" w:rsidP="004128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вскрытие флегмоны дна полости рта;</w:t>
      </w:r>
    </w:p>
    <w:p w:rsidR="00412893" w:rsidRDefault="00412893" w:rsidP="004128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вскрытие абсцесса.</w:t>
      </w:r>
    </w:p>
    <w:p w:rsidR="00412893" w:rsidRDefault="00412893" w:rsidP="004128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893" w:rsidRDefault="00412893" w:rsidP="004128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использования хирургические инструменты должны сначала:</w:t>
      </w:r>
    </w:p>
    <w:p w:rsidR="00412893" w:rsidRDefault="00412893" w:rsidP="004128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промыты в проточной воде;</w:t>
      </w:r>
    </w:p>
    <w:p w:rsidR="00412893" w:rsidRDefault="00412893" w:rsidP="004128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замочены в дезинфицирующем растворе;</w:t>
      </w:r>
    </w:p>
    <w:p w:rsidR="00412893" w:rsidRDefault="00412893" w:rsidP="004128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просушены;</w:t>
      </w:r>
    </w:p>
    <w:p w:rsidR="00412893" w:rsidRDefault="00412893" w:rsidP="004128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стерилизованы в автоклаве.</w:t>
      </w:r>
    </w:p>
    <w:p w:rsidR="00412893" w:rsidRDefault="00412893" w:rsidP="004128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893" w:rsidRDefault="00412893" w:rsidP="004128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прорезывания зубов мудрости:</w:t>
      </w:r>
    </w:p>
    <w:p w:rsidR="00412893" w:rsidRDefault="00412893" w:rsidP="004128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 13 лет;</w:t>
      </w:r>
    </w:p>
    <w:p w:rsidR="00412893" w:rsidRDefault="00412893" w:rsidP="004128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 7 лет;</w:t>
      </w:r>
    </w:p>
    <w:p w:rsidR="00412893" w:rsidRDefault="00412893" w:rsidP="004128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 16 лет;</w:t>
      </w:r>
    </w:p>
    <w:p w:rsidR="00412893" w:rsidRDefault="00412893" w:rsidP="004128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в 18 и позже.</w:t>
      </w:r>
    </w:p>
    <w:p w:rsidR="00412893" w:rsidRDefault="00412893" w:rsidP="004128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893" w:rsidRDefault="00412893" w:rsidP="004128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Обследование пациента начинается:</w:t>
      </w:r>
    </w:p>
    <w:p w:rsidR="00412893" w:rsidRDefault="00412893" w:rsidP="004128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 осмотра полости рта;</w:t>
      </w:r>
    </w:p>
    <w:p w:rsidR="00412893" w:rsidRDefault="00412893" w:rsidP="004128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сбора анамнеза;</w:t>
      </w:r>
    </w:p>
    <w:p w:rsidR="00412893" w:rsidRDefault="00412893" w:rsidP="004128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выяснения жалоб пациента;</w:t>
      </w:r>
    </w:p>
    <w:p w:rsidR="00412893" w:rsidRDefault="00412893" w:rsidP="004128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пальпации тканей челюстно-лицевой области.</w:t>
      </w:r>
    </w:p>
    <w:p w:rsidR="00412893" w:rsidRDefault="00412893" w:rsidP="004128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893" w:rsidRDefault="00412893" w:rsidP="004128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характеру секрета поднижнечелюстная железа является:</w:t>
      </w:r>
    </w:p>
    <w:p w:rsidR="00412893" w:rsidRDefault="00412893" w:rsidP="004128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1)чисто серозной слюнной железой;</w:t>
      </w:r>
    </w:p>
    <w:p w:rsidR="00412893" w:rsidRDefault="00412893" w:rsidP="004128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2)серозно-слизистой слюнной железой;</w:t>
      </w:r>
    </w:p>
    <w:p w:rsidR="00412893" w:rsidRDefault="00412893" w:rsidP="004128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3)слизистой слюнной железой;</w:t>
      </w:r>
    </w:p>
    <w:p w:rsidR="00412893" w:rsidRDefault="00412893" w:rsidP="004128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4)правильного ответа нет.</w:t>
      </w:r>
    </w:p>
    <w:p w:rsidR="00412893" w:rsidRDefault="00412893" w:rsidP="004128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893" w:rsidRDefault="00412893" w:rsidP="004128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Задней границей дна полости рта является:</w:t>
      </w:r>
    </w:p>
    <w:p w:rsidR="00412893" w:rsidRDefault="00412893" w:rsidP="004128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1)корень языка;</w:t>
      </w:r>
    </w:p>
    <w:p w:rsidR="00412893" w:rsidRDefault="00412893" w:rsidP="004128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2)сосцевидный отросток;</w:t>
      </w:r>
    </w:p>
    <w:p w:rsidR="00412893" w:rsidRDefault="00412893" w:rsidP="004128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3)задняя стенка гортаноглотки;</w:t>
      </w:r>
    </w:p>
    <w:p w:rsidR="00412893" w:rsidRDefault="00412893" w:rsidP="004128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4)задняя стенка ротоглотки.</w:t>
      </w:r>
    </w:p>
    <w:p w:rsidR="00412893" w:rsidRDefault="00412893" w:rsidP="004128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30E" w:rsidRDefault="006F230E"/>
    <w:sectPr w:rsidR="006F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339A3"/>
    <w:multiLevelType w:val="multilevel"/>
    <w:tmpl w:val="6FE339A3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60"/>
    <w:rsid w:val="0030382A"/>
    <w:rsid w:val="00412893"/>
    <w:rsid w:val="006F230E"/>
    <w:rsid w:val="009C418D"/>
    <w:rsid w:val="00CC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8ACE"/>
  <w15:chartTrackingRefBased/>
  <w15:docId w15:val="{69227E8C-7F2B-450B-83DA-B50290EF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12893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qFormat/>
    <w:locked/>
    <w:rsid w:val="00412893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qFormat/>
    <w:rsid w:val="004128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412893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211pt">
    <w:name w:val="Основной текст (2) + 11 pt;Полужирный"/>
    <w:basedOn w:val="2"/>
    <w:rsid w:val="004128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qFormat/>
    <w:rsid w:val="009C418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9C41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9C41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1284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2023-08-03T09:44:00Z</dcterms:created>
  <dcterms:modified xsi:type="dcterms:W3CDTF">2023-08-12T20:43:00Z</dcterms:modified>
</cp:coreProperties>
</file>