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BA" w:rsidRPr="00D37EBA" w:rsidRDefault="00D37EBA" w:rsidP="00D37EBA">
      <w:pPr>
        <w:pBdr>
          <w:bottom w:val="single" w:sz="6" w:space="7" w:color="EEEEEE"/>
        </w:pBdr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D37EBA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Основные цели и задачи Комитета молодёжи</w:t>
      </w:r>
    </w:p>
    <w:p w:rsidR="00D37EBA" w:rsidRPr="00D37EBA" w:rsidRDefault="00D37EBA" w:rsidP="00D37EBA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D37EBA">
        <w:rPr>
          <w:rFonts w:ascii="inherit" w:eastAsia="Times New Roman" w:hAnsi="inherit" w:cs="Arial"/>
          <w:color w:val="333333"/>
          <w:sz w:val="36"/>
          <w:szCs w:val="36"/>
        </w:rPr>
        <w:t>Целями деятельности являются:</w:t>
      </w:r>
    </w:p>
    <w:p w:rsidR="00D37EBA" w:rsidRPr="00D37EBA" w:rsidRDefault="00D37EBA" w:rsidP="00D37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формирование активной гражданской позиции обучающихся, содействие развитию их социальной зрелости, высокой культуры, самостоятельности, способности к самоорганизации и саморазвитию;</w:t>
      </w:r>
    </w:p>
    <w:p w:rsidR="00D37EBA" w:rsidRPr="00D37EBA" w:rsidRDefault="00D37EBA" w:rsidP="00D37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обеспечение реализации прав обучающихся на участие в управлении Академией, оценке качества предоставляемых образовательных услуг;</w:t>
      </w:r>
    </w:p>
    <w:p w:rsidR="00D37EBA" w:rsidRPr="00D37EBA" w:rsidRDefault="00D37EBA" w:rsidP="00D37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формирование умений и навыков самоуправления обучающихся, подготовка их к компетентному и ответственному участию в жизни общества.</w:t>
      </w:r>
    </w:p>
    <w:p w:rsidR="00D37EBA" w:rsidRPr="00D37EBA" w:rsidRDefault="00D37EBA" w:rsidP="00D37EBA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D37EBA">
        <w:rPr>
          <w:rFonts w:ascii="inherit" w:eastAsia="Times New Roman" w:hAnsi="inherit" w:cs="Arial"/>
          <w:color w:val="333333"/>
          <w:sz w:val="36"/>
          <w:szCs w:val="36"/>
        </w:rPr>
        <w:t>Задачами студенческого совета являются: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привлечение обучающихся к решению вопросов, связанных с подготовкой высококвалифицированных специалистов;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разработка предложений по повышению качества образовательного процесса с учетом научных и профессиональных интересов обучающихся;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защита и представление прав и интересов обучающихся;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содействие в решении образовательных, социально-бытовых и других вопросов, затрагивающих интересы обучающихся;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сохранение и развитие демократических традиций студенчества;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содействие органам управления Академии в решении образовательных и научных задач, в организации досуга и быта обучающихся, в пропаганде здорового образа жизни;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содействие структурным подразделениям Академии в проводимых ими мероприятиях в рамках образовательного процесса;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проведение работы,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комплексу, патриотическое отношение к традициям Академии;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информирование обучающихся о деятельности Академии;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укрепление межвузовских связей;</w:t>
      </w:r>
    </w:p>
    <w:p w:rsidR="00D37EBA" w:rsidRPr="00D37EBA" w:rsidRDefault="00D37EBA" w:rsidP="00D37E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7EBA">
        <w:rPr>
          <w:rFonts w:ascii="Arial" w:eastAsia="Times New Roman" w:hAnsi="Arial" w:cs="Arial"/>
          <w:color w:val="333333"/>
          <w:sz w:val="24"/>
          <w:szCs w:val="24"/>
        </w:rPr>
        <w:t>содействие реализации общественно значимых молодежных инициатив.</w:t>
      </w:r>
    </w:p>
    <w:p w:rsidR="008F4836" w:rsidRDefault="008F4836"/>
    <w:sectPr w:rsidR="008F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FE4"/>
    <w:multiLevelType w:val="multilevel"/>
    <w:tmpl w:val="B29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A1086"/>
    <w:multiLevelType w:val="multilevel"/>
    <w:tmpl w:val="0F8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7EBA"/>
    <w:rsid w:val="008F4836"/>
    <w:rsid w:val="00D3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37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7EB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3</cp:revision>
  <dcterms:created xsi:type="dcterms:W3CDTF">2016-11-18T09:26:00Z</dcterms:created>
  <dcterms:modified xsi:type="dcterms:W3CDTF">2016-11-18T09:26:00Z</dcterms:modified>
</cp:coreProperties>
</file>