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D" w:rsidRDefault="00644BFD" w:rsidP="001813A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ial" w:hAnsi="Arial" w:cs="Arial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Министерство здраво</w:t>
      </w:r>
      <w:r w:rsidR="00D300A8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охранения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РФ</w:t>
      </w:r>
      <w:r w:rsidR="00D300A8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ГОУ ВПО  </w:t>
      </w:r>
    </w:p>
    <w:p w:rsidR="00644BFD" w:rsidRPr="00D60E9D" w:rsidRDefault="00393EF2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«Дагестанский государственный медицинский университет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»</w:t>
      </w:r>
    </w:p>
    <w:p w:rsidR="00644BFD" w:rsidRPr="00D60E9D" w:rsidRDefault="00644BFD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Кафедра пропедевтики детских болезней</w:t>
      </w:r>
    </w:p>
    <w:p w:rsidR="00644BFD" w:rsidRPr="00D60E9D" w:rsidRDefault="00644BFD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с курсом детских инфекций</w:t>
      </w:r>
    </w:p>
    <w:p w:rsidR="00644BFD" w:rsidRPr="00D60E9D" w:rsidRDefault="00644BFD" w:rsidP="00032F6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1813A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Энтеровирусная инфекция у детей на современном этапе.</w:t>
      </w:r>
    </w:p>
    <w:p w:rsidR="00644BFD" w:rsidRPr="00D60E9D" w:rsidRDefault="00644BFD" w:rsidP="001813A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Особенности течения и рациональная тактика терапии.</w:t>
      </w:r>
    </w:p>
    <w:p w:rsidR="00644BFD" w:rsidRPr="00D60E9D" w:rsidRDefault="00564058" w:rsidP="001813A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noProof/>
          <w:color w:val="9D0A0F"/>
          <w:sz w:val="26"/>
          <w:szCs w:val="26"/>
          <w:lang w:eastAsia="ru-RU"/>
        </w:rPr>
        <w:drawing>
          <wp:inline distT="0" distB="0" distL="0" distR="0" wp14:anchorId="70E571C5" wp14:editId="2D4A7C4B">
            <wp:extent cx="5562600" cy="2857500"/>
            <wp:effectExtent l="0" t="0" r="0" b="0"/>
            <wp:docPr id="1" name="Рисунок 8" descr="Внимание: энтеровирусная инфекция">
              <a:hlinkClick xmlns:a="http://schemas.openxmlformats.org/drawingml/2006/main" r:id="rId8" tooltip="&quot;Внимание: энтеровирусная инфек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нимание: энтеровирусная инфекция">
                      <a:hlinkClick r:id="rId8" tooltip="&quot;Внимание: энтеровирусная инфек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FD" w:rsidRPr="00D60E9D" w:rsidRDefault="00644BFD" w:rsidP="001813AD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032F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6E3A7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Учебно-методическое пособие   для врачей-педиатров, инф</w:t>
      </w:r>
      <w:r w:rsidR="000736DA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екционистов,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студе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н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тов  педиатрич</w:t>
      </w:r>
      <w:r w:rsidR="00D300A8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еского и лечебного факультетов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ДГМА</w:t>
      </w:r>
    </w:p>
    <w:p w:rsidR="00644BFD" w:rsidRPr="00D60E9D" w:rsidRDefault="00644BFD" w:rsidP="00032F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Default="00644BFD" w:rsidP="00032F6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                                            </w:t>
      </w:r>
      <w:r w:rsidR="00393EF2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                 Махачкала 2016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г</w:t>
      </w:r>
    </w:p>
    <w:p w:rsidR="00D60E9D" w:rsidRPr="00D60E9D" w:rsidRDefault="00D60E9D" w:rsidP="00032F6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F64B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lastRenderedPageBreak/>
        <w:t>УДК-616.34;616.99-053,2-083,98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ББК -55,17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У -</w:t>
      </w:r>
      <w:r w:rsidR="000F2D52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47.</w:t>
      </w: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Рецензент: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Доц. </w:t>
      </w:r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Пашаева С.А.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. –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</w:t>
      </w:r>
      <w:proofErr w:type="spellStart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и.</w:t>
      </w:r>
      <w:proofErr w:type="gramStart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о</w:t>
      </w:r>
      <w:proofErr w:type="spellEnd"/>
      <w:proofErr w:type="gramEnd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. 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кафедрой инфекционных болезней </w:t>
      </w:r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ДГМА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</w:p>
    <w:p w:rsidR="00644BFD" w:rsidRPr="00D60E9D" w:rsidRDefault="00644BFD" w:rsidP="0028771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Авторы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: </w:t>
      </w:r>
      <w:proofErr w:type="spellStart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Улуханова</w:t>
      </w:r>
      <w:proofErr w:type="spellEnd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Л.У., </w:t>
      </w:r>
      <w:r w:rsidR="00393EF2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д.м.н.,</w:t>
      </w:r>
      <w:bookmarkStart w:id="0" w:name="_GoBack"/>
      <w:bookmarkEnd w:id="0"/>
      <w:r w:rsidR="000F2D52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заведующая курсом детских инфекций</w:t>
      </w:r>
      <w:r w:rsidR="000F2D52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ДГМА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;  </w:t>
      </w:r>
      <w:proofErr w:type="spellStart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Г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джимирзаева</w:t>
      </w:r>
      <w:proofErr w:type="spellEnd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А.С. –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ассистент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, </w:t>
      </w:r>
      <w:proofErr w:type="spellStart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Карнаева</w:t>
      </w:r>
      <w:proofErr w:type="spellEnd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Н.С.-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</w:t>
      </w:r>
      <w:r w:rsidR="000F2D52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к.м.н., 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ассистент </w:t>
      </w:r>
      <w:proofErr w:type="spellStart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Агаева</w:t>
      </w:r>
      <w:proofErr w:type="spellEnd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С.Г. –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к.м.н., а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с</w:t>
      </w:r>
      <w:r w:rsidR="00FB0DB6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систент.</w:t>
      </w:r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, </w:t>
      </w:r>
      <w:proofErr w:type="spellStart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асс</w:t>
      </w:r>
      <w:proofErr w:type="gramStart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.Г</w:t>
      </w:r>
      <w:proofErr w:type="gramEnd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усниев</w:t>
      </w:r>
      <w:proofErr w:type="spellEnd"/>
      <w:r w:rsidR="00000654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</w:t>
      </w: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Энтеровирусная инфекция у детей на современном этапе. Особенности течения и р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циональная тактика терапии.</w:t>
      </w:r>
      <w:r w:rsidR="00587708"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-</w:t>
      </w:r>
      <w:r w:rsidR="00587708"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Махачкала: ИПЦ ДГМА,  2014.-30 с.</w:t>
      </w: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 xml:space="preserve"> В пособии обобщены современные данные по энтеровирусной инфекции у детей по этиологии, патогенезу, клинической к</w:t>
      </w:r>
      <w:r w:rsidR="00FB0DB6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артине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 xml:space="preserve">. Освещены вопросы классификации по этиологической структуре. Предложен новый подход к </w:t>
      </w:r>
      <w:proofErr w:type="spellStart"/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этиопатогенетической</w:t>
      </w:r>
      <w:proofErr w:type="spellEnd"/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 xml:space="preserve"> и имм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у</w:t>
      </w:r>
      <w:r w:rsidRPr="00D60E9D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номодулирующей терапии энтеровирусной инфекции у детей.</w:t>
      </w: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28771B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Учебно-методическое пособие  предназначено  для врачей-педиатров, инфекцион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и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стов, врачей-ординаторов, студентов  педиатрического и лечебного факультетов ДГМА. Составлено сотрудниками кафедры пропедевтики детских болезней с курсом детских инфекций ДГМА (Махачкала).</w:t>
      </w:r>
    </w:p>
    <w:p w:rsidR="00644BF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</w:p>
    <w:p w:rsidR="00D60E9D" w:rsidRDefault="00D60E9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</w:p>
    <w:p w:rsidR="00D60E9D" w:rsidRPr="00D60E9D" w:rsidRDefault="00D60E9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lastRenderedPageBreak/>
        <w:t>Оглавление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1. Список сокращений………………………………………………………………..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2. Введение ……………………………………………………………………………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3. Этиология ………………………………………………………………………….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4. Эпидемиология ……………………………………………………………………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5. Патогенез и </w:t>
      </w:r>
      <w:proofErr w:type="spellStart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патоморфология</w:t>
      </w:r>
      <w:proofErr w:type="spellEnd"/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………………………………………………………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6. Классификация  клинических форм …………………………………</w:t>
      </w:r>
      <w:r w:rsidR="000F2D52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………….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7. Современное представление о клинической к</w:t>
      </w:r>
      <w:r w:rsidR="002118BF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артине энтеровирусной инфекции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8. Диагностика энтеровирусной инфекции……………………………………….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9. Дифференциальная диагностика ……………………………………………….</w:t>
      </w:r>
    </w:p>
    <w:p w:rsidR="00644BFD" w:rsidRPr="00D60E9D" w:rsidRDefault="00644BFD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10. Основные принципы лечения э</w:t>
      </w:r>
      <w:r w:rsidR="002118BF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нтеровирусной инфекции ………………..</w:t>
      </w:r>
    </w:p>
    <w:p w:rsidR="00644BFD" w:rsidRPr="00D60E9D" w:rsidRDefault="002118BF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11</w:t>
      </w:r>
      <w:r w:rsidR="00644BFD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. Профилактика……………………………………………………………………...                                </w:t>
      </w:r>
    </w:p>
    <w:p w:rsidR="00644BFD" w:rsidRPr="00D60E9D" w:rsidRDefault="002118BF" w:rsidP="00F64B55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12</w:t>
      </w:r>
      <w:r w:rsidR="00644BFD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. Литература …………………………………………………………………………</w:t>
      </w:r>
    </w:p>
    <w:p w:rsidR="00644BFD" w:rsidRPr="009546D3" w:rsidRDefault="009546D3" w:rsidP="009546D3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    1. </w:t>
      </w:r>
      <w:r w:rsidR="00644BFD" w:rsidRPr="009546D3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Список сокращений</w:t>
      </w:r>
    </w:p>
    <w:p w:rsidR="00644BFD" w:rsidRPr="00D60E9D" w:rsidRDefault="00644BFD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ЭВИ – 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Энтеровирусная инфекция</w:t>
      </w:r>
    </w:p>
    <w:p w:rsidR="00644BFD" w:rsidRPr="00D60E9D" w:rsidRDefault="00644BFD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ЦНС -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 xml:space="preserve"> центральная нервная система</w:t>
      </w:r>
    </w:p>
    <w:p w:rsidR="00644BFD" w:rsidRPr="00D60E9D" w:rsidRDefault="00644BFD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ЖКТ – 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желудочно-кишечный тракт</w:t>
      </w:r>
    </w:p>
    <w:p w:rsidR="00644BFD" w:rsidRDefault="00644BFD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ЕСНО – </w:t>
      </w:r>
      <w:proofErr w:type="spellStart"/>
      <w:r w:rsidR="00B57323" w:rsidRPr="00D60E9D">
        <w:rPr>
          <w:rFonts w:ascii="Times New Roman" w:hAnsi="Times New Roman" w:cs="Times New Roman"/>
          <w:sz w:val="26"/>
          <w:szCs w:val="26"/>
        </w:rPr>
        <w:t>Entero</w:t>
      </w:r>
      <w:proofErr w:type="spellEnd"/>
      <w:r w:rsidR="00B57323" w:rsidRPr="00D60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323" w:rsidRPr="00D60E9D">
        <w:rPr>
          <w:rFonts w:ascii="Times New Roman" w:hAnsi="Times New Roman" w:cs="Times New Roman"/>
          <w:sz w:val="26"/>
          <w:szCs w:val="26"/>
        </w:rPr>
        <w:t>Cytopathic</w:t>
      </w:r>
      <w:proofErr w:type="spellEnd"/>
      <w:r w:rsidR="00B57323" w:rsidRPr="00D60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323" w:rsidRPr="00D60E9D">
        <w:rPr>
          <w:rFonts w:ascii="Times New Roman" w:hAnsi="Times New Roman" w:cs="Times New Roman"/>
          <w:sz w:val="26"/>
          <w:szCs w:val="26"/>
        </w:rPr>
        <w:t>Humen</w:t>
      </w:r>
      <w:proofErr w:type="spellEnd"/>
      <w:r w:rsidR="00B57323" w:rsidRPr="00D60E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7323" w:rsidRPr="00D60E9D">
        <w:rPr>
          <w:rFonts w:ascii="Times New Roman" w:hAnsi="Times New Roman" w:cs="Times New Roman"/>
          <w:sz w:val="26"/>
          <w:szCs w:val="26"/>
        </w:rPr>
        <w:t>Orphan</w:t>
      </w:r>
      <w:proofErr w:type="spellEnd"/>
      <w:r w:rsidR="00B57323" w:rsidRPr="00D60E9D">
        <w:rPr>
          <w:rFonts w:ascii="Times New Roman" w:hAnsi="Times New Roman" w:cs="Times New Roman"/>
          <w:sz w:val="26"/>
          <w:szCs w:val="26"/>
        </w:rPr>
        <w:t xml:space="preserve"> (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в переводе  - кишечные цитопатогенные человеческие сиротки</w:t>
      </w:r>
      <w:r w:rsidR="00B57323"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)</w:t>
      </w:r>
      <w:r w:rsidRPr="00D60E9D"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.</w:t>
      </w:r>
    </w:p>
    <w:p w:rsidR="0081047E" w:rsidRPr="0081047E" w:rsidRDefault="0081047E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ОРВИ – </w:t>
      </w:r>
      <w:r w:rsidRPr="0081047E">
        <w:rPr>
          <w:rFonts w:ascii="Times New Roman" w:hAnsi="Times New Roman" w:cs="Times New Roman"/>
          <w:bCs/>
          <w:color w:val="E27D0D"/>
          <w:sz w:val="26"/>
          <w:szCs w:val="26"/>
          <w:lang w:eastAsia="ru-RU"/>
        </w:rPr>
        <w:t>острые респираторные вирусные инфекции</w:t>
      </w:r>
    </w:p>
    <w:p w:rsidR="0081047E" w:rsidRPr="00D60E9D" w:rsidRDefault="0081047E" w:rsidP="00975E4B">
      <w:pPr>
        <w:shd w:val="clear" w:color="auto" w:fill="FFFFFF"/>
        <w:spacing w:before="100" w:beforeAutospacing="1" w:after="100" w:afterAutospacing="1" w:line="240" w:lineRule="auto"/>
        <w:ind w:left="357"/>
        <w:outlineLvl w:val="1"/>
        <w:rPr>
          <w:rFonts w:ascii="Times New Roman" w:hAnsi="Times New Roman" w:cs="Times New Roman"/>
          <w:color w:val="E27D0D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E27D0D"/>
          <w:sz w:val="26"/>
          <w:szCs w:val="26"/>
          <w:lang w:eastAsia="ru-RU"/>
        </w:rPr>
        <w:t>ОКИ – острые кишечные инфекции</w:t>
      </w:r>
    </w:p>
    <w:p w:rsidR="00644BFD" w:rsidRPr="00D60E9D" w:rsidRDefault="00644BFD" w:rsidP="00D300A8">
      <w:pPr>
        <w:shd w:val="clear" w:color="auto" w:fill="FFFFFF"/>
        <w:spacing w:before="100" w:beforeAutospacing="1" w:after="100" w:afterAutospacing="1" w:line="375" w:lineRule="atLeast"/>
        <w:contextualSpacing/>
        <w:outlineLvl w:val="1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D300A8" w:rsidRPr="005A2826" w:rsidRDefault="00D300A8" w:rsidP="00D300A8">
      <w:pPr>
        <w:shd w:val="clear" w:color="auto" w:fill="FFFFFF"/>
        <w:spacing w:before="100" w:beforeAutospacing="1" w:after="100" w:afterAutospacing="1" w:line="375" w:lineRule="atLeast"/>
        <w:contextualSpacing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lastRenderedPageBreak/>
        <w:t>2.</w:t>
      </w:r>
      <w:r w:rsidR="009546D3"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</w:t>
      </w:r>
      <w:r w:rsidR="00644BFD"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>Введение. Чт</w:t>
      </w:r>
      <w:r w:rsidR="000F2D52"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>о такое Энтеровирусная инфекция?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300A8" w:rsidRPr="005A2826" w:rsidRDefault="00D300A8" w:rsidP="00E202DE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</w:pP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В связи с высокой актуальностью энтеровирусной инфекции и вызываемых ею заболеваний – от достаточно легких до развития серозных менингитов, как это наблюдается сейчас в нескольких областях России, хотелось бы подробнее о</w:t>
      </w:r>
      <w:r w:rsidR="004A0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становиться на этом заболевании.</w:t>
      </w:r>
    </w:p>
    <w:p w:rsidR="005A2826" w:rsidRDefault="00D300A8" w:rsidP="00E202DE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</w:pPr>
      <w:r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</w:t>
      </w:r>
      <w:r w:rsidR="0074023C"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    </w:t>
      </w:r>
      <w:r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Энтеровирусными инфекциями ежегод</w:t>
      </w:r>
      <w:r w:rsidR="004A0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болеет большое количество л</w:t>
      </w:r>
      <w:r w:rsidR="004A0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4A0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это достаточно большая группа разнородных по своим проявлениям инфе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ций, объединенных общей группой –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энтеровирусов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Они не появились именно в этом году, ежегодно отмечаются случаи энтеровирусных инфекций, в том числе и тяжелые, и массовые, и т.д. Примерно каждые пять лет по законам инфекц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онной заболеваемости происходит повышение заболеваемости в связи с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мутир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емостью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вирусов и накоплением новых штаммов. Так бывает не только с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ровирусами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и с гриппом,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ротавирусом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 т.д. </w:t>
      </w:r>
      <w:r w:rsidRPr="005A28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A282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Еще одной бедой для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энтер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вирусов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их завоз из других стран. В основном, к своим, местным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ровирусам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которых вокруг нас в каждом регионе очень много, мы адаптиров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лись и привыкли, выработав к ним иммунитет. А вот к тем, которые можно по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цепить в другой стране на отдыхе или тем, что завезены сезонными мигрантами – мы непривычны, поэтому ими и болеют чаще. Если иммунитет не готов к п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добным вирусным атакам, болезнь может протекать тяжело.  Очень популярны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энтеровирусы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любимых нами </w:t>
      </w:r>
      <w:proofErr w:type="gram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курортах</w:t>
      </w:r>
      <w:proofErr w:type="gram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в Краснодарском Крае так и в Крыму, а также в Греции, на Кипре, Египте, Турции,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Тайланде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 Гоа. В те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лом и влажном климате с обилием водоемов </w:t>
      </w:r>
      <w:proofErr w:type="spellStart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энтеровирусы</w:t>
      </w:r>
      <w:proofErr w:type="spellEnd"/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процветают.</w:t>
      </w:r>
      <w:r w:rsidRPr="005A28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A282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Почему возникают вспышки? Ответ очень простой – среди населения крайне широко выявляется такое явление, как бессимптомное или «здоровое» но</w:t>
      </w:r>
      <w:r w:rsidR="004A0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сительство вируса.</w:t>
      </w:r>
      <w:r w:rsidR="00E202DE" w:rsidRPr="005A2826"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 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продолжительность пребывания </w:t>
      </w:r>
      <w:proofErr w:type="spellStart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энтер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вирусов</w:t>
      </w:r>
      <w:proofErr w:type="spellEnd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кишечнике не превышает 5 месяцев. Однако основное значение в по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держании циркуляции </w:t>
      </w:r>
      <w:proofErr w:type="spellStart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энтеровирусов</w:t>
      </w:r>
      <w:proofErr w:type="spellEnd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среди населения, по-видимому, имеют два фактора - наличие восприимчивых контингентов и значительная длительность </w:t>
      </w:r>
      <w:proofErr w:type="spellStart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вирусоносительства</w:t>
      </w:r>
      <w:proofErr w:type="spellEnd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Последняя особенность позволяет вирусу после инфицир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proofErr w:type="spellStart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неиммунных</w:t>
      </w:r>
      <w:proofErr w:type="spellEnd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лиц, создавая </w:t>
      </w:r>
      <w:proofErr w:type="spellStart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высокоиммунную</w:t>
      </w:r>
      <w:proofErr w:type="spellEnd"/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прослойку, дождаться новых </w:t>
      </w:r>
      <w:r w:rsidR="00E202DE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восприимчивых контингентов. 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мере формирования массового иммунитета к актуальному на данный сезон вирусу вспышки идут на спад и затухают к концу лета-осени. За счет своего пути распространения эта группа вирусов имеет т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5A28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пичную сезонность – лето, когда открыт сезон массовых купаний и снижается бдительность в отношении гигиены рук и не только.</w:t>
      </w:r>
      <w:r w:rsidRPr="005A2826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644BFD" w:rsidRPr="005A2826" w:rsidRDefault="005A2826" w:rsidP="00E202DE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E27D0D"/>
          <w:sz w:val="28"/>
          <w:szCs w:val="28"/>
          <w:lang w:eastAsia="ru-RU"/>
        </w:rPr>
        <w:t xml:space="preserve">      </w:t>
      </w:r>
      <w:r w:rsidR="00644BFD" w:rsidRPr="005A28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Энтеровирусная инфекция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это группа острых инфекционных болезней, вызываемые кишечными вирусами (</w:t>
      </w:r>
      <w:proofErr w:type="spellStart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энтеровирусами</w:t>
      </w:r>
      <w:proofErr w:type="spellEnd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характеризующихся лих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радкой и полиморфизмом клинических симптомов, обусловленных </w:t>
      </w:r>
      <w:proofErr w:type="spellStart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пражением</w:t>
      </w:r>
      <w:proofErr w:type="spellEnd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ЦНС, </w:t>
      </w:r>
      <w:proofErr w:type="gramStart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системы, ЖКТ, мышечной системы, легких, печени, почек и др. органов. В последние годы наметилась четкая тенденция активиз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ции энтеровирусной инфекции в мире, о чем свидетельствуют постоянно рег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стрируемые в разных странах эпидемиологические подъемы заболеваемости и вспышки. География энтеровирусных инфекций чрезвычайно широка и охват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4BFD" w:rsidRPr="005A2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вает все страны мира, в том числе и постсоветского пространства. </w:t>
      </w:r>
    </w:p>
    <w:p w:rsidR="0074023C" w:rsidRPr="005A2826" w:rsidRDefault="00644BFD" w:rsidP="005A2826">
      <w:pPr>
        <w:pStyle w:val="a7"/>
        <w:shd w:val="clear" w:color="auto" w:fill="FFFFFF"/>
        <w:spacing w:before="0" w:beforeAutospacing="0" w:after="0" w:afterAutospacing="0" w:line="360" w:lineRule="auto"/>
        <w:contextualSpacing/>
        <w:textAlignment w:val="top"/>
        <w:rPr>
          <w:color w:val="333333"/>
          <w:sz w:val="28"/>
          <w:szCs w:val="28"/>
        </w:rPr>
      </w:pPr>
      <w:r w:rsidRPr="005A2826">
        <w:rPr>
          <w:color w:val="000000"/>
          <w:sz w:val="28"/>
          <w:szCs w:val="28"/>
        </w:rPr>
        <w:t xml:space="preserve">      </w:t>
      </w:r>
      <w:r w:rsidR="00162230" w:rsidRPr="005A2826">
        <w:rPr>
          <w:color w:val="000000"/>
          <w:sz w:val="28"/>
          <w:szCs w:val="28"/>
        </w:rPr>
        <w:t xml:space="preserve">    </w:t>
      </w:r>
      <w:r w:rsidRPr="005A2826">
        <w:rPr>
          <w:color w:val="000000"/>
          <w:sz w:val="28"/>
          <w:szCs w:val="28"/>
        </w:rPr>
        <w:t xml:space="preserve"> </w:t>
      </w:r>
      <w:proofErr w:type="gramStart"/>
      <w:r w:rsidRPr="005A2826">
        <w:rPr>
          <w:color w:val="000000"/>
          <w:sz w:val="28"/>
          <w:szCs w:val="28"/>
        </w:rPr>
        <w:t>Так, в научной литературе описаны вспышки энтеровирусного (асептич</w:t>
      </w:r>
      <w:r w:rsidRPr="005A2826">
        <w:rPr>
          <w:color w:val="000000"/>
          <w:sz w:val="28"/>
          <w:szCs w:val="28"/>
        </w:rPr>
        <w:t>е</w:t>
      </w:r>
      <w:r w:rsidRPr="005A2826">
        <w:rPr>
          <w:color w:val="000000"/>
          <w:sz w:val="28"/>
          <w:szCs w:val="28"/>
        </w:rPr>
        <w:t xml:space="preserve">ского) менингита во Франции (2002 г., 559 случаев, вирусы ECHO 13, 20, 6), в Японии (2000 г., заболело несколько сотен человек, были смертельные исходы, </w:t>
      </w:r>
      <w:proofErr w:type="spellStart"/>
      <w:r w:rsidRPr="005A2826">
        <w:rPr>
          <w:color w:val="000000"/>
          <w:sz w:val="28"/>
          <w:szCs w:val="28"/>
        </w:rPr>
        <w:t>энтеровирус</w:t>
      </w:r>
      <w:proofErr w:type="spellEnd"/>
      <w:r w:rsidRPr="005A2826">
        <w:rPr>
          <w:color w:val="000000"/>
          <w:sz w:val="28"/>
          <w:szCs w:val="28"/>
        </w:rPr>
        <w:t xml:space="preserve"> 71-го типа), США (2001 г., более 100 заболевших, вирус ECHO 13), Испании (2000 г., 135 случаев, вирус ECHO 13), Германии (2001 г., заболело 70 человек, вирус </w:t>
      </w:r>
      <w:proofErr w:type="spellStart"/>
      <w:r w:rsidRPr="005A2826">
        <w:rPr>
          <w:color w:val="000000"/>
          <w:sz w:val="28"/>
          <w:szCs w:val="28"/>
        </w:rPr>
        <w:t>Коксаки</w:t>
      </w:r>
      <w:proofErr w:type="spellEnd"/>
      <w:r w:rsidRPr="005A2826">
        <w:rPr>
          <w:color w:val="000000"/>
          <w:sz w:val="28"/>
          <w:szCs w:val="28"/>
        </w:rPr>
        <w:t xml:space="preserve"> В5</w:t>
      </w:r>
      <w:proofErr w:type="gramEnd"/>
      <w:r w:rsidRPr="005A2826">
        <w:rPr>
          <w:color w:val="000000"/>
          <w:sz w:val="28"/>
          <w:szCs w:val="28"/>
        </w:rPr>
        <w:t>), Турции. Наиболее крупные из описанных вспышек отмечались на Тайване (1998, 2000 гг., заболело около 3 тысяч человек, прео</w:t>
      </w:r>
      <w:r w:rsidRPr="005A2826">
        <w:rPr>
          <w:color w:val="000000"/>
          <w:sz w:val="28"/>
          <w:szCs w:val="28"/>
        </w:rPr>
        <w:t>б</w:t>
      </w:r>
      <w:r w:rsidRPr="005A2826">
        <w:rPr>
          <w:color w:val="000000"/>
          <w:sz w:val="28"/>
          <w:szCs w:val="28"/>
        </w:rPr>
        <w:t xml:space="preserve">ладали вирусы ECHO 13, 30, </w:t>
      </w:r>
      <w:proofErr w:type="spellStart"/>
      <w:r w:rsidRPr="005A2826">
        <w:rPr>
          <w:color w:val="000000"/>
          <w:sz w:val="28"/>
          <w:szCs w:val="28"/>
        </w:rPr>
        <w:t>энтеровирус</w:t>
      </w:r>
      <w:proofErr w:type="spellEnd"/>
      <w:r w:rsidRPr="005A2826">
        <w:rPr>
          <w:color w:val="000000"/>
          <w:sz w:val="28"/>
          <w:szCs w:val="28"/>
        </w:rPr>
        <w:t xml:space="preserve"> 71-го типа) и в Сингапуре (2000 г., 1 тысяча случаев, 4 смертельных исхода, вспышка вызв</w:t>
      </w:r>
      <w:r w:rsidR="0081076F" w:rsidRPr="005A2826">
        <w:rPr>
          <w:color w:val="000000"/>
          <w:sz w:val="28"/>
          <w:szCs w:val="28"/>
        </w:rPr>
        <w:t>а</w:t>
      </w:r>
      <w:r w:rsidRPr="005A2826">
        <w:rPr>
          <w:color w:val="000000"/>
          <w:sz w:val="28"/>
          <w:szCs w:val="28"/>
        </w:rPr>
        <w:t xml:space="preserve">на </w:t>
      </w:r>
      <w:proofErr w:type="spellStart"/>
      <w:r w:rsidRPr="005A2826">
        <w:rPr>
          <w:color w:val="000000"/>
          <w:sz w:val="28"/>
          <w:szCs w:val="28"/>
        </w:rPr>
        <w:t>энтеровирусом</w:t>
      </w:r>
      <w:proofErr w:type="spellEnd"/>
      <w:r w:rsidRPr="005A2826">
        <w:rPr>
          <w:color w:val="000000"/>
          <w:sz w:val="28"/>
          <w:szCs w:val="28"/>
        </w:rPr>
        <w:t xml:space="preserve"> 71-го типа), Тунисе (2003 г., 86 человек, представлена вирусами ECHO 6, 13). На пос</w:t>
      </w:r>
      <w:r w:rsidRPr="005A2826">
        <w:rPr>
          <w:color w:val="000000"/>
          <w:sz w:val="28"/>
          <w:szCs w:val="28"/>
        </w:rPr>
        <w:t>т</w:t>
      </w:r>
      <w:r w:rsidRPr="005A2826">
        <w:rPr>
          <w:color w:val="000000"/>
          <w:sz w:val="28"/>
          <w:szCs w:val="28"/>
        </w:rPr>
        <w:t>советском пространстве наиболее крупные вспышки в последние годы наблюд</w:t>
      </w:r>
      <w:r w:rsidRPr="005A2826">
        <w:rPr>
          <w:color w:val="000000"/>
          <w:sz w:val="28"/>
          <w:szCs w:val="28"/>
        </w:rPr>
        <w:t>а</w:t>
      </w:r>
      <w:r w:rsidRPr="005A2826">
        <w:rPr>
          <w:color w:val="000000"/>
          <w:sz w:val="28"/>
          <w:szCs w:val="28"/>
        </w:rPr>
        <w:t xml:space="preserve">лись в России, в Приморском крае (Хабаровск, 1997 г., преобладали вирусы </w:t>
      </w:r>
      <w:proofErr w:type="spellStart"/>
      <w:r w:rsidRPr="005A2826">
        <w:rPr>
          <w:color w:val="000000"/>
          <w:sz w:val="28"/>
          <w:szCs w:val="28"/>
        </w:rPr>
        <w:t>Коксаки</w:t>
      </w:r>
      <w:proofErr w:type="spellEnd"/>
      <w:proofErr w:type="gramStart"/>
      <w:r w:rsidRPr="005A2826">
        <w:rPr>
          <w:color w:val="000000"/>
          <w:sz w:val="28"/>
          <w:szCs w:val="28"/>
        </w:rPr>
        <w:t xml:space="preserve"> В</w:t>
      </w:r>
      <w:proofErr w:type="gramEnd"/>
      <w:r w:rsidR="00DB6739" w:rsidRPr="005A2826">
        <w:rPr>
          <w:color w:val="000000"/>
          <w:sz w:val="28"/>
          <w:szCs w:val="28"/>
        </w:rPr>
        <w:t xml:space="preserve"> </w:t>
      </w:r>
      <w:r w:rsidRPr="005A2826">
        <w:rPr>
          <w:color w:val="000000"/>
          <w:sz w:val="28"/>
          <w:szCs w:val="28"/>
        </w:rPr>
        <w:t xml:space="preserve">3, 4, 5, EСНО 6, 17, </w:t>
      </w:r>
      <w:proofErr w:type="spellStart"/>
      <w:r w:rsidRPr="005A2826">
        <w:rPr>
          <w:color w:val="000000"/>
          <w:sz w:val="28"/>
          <w:szCs w:val="28"/>
        </w:rPr>
        <w:t>энтеровирус</w:t>
      </w:r>
      <w:proofErr w:type="spellEnd"/>
      <w:r w:rsidRPr="005A2826">
        <w:rPr>
          <w:color w:val="000000"/>
          <w:sz w:val="28"/>
          <w:szCs w:val="28"/>
        </w:rPr>
        <w:t xml:space="preserve"> 70-го типа) и в Калмыкии (2002 г., 507 случаев, вирус ECHO 30), а также в Украине (1998 г., заболело 294 человека, вирус </w:t>
      </w:r>
      <w:proofErr w:type="spellStart"/>
      <w:r w:rsidRPr="005A2826">
        <w:rPr>
          <w:color w:val="000000"/>
          <w:sz w:val="28"/>
          <w:szCs w:val="28"/>
        </w:rPr>
        <w:t>Коксаки</w:t>
      </w:r>
      <w:proofErr w:type="spellEnd"/>
      <w:r w:rsidRPr="005A2826">
        <w:rPr>
          <w:color w:val="000000"/>
          <w:sz w:val="28"/>
          <w:szCs w:val="28"/>
        </w:rPr>
        <w:t xml:space="preserve"> В</w:t>
      </w:r>
      <w:r w:rsidR="00DB6739" w:rsidRPr="005A2826">
        <w:rPr>
          <w:color w:val="000000"/>
          <w:sz w:val="28"/>
          <w:szCs w:val="28"/>
        </w:rPr>
        <w:t xml:space="preserve"> </w:t>
      </w:r>
      <w:r w:rsidRPr="005A2826">
        <w:rPr>
          <w:color w:val="000000"/>
          <w:sz w:val="28"/>
          <w:szCs w:val="28"/>
        </w:rPr>
        <w:t>4). </w:t>
      </w:r>
      <w:r w:rsidR="0074023C" w:rsidRPr="005A2826">
        <w:rPr>
          <w:color w:val="333333"/>
          <w:sz w:val="28"/>
          <w:szCs w:val="28"/>
        </w:rPr>
        <w:t xml:space="preserve"> </w:t>
      </w:r>
    </w:p>
    <w:p w:rsidR="00D81863" w:rsidRPr="00C84A93" w:rsidRDefault="0074023C" w:rsidP="00C84A93">
      <w:pPr>
        <w:shd w:val="clear" w:color="auto" w:fill="FFFFFF"/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82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</w:t>
      </w:r>
      <w:proofErr w:type="spellStart"/>
      <w:r w:rsidRPr="005A2826">
        <w:rPr>
          <w:rFonts w:ascii="Times New Roman" w:hAnsi="Times New Roman" w:cs="Times New Roman"/>
          <w:color w:val="000000"/>
          <w:sz w:val="28"/>
          <w:szCs w:val="28"/>
        </w:rPr>
        <w:t>Энтеровирус</w:t>
      </w:r>
      <w:proofErr w:type="spellEnd"/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 71 сероварианта</w:t>
      </w:r>
      <w:r w:rsidRPr="000736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3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proofErr w:type="gramStart"/>
        <w:r w:rsidRPr="000736DA">
          <w:rPr>
            <w:rStyle w:val="a8"/>
            <w:rFonts w:ascii="Times New Roman" w:hAnsi="Times New Roman" w:cs="Times New Roman"/>
            <w:color w:val="0066CC"/>
            <w:sz w:val="28"/>
            <w:szCs w:val="28"/>
            <w:u w:val="none"/>
            <w:bdr w:val="none" w:sz="0" w:space="0" w:color="auto" w:frame="1"/>
          </w:rPr>
          <w:t>вызвавший</w:t>
        </w:r>
        <w:proofErr w:type="gramEnd"/>
        <w:r w:rsidRPr="000736DA">
          <w:rPr>
            <w:rStyle w:val="a8"/>
            <w:rFonts w:ascii="Times New Roman" w:hAnsi="Times New Roman" w:cs="Times New Roman"/>
            <w:color w:val="0066CC"/>
            <w:sz w:val="28"/>
            <w:szCs w:val="28"/>
            <w:u w:val="none"/>
            <w:bdr w:val="none" w:sz="0" w:space="0" w:color="auto" w:frame="1"/>
          </w:rPr>
          <w:t xml:space="preserve"> вспышку менингита</w:t>
        </w:r>
      </w:hyperlink>
      <w:r w:rsidRPr="000736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36DA">
        <w:rPr>
          <w:rFonts w:ascii="Times New Roman" w:hAnsi="Times New Roman" w:cs="Times New Roman"/>
          <w:color w:val="000000"/>
          <w:sz w:val="28"/>
          <w:szCs w:val="28"/>
        </w:rPr>
        <w:t>в Ростове, р</w:t>
      </w:r>
      <w:r w:rsidRPr="000736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36DA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 не встречался в Ростовской области. При этом единичные случаи энтеров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>русной инфекции регистрируются на Дону ежегодно. По информации управл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Pr="005A2826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области, в регионе лабораторно подтве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ждена циркуляция </w:t>
      </w:r>
      <w:proofErr w:type="spellStart"/>
      <w:r w:rsidRPr="005A2826">
        <w:rPr>
          <w:rFonts w:ascii="Times New Roman" w:hAnsi="Times New Roman" w:cs="Times New Roman"/>
          <w:color w:val="000000"/>
          <w:sz w:val="28"/>
          <w:szCs w:val="28"/>
        </w:rPr>
        <w:t>энтеровируса</w:t>
      </w:r>
      <w:proofErr w:type="spellEnd"/>
      <w:r w:rsidRPr="005A2826">
        <w:rPr>
          <w:rFonts w:ascii="Times New Roman" w:hAnsi="Times New Roman" w:cs="Times New Roman"/>
          <w:color w:val="000000"/>
          <w:sz w:val="28"/>
          <w:szCs w:val="28"/>
        </w:rPr>
        <w:t xml:space="preserve"> 71 сероварианта, который ранее не определялся ни у больных, ни в пробах внешней среды. В связи с этим у жителей региона нет иммунитета к данному виду возбудителя.</w:t>
      </w:r>
      <w:r w:rsidRPr="005A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0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с 3 по 13 июня во вспышку э</w:t>
      </w:r>
      <w:r w:rsidRPr="00740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740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теровирусной инфекции </w:t>
      </w:r>
      <w:r w:rsidRPr="005A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Ростове-на-Дону </w:t>
      </w:r>
      <w:r w:rsidRPr="00740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вовлечено 140 детей. </w:t>
      </w:r>
    </w:p>
    <w:p w:rsidR="00E202DE" w:rsidRPr="00E202DE" w:rsidRDefault="00D81863" w:rsidP="00E202DE">
      <w:pPr>
        <w:pStyle w:val="1"/>
        <w:spacing w:before="0"/>
        <w:contextualSpacing/>
        <w:rPr>
          <w:rFonts w:ascii="Times New Roman" w:hAnsi="Times New Roman" w:cs="Times New Roman"/>
          <w:b w:val="0"/>
        </w:rPr>
      </w:pPr>
      <w:r w:rsidRPr="00D81863">
        <w:rPr>
          <w:rFonts w:ascii="Times New Roman" w:hAnsi="Times New Roman" w:cs="Times New Roman"/>
          <w:b w:val="0"/>
          <w:bCs w:val="0"/>
          <w:color w:val="101B2E"/>
          <w:sz w:val="41"/>
          <w:szCs w:val="41"/>
        </w:rPr>
        <w:t xml:space="preserve">    </w:t>
      </w:r>
      <w:r w:rsidRPr="00D81863">
        <w:rPr>
          <w:rFonts w:ascii="Times New Roman" w:hAnsi="Times New Roman" w:cs="Times New Roman"/>
          <w:b w:val="0"/>
          <w:bCs w:val="0"/>
          <w:color w:val="101B2E"/>
        </w:rPr>
        <w:t xml:space="preserve">Еще в одном российском регионе, в Липецкой области, отмечена  крупная вспышка энтеровирусной инфекции. </w:t>
      </w:r>
      <w:r w:rsidR="00C84A93">
        <w:rPr>
          <w:rFonts w:ascii="Times New Roman" w:hAnsi="Times New Roman" w:cs="Times New Roman"/>
          <w:b w:val="0"/>
          <w:color w:val="646464"/>
        </w:rPr>
        <w:t>Счет заразившихся   более</w:t>
      </w:r>
      <w:r w:rsidRPr="00D81863">
        <w:rPr>
          <w:rFonts w:ascii="Times New Roman" w:hAnsi="Times New Roman" w:cs="Times New Roman"/>
          <w:b w:val="0"/>
          <w:color w:val="646464"/>
        </w:rPr>
        <w:t xml:space="preserve"> 200</w:t>
      </w:r>
      <w:r w:rsidR="00C84A93">
        <w:rPr>
          <w:rFonts w:ascii="Times New Roman" w:hAnsi="Times New Roman" w:cs="Times New Roman"/>
          <w:b w:val="0"/>
          <w:color w:val="646464"/>
        </w:rPr>
        <w:t xml:space="preserve"> человек</w:t>
      </w:r>
      <w:r w:rsidR="002B4D8D">
        <w:rPr>
          <w:rFonts w:ascii="Times New Roman" w:hAnsi="Times New Roman" w:cs="Times New Roman"/>
          <w:b w:val="0"/>
          <w:color w:val="646464"/>
        </w:rPr>
        <w:t>, б</w:t>
      </w:r>
      <w:r w:rsidRPr="00D81863">
        <w:rPr>
          <w:rFonts w:ascii="Times New Roman" w:hAnsi="Times New Roman" w:cs="Times New Roman"/>
          <w:b w:val="0"/>
          <w:color w:val="646464"/>
        </w:rPr>
        <w:t>ольшинство из них - дети.</w:t>
      </w:r>
      <w:r w:rsidRPr="00D81863">
        <w:rPr>
          <w:rFonts w:ascii="Times New Roman" w:hAnsi="Times New Roman" w:cs="Times New Roman"/>
          <w:b w:val="0"/>
          <w:color w:val="646464"/>
          <w:sz w:val="21"/>
          <w:szCs w:val="21"/>
        </w:rPr>
        <w:t xml:space="preserve"> </w:t>
      </w:r>
      <w:r w:rsidRPr="00D81863">
        <w:rPr>
          <w:rFonts w:ascii="Times New Roman" w:hAnsi="Times New Roman" w:cs="Times New Roman"/>
          <w:b w:val="0"/>
        </w:rPr>
        <w:t xml:space="preserve">У 46 </w:t>
      </w:r>
      <w:r w:rsidR="002B4D8D">
        <w:rPr>
          <w:rFonts w:ascii="Times New Roman" w:hAnsi="Times New Roman" w:cs="Times New Roman"/>
          <w:b w:val="0"/>
        </w:rPr>
        <w:t xml:space="preserve">больных </w:t>
      </w:r>
      <w:r w:rsidRPr="00D81863">
        <w:rPr>
          <w:rFonts w:ascii="Times New Roman" w:hAnsi="Times New Roman" w:cs="Times New Roman"/>
          <w:b w:val="0"/>
        </w:rPr>
        <w:t>вирус вызвал осложнение в виде м</w:t>
      </w:r>
      <w:r w:rsidRPr="00D81863">
        <w:rPr>
          <w:rFonts w:ascii="Times New Roman" w:hAnsi="Times New Roman" w:cs="Times New Roman"/>
          <w:b w:val="0"/>
        </w:rPr>
        <w:t>е</w:t>
      </w:r>
      <w:r w:rsidRPr="00D81863">
        <w:rPr>
          <w:rFonts w:ascii="Times New Roman" w:hAnsi="Times New Roman" w:cs="Times New Roman"/>
          <w:b w:val="0"/>
        </w:rPr>
        <w:t xml:space="preserve">нингита. Источник заражения ни в Ростовской области, ни </w:t>
      </w:r>
      <w:proofErr w:type="gramStart"/>
      <w:r w:rsidRPr="00D81863">
        <w:rPr>
          <w:rFonts w:ascii="Times New Roman" w:hAnsi="Times New Roman" w:cs="Times New Roman"/>
          <w:b w:val="0"/>
        </w:rPr>
        <w:t>в</w:t>
      </w:r>
      <w:proofErr w:type="gramEnd"/>
      <w:r w:rsidRPr="00D81863">
        <w:rPr>
          <w:rFonts w:ascii="Times New Roman" w:hAnsi="Times New Roman" w:cs="Times New Roman"/>
          <w:b w:val="0"/>
        </w:rPr>
        <w:t xml:space="preserve"> Липецкой до сих пор не установлен.  </w:t>
      </w:r>
      <w:r w:rsidR="000736DA">
        <w:rPr>
          <w:rFonts w:ascii="Times New Roman" w:hAnsi="Times New Roman" w:cs="Times New Roman"/>
          <w:b w:val="0"/>
        </w:rPr>
        <w:t>В республики Дагестан в 2013 году выявлено 5 случаев э</w:t>
      </w:r>
      <w:r w:rsidR="000736DA">
        <w:rPr>
          <w:rFonts w:ascii="Times New Roman" w:hAnsi="Times New Roman" w:cs="Times New Roman"/>
          <w:b w:val="0"/>
        </w:rPr>
        <w:t>н</w:t>
      </w:r>
      <w:r w:rsidR="000736DA">
        <w:rPr>
          <w:rFonts w:ascii="Times New Roman" w:hAnsi="Times New Roman" w:cs="Times New Roman"/>
          <w:b w:val="0"/>
        </w:rPr>
        <w:t>теровирусной инфекции, из них 2 случая отмечено в г. Махач</w:t>
      </w:r>
      <w:r w:rsidR="00E202DE">
        <w:rPr>
          <w:rFonts w:ascii="Times New Roman" w:hAnsi="Times New Roman" w:cs="Times New Roman"/>
          <w:b w:val="0"/>
        </w:rPr>
        <w:t>кале.</w:t>
      </w:r>
      <w:bookmarkStart w:id="1" w:name="provoke"/>
      <w:bookmarkEnd w:id="1"/>
    </w:p>
    <w:p w:rsidR="00644BFD" w:rsidRPr="008C7ECB" w:rsidRDefault="00644BFD" w:rsidP="008C7EC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C7ECB">
        <w:rPr>
          <w:rFonts w:ascii="Times New Roman" w:hAnsi="Times New Roman" w:cs="Times New Roman"/>
          <w:b/>
          <w:color w:val="444444"/>
          <w:sz w:val="28"/>
          <w:szCs w:val="28"/>
        </w:rPr>
        <w:t>Этиология.</w:t>
      </w:r>
    </w:p>
    <w:p w:rsidR="00DB6739" w:rsidRDefault="0081076F" w:rsidP="00D155C8">
      <w:pPr>
        <w:pStyle w:val="a7"/>
        <w:shd w:val="clear" w:color="auto" w:fill="FFFFFF"/>
        <w:spacing w:before="180" w:beforeAutospacing="0" w:after="180" w:afterAutospacing="0" w:line="360" w:lineRule="auto"/>
        <w:contextualSpacing/>
        <w:rPr>
          <w:color w:val="010101"/>
          <w:sz w:val="26"/>
          <w:szCs w:val="26"/>
        </w:rPr>
      </w:pPr>
      <w:r w:rsidRPr="005A2826">
        <w:rPr>
          <w:color w:val="444444"/>
          <w:sz w:val="28"/>
          <w:szCs w:val="28"/>
        </w:rPr>
        <w:t xml:space="preserve">     </w:t>
      </w:r>
      <w:r w:rsidR="006A167B" w:rsidRPr="005A2826">
        <w:rPr>
          <w:color w:val="444444"/>
          <w:sz w:val="28"/>
          <w:szCs w:val="28"/>
        </w:rPr>
        <w:t xml:space="preserve"> </w:t>
      </w:r>
      <w:r w:rsidR="00644BFD" w:rsidRPr="005A2826">
        <w:rPr>
          <w:color w:val="444444"/>
          <w:sz w:val="28"/>
          <w:szCs w:val="28"/>
        </w:rPr>
        <w:t>Эти вирусы имеют в своем строении капсулу и ядро, содержащие РНК.</w:t>
      </w:r>
      <w:r w:rsidRPr="005A2826">
        <w:rPr>
          <w:color w:val="444444"/>
          <w:sz w:val="28"/>
          <w:szCs w:val="28"/>
        </w:rPr>
        <w:t xml:space="preserve"> </w:t>
      </w:r>
      <w:r w:rsidR="00644BFD" w:rsidRPr="005A2826">
        <w:rPr>
          <w:color w:val="444444"/>
          <w:sz w:val="28"/>
          <w:szCs w:val="28"/>
        </w:rPr>
        <w:t>Строение капсулы может очень сильно отличаться, поэтому выделяют так наз</w:t>
      </w:r>
      <w:r w:rsidR="00644BFD" w:rsidRPr="005A2826">
        <w:rPr>
          <w:color w:val="444444"/>
          <w:sz w:val="28"/>
          <w:szCs w:val="28"/>
        </w:rPr>
        <w:t>ы</w:t>
      </w:r>
      <w:r w:rsidR="00644BFD" w:rsidRPr="005A2826">
        <w:rPr>
          <w:color w:val="444444"/>
          <w:sz w:val="28"/>
          <w:szCs w:val="28"/>
        </w:rPr>
        <w:t>ваемые</w:t>
      </w:r>
      <w:r w:rsidR="00644BFD" w:rsidRPr="00D60E9D">
        <w:rPr>
          <w:color w:val="444444"/>
          <w:sz w:val="26"/>
          <w:szCs w:val="26"/>
        </w:rPr>
        <w:t xml:space="preserve"> серотипы (разновидности). После перенесенной энтеровирусной инфекции образуется стойкий пожизненный иммунитет, однако, он </w:t>
      </w:r>
      <w:proofErr w:type="spellStart"/>
      <w:r w:rsidR="00644BFD" w:rsidRPr="00D60E9D">
        <w:rPr>
          <w:color w:val="444444"/>
          <w:sz w:val="26"/>
          <w:szCs w:val="26"/>
        </w:rPr>
        <w:t>сероспецифичен</w:t>
      </w:r>
      <w:proofErr w:type="spellEnd"/>
      <w:r w:rsidR="00644BFD" w:rsidRPr="00D60E9D">
        <w:rPr>
          <w:color w:val="444444"/>
          <w:sz w:val="26"/>
          <w:szCs w:val="26"/>
        </w:rPr>
        <w:t>. Это значит, что иммунитет образуется только к тому серологическому типу вируса, которым пер</w:t>
      </w:r>
      <w:r w:rsidR="00644BFD" w:rsidRPr="00D60E9D">
        <w:rPr>
          <w:color w:val="444444"/>
          <w:sz w:val="26"/>
          <w:szCs w:val="26"/>
        </w:rPr>
        <w:t>е</w:t>
      </w:r>
      <w:r w:rsidR="00644BFD" w:rsidRPr="00D60E9D">
        <w:rPr>
          <w:color w:val="444444"/>
          <w:sz w:val="26"/>
          <w:szCs w:val="26"/>
        </w:rPr>
        <w:t>болел ребенок и не защищает его от других разновидностей этих вирусов. Поэтому э</w:t>
      </w:r>
      <w:r w:rsidR="00644BFD" w:rsidRPr="00D60E9D">
        <w:rPr>
          <w:color w:val="444444"/>
          <w:sz w:val="26"/>
          <w:szCs w:val="26"/>
        </w:rPr>
        <w:t>н</w:t>
      </w:r>
      <w:r w:rsidR="00644BFD" w:rsidRPr="00D60E9D">
        <w:rPr>
          <w:color w:val="444444"/>
          <w:sz w:val="26"/>
          <w:szCs w:val="26"/>
        </w:rPr>
        <w:t xml:space="preserve">теровирусной инфекцией ребенок может болеть несколько раз за свою жизнь. Также эта особенность не позволяет разработать вакцину, чтобы защитить детей от данного заболевания. Эти РНК-содержащие вирусы </w:t>
      </w:r>
      <w:r w:rsidRPr="00D60E9D">
        <w:rPr>
          <w:color w:val="010101"/>
          <w:sz w:val="26"/>
          <w:szCs w:val="26"/>
        </w:rPr>
        <w:t>очень устойчивы во внешней среде</w:t>
      </w:r>
      <w:r w:rsidR="00156584" w:rsidRPr="00D60E9D">
        <w:rPr>
          <w:color w:val="010101"/>
          <w:sz w:val="26"/>
          <w:szCs w:val="26"/>
        </w:rPr>
        <w:t xml:space="preserve"> (</w:t>
      </w:r>
      <w:r w:rsidR="00644BFD" w:rsidRPr="00D60E9D">
        <w:rPr>
          <w:color w:val="444444"/>
          <w:sz w:val="26"/>
          <w:szCs w:val="26"/>
        </w:rPr>
        <w:t xml:space="preserve">до </w:t>
      </w:r>
      <w:r w:rsidR="00156584" w:rsidRPr="00D60E9D">
        <w:rPr>
          <w:color w:val="444444"/>
          <w:sz w:val="26"/>
          <w:szCs w:val="26"/>
        </w:rPr>
        <w:t xml:space="preserve">1 </w:t>
      </w:r>
      <w:r w:rsidR="00644BFD" w:rsidRPr="00D60E9D">
        <w:rPr>
          <w:color w:val="444444"/>
          <w:sz w:val="26"/>
          <w:szCs w:val="26"/>
        </w:rPr>
        <w:t>месяца</w:t>
      </w:r>
      <w:r w:rsidR="00156584" w:rsidRPr="00D60E9D">
        <w:rPr>
          <w:color w:val="444444"/>
          <w:sz w:val="26"/>
          <w:szCs w:val="26"/>
        </w:rPr>
        <w:t>)</w:t>
      </w:r>
      <w:r w:rsidR="00644BFD" w:rsidRPr="00D60E9D">
        <w:rPr>
          <w:color w:val="444444"/>
          <w:sz w:val="26"/>
          <w:szCs w:val="26"/>
        </w:rPr>
        <w:t xml:space="preserve">, </w:t>
      </w:r>
      <w:r w:rsidR="00613515" w:rsidRPr="00D60E9D">
        <w:rPr>
          <w:color w:val="010101"/>
          <w:sz w:val="26"/>
          <w:szCs w:val="26"/>
        </w:rPr>
        <w:t xml:space="preserve">при замораживании вирусы могут выживать на протяжении нескольких лет, устойчивы к действию дезинфицирующих средств, </w:t>
      </w:r>
      <w:r w:rsidR="00613515" w:rsidRPr="00D60E9D">
        <w:rPr>
          <w:color w:val="444444"/>
          <w:sz w:val="26"/>
          <w:szCs w:val="26"/>
        </w:rPr>
        <w:t>но практически мгновенно инакт</w:t>
      </w:r>
      <w:r w:rsidR="00613515" w:rsidRPr="00D60E9D">
        <w:rPr>
          <w:color w:val="444444"/>
          <w:sz w:val="26"/>
          <w:szCs w:val="26"/>
        </w:rPr>
        <w:t>и</w:t>
      </w:r>
      <w:r w:rsidR="00613515" w:rsidRPr="00D60E9D">
        <w:rPr>
          <w:color w:val="444444"/>
          <w:sz w:val="26"/>
          <w:szCs w:val="26"/>
        </w:rPr>
        <w:t xml:space="preserve">вируются во время термической обработки, </w:t>
      </w:r>
      <w:r w:rsidR="00DB6739">
        <w:rPr>
          <w:color w:val="010101"/>
          <w:sz w:val="26"/>
          <w:szCs w:val="26"/>
        </w:rPr>
        <w:t>при нагревании до 45</w:t>
      </w:r>
      <w:r w:rsidR="00613515" w:rsidRPr="00D60E9D">
        <w:rPr>
          <w:color w:val="010101"/>
          <w:sz w:val="26"/>
          <w:szCs w:val="26"/>
        </w:rPr>
        <w:t xml:space="preserve">С погибают через 45-60 секунд.    </w:t>
      </w:r>
    </w:p>
    <w:p w:rsidR="00644BFD" w:rsidRPr="006A167B" w:rsidRDefault="00DB6739" w:rsidP="006A167B">
      <w:pPr>
        <w:pStyle w:val="a7"/>
        <w:shd w:val="clear" w:color="auto" w:fill="FFFFFF"/>
        <w:spacing w:before="180" w:beforeAutospacing="0" w:after="180" w:afterAutospacing="0" w:line="360" w:lineRule="auto"/>
        <w:contextualSpacing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 xml:space="preserve">      </w:t>
      </w:r>
      <w:r w:rsidR="00613515" w:rsidRPr="00D60E9D">
        <w:rPr>
          <w:color w:val="010101"/>
          <w:sz w:val="26"/>
          <w:szCs w:val="26"/>
        </w:rPr>
        <w:t xml:space="preserve">Их обнаруживают в сточных водах, почве, воде (в том числе водопроводной), на хлебе и овощах. </w:t>
      </w:r>
      <w:r w:rsidR="00156584" w:rsidRPr="00D60E9D">
        <w:rPr>
          <w:color w:val="010101"/>
          <w:sz w:val="26"/>
          <w:szCs w:val="26"/>
        </w:rPr>
        <w:t xml:space="preserve">Вирусы хорошо переносят перепады </w:t>
      </w:r>
      <w:proofErr w:type="spellStart"/>
      <w:r w:rsidR="00156584" w:rsidRPr="00D60E9D">
        <w:rPr>
          <w:color w:val="010101"/>
          <w:sz w:val="26"/>
          <w:szCs w:val="26"/>
        </w:rPr>
        <w:t>Рн</w:t>
      </w:r>
      <w:proofErr w:type="spellEnd"/>
      <w:r w:rsidR="00156584" w:rsidRPr="00D60E9D">
        <w:rPr>
          <w:color w:val="010101"/>
          <w:sz w:val="26"/>
          <w:szCs w:val="26"/>
        </w:rPr>
        <w:t xml:space="preserve"> среды, поэтому кислая среда </w:t>
      </w:r>
      <w:r w:rsidR="00156584" w:rsidRPr="00D60E9D">
        <w:rPr>
          <w:color w:val="010101"/>
          <w:sz w:val="26"/>
          <w:szCs w:val="26"/>
        </w:rPr>
        <w:lastRenderedPageBreak/>
        <w:t>желудка не оказывает на них никакого воздействия и кислота не выполняет своей з</w:t>
      </w:r>
      <w:r w:rsidR="00156584" w:rsidRPr="00D60E9D">
        <w:rPr>
          <w:color w:val="010101"/>
          <w:sz w:val="26"/>
          <w:szCs w:val="26"/>
        </w:rPr>
        <w:t>а</w:t>
      </w:r>
      <w:r w:rsidR="00156584" w:rsidRPr="00D60E9D">
        <w:rPr>
          <w:color w:val="010101"/>
          <w:sz w:val="26"/>
          <w:szCs w:val="26"/>
        </w:rPr>
        <w:t>щитной функции.</w:t>
      </w:r>
      <w:r w:rsidR="00644BFD" w:rsidRPr="00D60E9D">
        <w:rPr>
          <w:color w:val="010101"/>
          <w:sz w:val="26"/>
          <w:szCs w:val="26"/>
        </w:rPr>
        <w:t xml:space="preserve"> </w:t>
      </w:r>
      <w:r w:rsidR="00C613BA" w:rsidRPr="00D60E9D">
        <w:rPr>
          <w:color w:val="010101"/>
          <w:sz w:val="26"/>
          <w:szCs w:val="26"/>
        </w:rPr>
        <w:t>С такой выживаемостью связана широкая распространенность и з</w:t>
      </w:r>
      <w:r w:rsidR="00C613BA" w:rsidRPr="00D60E9D">
        <w:rPr>
          <w:color w:val="010101"/>
          <w:sz w:val="26"/>
          <w:szCs w:val="26"/>
        </w:rPr>
        <w:t>а</w:t>
      </w:r>
      <w:r w:rsidR="00C613BA" w:rsidRPr="00D60E9D">
        <w:rPr>
          <w:color w:val="010101"/>
          <w:sz w:val="26"/>
          <w:szCs w:val="26"/>
        </w:rPr>
        <w:t xml:space="preserve">разность </w:t>
      </w:r>
      <w:proofErr w:type="spellStart"/>
      <w:r w:rsidR="00C613BA" w:rsidRPr="00D60E9D">
        <w:rPr>
          <w:color w:val="010101"/>
          <w:sz w:val="26"/>
          <w:szCs w:val="26"/>
        </w:rPr>
        <w:t>энтеровирусов</w:t>
      </w:r>
      <w:proofErr w:type="spellEnd"/>
      <w:r w:rsidR="00C613BA" w:rsidRPr="00D60E9D">
        <w:rPr>
          <w:color w:val="010101"/>
          <w:sz w:val="26"/>
          <w:szCs w:val="26"/>
        </w:rPr>
        <w:t xml:space="preserve">. </w:t>
      </w:r>
      <w:r w:rsidR="00644BFD" w:rsidRPr="00D60E9D">
        <w:rPr>
          <w:color w:val="010101"/>
          <w:sz w:val="26"/>
          <w:szCs w:val="26"/>
        </w:rPr>
        <w:t>При этом отсутствует зависимость заболеваемости от сан</w:t>
      </w:r>
      <w:r w:rsidR="00644BFD" w:rsidRPr="00D60E9D">
        <w:rPr>
          <w:color w:val="010101"/>
          <w:sz w:val="26"/>
          <w:szCs w:val="26"/>
        </w:rPr>
        <w:t>и</w:t>
      </w:r>
      <w:r w:rsidR="00644BFD" w:rsidRPr="00D60E9D">
        <w:rPr>
          <w:color w:val="010101"/>
          <w:sz w:val="26"/>
          <w:szCs w:val="26"/>
        </w:rPr>
        <w:t>тарного уровня страны. Однако риск инфицирования повышается при низком соц</w:t>
      </w:r>
      <w:r w:rsidR="00644BFD" w:rsidRPr="00D60E9D">
        <w:rPr>
          <w:color w:val="010101"/>
          <w:sz w:val="26"/>
          <w:szCs w:val="26"/>
        </w:rPr>
        <w:t>и</w:t>
      </w:r>
      <w:r w:rsidR="006A167B">
        <w:rPr>
          <w:color w:val="010101"/>
          <w:sz w:val="26"/>
          <w:szCs w:val="26"/>
        </w:rPr>
        <w:t xml:space="preserve">ально-экономическом положении. </w:t>
      </w:r>
      <w:proofErr w:type="spellStart"/>
      <w:r w:rsidR="00644BFD" w:rsidRPr="00D60E9D">
        <w:rPr>
          <w:sz w:val="26"/>
          <w:szCs w:val="26"/>
        </w:rPr>
        <w:t>Коксаки</w:t>
      </w:r>
      <w:proofErr w:type="spellEnd"/>
      <w:r w:rsidR="00644BFD" w:rsidRPr="00D60E9D">
        <w:rPr>
          <w:sz w:val="26"/>
          <w:szCs w:val="26"/>
        </w:rPr>
        <w:t xml:space="preserve"> — название города в США, где была з</w:t>
      </w:r>
      <w:r w:rsidR="00644BFD" w:rsidRPr="00D60E9D">
        <w:rPr>
          <w:sz w:val="26"/>
          <w:szCs w:val="26"/>
        </w:rPr>
        <w:t>а</w:t>
      </w:r>
      <w:r w:rsidR="00644BFD" w:rsidRPr="00D60E9D">
        <w:rPr>
          <w:sz w:val="26"/>
          <w:szCs w:val="26"/>
        </w:rPr>
        <w:t xml:space="preserve">фиксирована эпидемия </w:t>
      </w:r>
      <w:proofErr w:type="spellStart"/>
      <w:r w:rsidR="00644BFD" w:rsidRPr="00D60E9D">
        <w:rPr>
          <w:sz w:val="26"/>
          <w:szCs w:val="26"/>
        </w:rPr>
        <w:t>полиомиелитоподобного</w:t>
      </w:r>
      <w:proofErr w:type="spellEnd"/>
      <w:r w:rsidR="00644BFD" w:rsidRPr="00D60E9D">
        <w:rPr>
          <w:sz w:val="26"/>
          <w:szCs w:val="26"/>
        </w:rPr>
        <w:t xml:space="preserve"> заболевания, вызванного неизвестным на то время вирусом. Идентифицированный в дальнейшем вирус получил название </w:t>
      </w:r>
      <w:proofErr w:type="spellStart"/>
      <w:r w:rsidR="00644BFD" w:rsidRPr="00D60E9D">
        <w:rPr>
          <w:sz w:val="26"/>
          <w:szCs w:val="26"/>
        </w:rPr>
        <w:t>Коксаки</w:t>
      </w:r>
      <w:proofErr w:type="spellEnd"/>
      <w:r w:rsidR="00644BFD" w:rsidRPr="00D60E9D">
        <w:rPr>
          <w:sz w:val="26"/>
          <w:szCs w:val="26"/>
        </w:rPr>
        <w:t xml:space="preserve">. ЕСНО — это аббревиатура от слов </w:t>
      </w:r>
      <w:proofErr w:type="spellStart"/>
      <w:r w:rsidR="00644BFD" w:rsidRPr="00D60E9D">
        <w:rPr>
          <w:sz w:val="26"/>
          <w:szCs w:val="26"/>
        </w:rPr>
        <w:t>Entero</w:t>
      </w:r>
      <w:proofErr w:type="spellEnd"/>
      <w:r w:rsidR="00B57323" w:rsidRPr="00D60E9D">
        <w:rPr>
          <w:sz w:val="26"/>
          <w:szCs w:val="26"/>
        </w:rPr>
        <w:t xml:space="preserve"> </w:t>
      </w:r>
      <w:proofErr w:type="spellStart"/>
      <w:r w:rsidR="00644BFD" w:rsidRPr="00D60E9D">
        <w:rPr>
          <w:sz w:val="26"/>
          <w:szCs w:val="26"/>
        </w:rPr>
        <w:t>Cytopathic</w:t>
      </w:r>
      <w:proofErr w:type="spellEnd"/>
      <w:r w:rsidR="00B57323" w:rsidRPr="00D60E9D">
        <w:rPr>
          <w:sz w:val="26"/>
          <w:szCs w:val="26"/>
        </w:rPr>
        <w:t xml:space="preserve"> </w:t>
      </w:r>
      <w:proofErr w:type="spellStart"/>
      <w:r w:rsidR="00644BFD" w:rsidRPr="00D60E9D">
        <w:rPr>
          <w:sz w:val="26"/>
          <w:szCs w:val="26"/>
        </w:rPr>
        <w:t>Humen</w:t>
      </w:r>
      <w:proofErr w:type="spellEnd"/>
      <w:r w:rsidR="00B57323" w:rsidRPr="00D60E9D">
        <w:rPr>
          <w:sz w:val="26"/>
          <w:szCs w:val="26"/>
        </w:rPr>
        <w:t xml:space="preserve"> </w:t>
      </w:r>
      <w:proofErr w:type="spellStart"/>
      <w:r w:rsidR="00644BFD" w:rsidRPr="00D60E9D">
        <w:rPr>
          <w:sz w:val="26"/>
          <w:szCs w:val="26"/>
        </w:rPr>
        <w:t>Orphan</w:t>
      </w:r>
      <w:proofErr w:type="spellEnd"/>
      <w:r w:rsidR="006A167B">
        <w:rPr>
          <w:sz w:val="26"/>
          <w:szCs w:val="26"/>
        </w:rPr>
        <w:t xml:space="preserve"> (</w:t>
      </w:r>
      <w:r w:rsidR="006A167B" w:rsidRPr="00D60E9D">
        <w:rPr>
          <w:color w:val="E27D0D"/>
          <w:sz w:val="26"/>
          <w:szCs w:val="26"/>
        </w:rPr>
        <w:t>кише</w:t>
      </w:r>
      <w:r w:rsidR="006A167B" w:rsidRPr="00D60E9D">
        <w:rPr>
          <w:color w:val="E27D0D"/>
          <w:sz w:val="26"/>
          <w:szCs w:val="26"/>
        </w:rPr>
        <w:t>ч</w:t>
      </w:r>
      <w:r w:rsidR="006A167B" w:rsidRPr="00D60E9D">
        <w:rPr>
          <w:color w:val="E27D0D"/>
          <w:sz w:val="26"/>
          <w:szCs w:val="26"/>
        </w:rPr>
        <w:t>ные цитопатогенные человеческие сиротки).</w:t>
      </w:r>
      <w:r w:rsidR="006A167B">
        <w:rPr>
          <w:color w:val="E27D0D"/>
          <w:sz w:val="26"/>
          <w:szCs w:val="26"/>
        </w:rPr>
        <w:t xml:space="preserve"> </w:t>
      </w:r>
      <w:r w:rsidR="00644BFD" w:rsidRPr="00D60E9D">
        <w:rPr>
          <w:color w:val="010101"/>
          <w:sz w:val="26"/>
          <w:szCs w:val="26"/>
        </w:rPr>
        <w:t xml:space="preserve">Среди группы </w:t>
      </w:r>
      <w:proofErr w:type="spellStart"/>
      <w:r w:rsidR="00644BFD" w:rsidRPr="00D60E9D">
        <w:rPr>
          <w:color w:val="010101"/>
          <w:sz w:val="26"/>
          <w:szCs w:val="26"/>
        </w:rPr>
        <w:t>энтеровирусов</w:t>
      </w:r>
      <w:proofErr w:type="spellEnd"/>
      <w:r w:rsidR="00644BFD" w:rsidRPr="00D60E9D">
        <w:rPr>
          <w:color w:val="010101"/>
          <w:sz w:val="26"/>
          <w:szCs w:val="26"/>
        </w:rPr>
        <w:t xml:space="preserve"> выделяют вирусы полиомиелита, </w:t>
      </w:r>
      <w:proofErr w:type="spellStart"/>
      <w:r w:rsidR="00644BFD" w:rsidRPr="00D60E9D">
        <w:rPr>
          <w:color w:val="010101"/>
          <w:sz w:val="26"/>
          <w:szCs w:val="26"/>
        </w:rPr>
        <w:t>Коксаки</w:t>
      </w:r>
      <w:proofErr w:type="spellEnd"/>
      <w:r w:rsidR="00644BFD" w:rsidRPr="00D60E9D">
        <w:rPr>
          <w:color w:val="010101"/>
          <w:sz w:val="26"/>
          <w:szCs w:val="26"/>
        </w:rPr>
        <w:t xml:space="preserve"> и ECHO. О последних двух типах и пойдет речь.</w:t>
      </w:r>
    </w:p>
    <w:p w:rsidR="00644BFD" w:rsidRPr="008C7ECB" w:rsidRDefault="00644BFD" w:rsidP="008C7ECB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8C7ECB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Эпидемиология.</w:t>
      </w:r>
    </w:p>
    <w:p w:rsidR="00644BFD" w:rsidRPr="00D60E9D" w:rsidRDefault="00644BFD" w:rsidP="00421E81">
      <w:pPr>
        <w:pStyle w:val="a7"/>
        <w:shd w:val="clear" w:color="auto" w:fill="FFFFFF"/>
        <w:spacing w:before="0" w:beforeAutospacing="0" w:after="210" w:afterAutospacing="0" w:line="360" w:lineRule="auto"/>
        <w:contextualSpacing/>
        <w:textAlignment w:val="baseline"/>
        <w:rPr>
          <w:color w:val="444444"/>
          <w:sz w:val="26"/>
          <w:szCs w:val="26"/>
        </w:rPr>
      </w:pPr>
      <w:r w:rsidRPr="00D60E9D">
        <w:rPr>
          <w:color w:val="000000"/>
          <w:sz w:val="26"/>
          <w:szCs w:val="26"/>
        </w:rPr>
        <w:br/>
      </w:r>
      <w:r w:rsidRPr="00D60E9D">
        <w:rPr>
          <w:color w:val="444444"/>
          <w:sz w:val="26"/>
          <w:szCs w:val="26"/>
        </w:rPr>
        <w:t xml:space="preserve">  </w:t>
      </w:r>
      <w:r w:rsidR="00156584" w:rsidRPr="00D60E9D">
        <w:rPr>
          <w:color w:val="444444"/>
          <w:sz w:val="26"/>
          <w:szCs w:val="26"/>
        </w:rPr>
        <w:t xml:space="preserve">       </w:t>
      </w:r>
      <w:r w:rsidRPr="00D60E9D">
        <w:rPr>
          <w:color w:val="444444"/>
          <w:sz w:val="26"/>
          <w:szCs w:val="26"/>
        </w:rPr>
        <w:t>Источником инфекции является вирусоноситель или больной человек. У вирус</w:t>
      </w:r>
      <w:r w:rsidRPr="00D60E9D">
        <w:rPr>
          <w:color w:val="444444"/>
          <w:sz w:val="26"/>
          <w:szCs w:val="26"/>
        </w:rPr>
        <w:t>о</w:t>
      </w:r>
      <w:r w:rsidRPr="00D60E9D">
        <w:rPr>
          <w:color w:val="444444"/>
          <w:sz w:val="26"/>
          <w:szCs w:val="26"/>
        </w:rPr>
        <w:t>носителей нет никаких клинических проявлений, однако вирусы находятся в кишечн</w:t>
      </w:r>
      <w:r w:rsidRPr="00D60E9D">
        <w:rPr>
          <w:color w:val="444444"/>
          <w:sz w:val="26"/>
          <w:szCs w:val="26"/>
        </w:rPr>
        <w:t>и</w:t>
      </w:r>
      <w:r w:rsidRPr="00D60E9D">
        <w:rPr>
          <w:color w:val="444444"/>
          <w:sz w:val="26"/>
          <w:szCs w:val="26"/>
        </w:rPr>
        <w:t xml:space="preserve">ке и выделяются в окружающую среду с калом. Такое состояние может наблюдаться у переболевших детей после клинического выздоровление либо у детей, у которых вирус попал в организм, но не смог вызвать заболевание из-за сильного иммунитета ребенка. </w:t>
      </w:r>
      <w:proofErr w:type="spellStart"/>
      <w:r w:rsidRPr="00D60E9D">
        <w:rPr>
          <w:color w:val="444444"/>
          <w:sz w:val="26"/>
          <w:szCs w:val="26"/>
        </w:rPr>
        <w:t>Вирусоносительство</w:t>
      </w:r>
      <w:proofErr w:type="spellEnd"/>
      <w:r w:rsidRPr="00D60E9D">
        <w:rPr>
          <w:color w:val="444444"/>
          <w:sz w:val="26"/>
          <w:szCs w:val="26"/>
        </w:rPr>
        <w:t xml:space="preserve"> может сохраняться на протяжении 5 месяцев. </w:t>
      </w:r>
    </w:p>
    <w:p w:rsidR="00644BFD" w:rsidRPr="00D60E9D" w:rsidRDefault="00156584" w:rsidP="00421E81">
      <w:pPr>
        <w:pStyle w:val="a7"/>
        <w:shd w:val="clear" w:color="auto" w:fill="FFFFFF"/>
        <w:spacing w:before="0" w:beforeAutospacing="0" w:after="210" w:afterAutospacing="0" w:line="360" w:lineRule="auto"/>
        <w:contextualSpacing/>
        <w:textAlignment w:val="baseline"/>
        <w:rPr>
          <w:color w:val="444444"/>
          <w:sz w:val="26"/>
          <w:szCs w:val="26"/>
        </w:rPr>
      </w:pPr>
      <w:r w:rsidRPr="00D60E9D">
        <w:rPr>
          <w:color w:val="444444"/>
          <w:sz w:val="26"/>
          <w:szCs w:val="26"/>
        </w:rPr>
        <w:t xml:space="preserve">       </w:t>
      </w:r>
      <w:r w:rsidR="00644BFD" w:rsidRPr="00D60E9D">
        <w:rPr>
          <w:color w:val="444444"/>
          <w:sz w:val="26"/>
          <w:szCs w:val="26"/>
        </w:rPr>
        <w:t>Передача вируса осуществляется воздушно-капельным (при кашле, чихании) или же фекально-оральным (через гр</w:t>
      </w:r>
      <w:r w:rsidR="00515D15" w:rsidRPr="00D60E9D">
        <w:rPr>
          <w:color w:val="444444"/>
          <w:sz w:val="26"/>
          <w:szCs w:val="26"/>
        </w:rPr>
        <w:t>язные руки) путем. Сезонность –</w:t>
      </w:r>
      <w:r w:rsidR="00180ECB">
        <w:rPr>
          <w:color w:val="444444"/>
          <w:sz w:val="26"/>
          <w:szCs w:val="26"/>
        </w:rPr>
        <w:t xml:space="preserve"> </w:t>
      </w:r>
      <w:r w:rsidR="00644BFD" w:rsidRPr="00D60E9D">
        <w:rPr>
          <w:color w:val="444444"/>
          <w:sz w:val="26"/>
          <w:szCs w:val="26"/>
        </w:rPr>
        <w:t>летне</w:t>
      </w:r>
      <w:r w:rsidR="00180ECB">
        <w:rPr>
          <w:color w:val="444444"/>
          <w:sz w:val="26"/>
          <w:szCs w:val="26"/>
        </w:rPr>
        <w:t>-</w:t>
      </w:r>
      <w:r w:rsidR="00644BFD" w:rsidRPr="00D60E9D">
        <w:rPr>
          <w:color w:val="444444"/>
          <w:sz w:val="26"/>
          <w:szCs w:val="26"/>
        </w:rPr>
        <w:t>осенняя. О</w:t>
      </w:r>
      <w:r w:rsidR="00644BFD" w:rsidRPr="00D60E9D">
        <w:rPr>
          <w:color w:val="444444"/>
          <w:sz w:val="26"/>
          <w:szCs w:val="26"/>
        </w:rPr>
        <w:t>с</w:t>
      </w:r>
      <w:r w:rsidR="00644BFD" w:rsidRPr="00D60E9D">
        <w:rPr>
          <w:color w:val="444444"/>
          <w:sz w:val="26"/>
          <w:szCs w:val="26"/>
        </w:rPr>
        <w:t xml:space="preserve">новную массу </w:t>
      </w:r>
      <w:proofErr w:type="gramStart"/>
      <w:r w:rsidR="00644BFD" w:rsidRPr="00D60E9D">
        <w:rPr>
          <w:color w:val="444444"/>
          <w:sz w:val="26"/>
          <w:szCs w:val="26"/>
        </w:rPr>
        <w:t>заболевших</w:t>
      </w:r>
      <w:proofErr w:type="gramEnd"/>
      <w:r w:rsidR="00644BFD" w:rsidRPr="00D60E9D">
        <w:rPr>
          <w:color w:val="444444"/>
          <w:sz w:val="26"/>
          <w:szCs w:val="26"/>
        </w:rPr>
        <w:t xml:space="preserve"> составляют дети и лица молодого возраста. Иммунитет п</w:t>
      </w:r>
      <w:r w:rsidR="00644BFD" w:rsidRPr="00D60E9D">
        <w:rPr>
          <w:color w:val="444444"/>
          <w:sz w:val="26"/>
          <w:szCs w:val="26"/>
        </w:rPr>
        <w:t>о</w:t>
      </w:r>
      <w:r w:rsidR="00644BFD" w:rsidRPr="00D60E9D">
        <w:rPr>
          <w:color w:val="444444"/>
          <w:sz w:val="26"/>
          <w:szCs w:val="26"/>
        </w:rPr>
        <w:t>сле перенесенного заболевания сохраняется в течение нескольких лет.</w:t>
      </w:r>
    </w:p>
    <w:p w:rsidR="00644BFD" w:rsidRPr="00D60E9D" w:rsidRDefault="00D428FF" w:rsidP="00273FE8">
      <w:pPr>
        <w:pStyle w:val="a7"/>
        <w:shd w:val="clear" w:color="auto" w:fill="FFFFFF"/>
        <w:spacing w:before="0" w:beforeAutospacing="0" w:after="210" w:afterAutospacing="0" w:line="360" w:lineRule="auto"/>
        <w:contextualSpacing/>
        <w:textAlignment w:val="baseline"/>
        <w:rPr>
          <w:color w:val="444444"/>
          <w:sz w:val="26"/>
          <w:szCs w:val="26"/>
        </w:rPr>
      </w:pPr>
      <w:r w:rsidRPr="00D60E9D">
        <w:rPr>
          <w:color w:val="444444"/>
          <w:sz w:val="26"/>
          <w:szCs w:val="26"/>
        </w:rPr>
        <w:t xml:space="preserve">     </w:t>
      </w:r>
      <w:proofErr w:type="spellStart"/>
      <w:r w:rsidR="00644BFD" w:rsidRPr="00D60E9D">
        <w:rPr>
          <w:color w:val="444444"/>
          <w:sz w:val="26"/>
          <w:szCs w:val="26"/>
        </w:rPr>
        <w:t>Энтеровирусы</w:t>
      </w:r>
      <w:proofErr w:type="spellEnd"/>
      <w:r w:rsidR="00644BFD" w:rsidRPr="00D60E9D">
        <w:rPr>
          <w:color w:val="444444"/>
          <w:sz w:val="26"/>
          <w:szCs w:val="26"/>
        </w:rPr>
        <w:t xml:space="preserve"> существуют в природе благодаря наличию 2 резервуаров: внешней среды (почвы, воды, продуктов питания), где они длительное время сохраняются, и ч</w:t>
      </w:r>
      <w:r w:rsidR="00644BFD" w:rsidRPr="00D60E9D">
        <w:rPr>
          <w:color w:val="444444"/>
          <w:sz w:val="26"/>
          <w:szCs w:val="26"/>
        </w:rPr>
        <w:t>е</w:t>
      </w:r>
      <w:r w:rsidR="00644BFD" w:rsidRPr="00D60E9D">
        <w:rPr>
          <w:color w:val="444444"/>
          <w:sz w:val="26"/>
          <w:szCs w:val="26"/>
        </w:rPr>
        <w:t>ловека, в организме которого они размножаются и накапливаются.</w:t>
      </w:r>
    </w:p>
    <w:p w:rsidR="009F6899" w:rsidRDefault="00D428FF" w:rsidP="009F6899">
      <w:pPr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444444"/>
          <w:sz w:val="26"/>
          <w:szCs w:val="26"/>
        </w:rPr>
        <w:t xml:space="preserve">      </w:t>
      </w:r>
      <w:r w:rsidR="00644BFD" w:rsidRPr="00D60E9D">
        <w:rPr>
          <w:rFonts w:ascii="Times New Roman" w:hAnsi="Times New Roman" w:cs="Times New Roman"/>
          <w:color w:val="444444"/>
          <w:sz w:val="26"/>
          <w:szCs w:val="26"/>
        </w:rPr>
        <w:t>Имеет место и вертикальный путь передачи инфекции, то есть от матери к плоду. Доказано, что если женщин</w:t>
      </w:r>
      <w:r w:rsidR="008C7ECB">
        <w:rPr>
          <w:rFonts w:ascii="Times New Roman" w:hAnsi="Times New Roman" w:cs="Times New Roman"/>
          <w:color w:val="444444"/>
          <w:sz w:val="26"/>
          <w:szCs w:val="26"/>
        </w:rPr>
        <w:t xml:space="preserve">а в период беременности  заразится </w:t>
      </w:r>
      <w:r w:rsidR="00644BFD" w:rsidRPr="00D60E9D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="00644BFD" w:rsidRPr="00D60E9D">
        <w:rPr>
          <w:rFonts w:ascii="Times New Roman" w:hAnsi="Times New Roman" w:cs="Times New Roman"/>
          <w:color w:val="444444"/>
          <w:sz w:val="26"/>
          <w:szCs w:val="26"/>
        </w:rPr>
        <w:t>энтеровирус</w:t>
      </w:r>
      <w:r w:rsidR="008C7ECB">
        <w:rPr>
          <w:rFonts w:ascii="Times New Roman" w:hAnsi="Times New Roman" w:cs="Times New Roman"/>
          <w:color w:val="444444"/>
          <w:sz w:val="26"/>
          <w:szCs w:val="26"/>
        </w:rPr>
        <w:t>ом</w:t>
      </w:r>
      <w:proofErr w:type="spellEnd"/>
      <w:r w:rsidR="00644BFD" w:rsidRPr="00D60E9D">
        <w:rPr>
          <w:rFonts w:ascii="Times New Roman" w:hAnsi="Times New Roman" w:cs="Times New Roman"/>
          <w:color w:val="444444"/>
          <w:sz w:val="26"/>
          <w:szCs w:val="26"/>
        </w:rPr>
        <w:t>, то риск врожденной инфекции у ребенка значительно повышается.</w:t>
      </w:r>
      <w:r w:rsidRPr="00D60E9D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Высокий риск вро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денной энтеровирусной инфекции, как правило, определяется не острым энтеровиру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ным заболеванием, перенесенным матерью во время беременности, а наличием у же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щины персистентной формы энтеровирусной инфекции. С врожденной энтеровиру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ной инфекцией связывают синдром внезапной детской смерти.</w:t>
      </w:r>
    </w:p>
    <w:p w:rsidR="00180ECB" w:rsidRPr="009F6899" w:rsidRDefault="009F6899" w:rsidP="009F6899">
      <w:pPr>
        <w:spacing w:after="0"/>
        <w:contextualSpacing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5. Патогенез и </w:t>
      </w:r>
      <w:proofErr w:type="spell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патоморфология</w:t>
      </w:r>
      <w:proofErr w:type="spell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.</w:t>
      </w:r>
    </w:p>
    <w:p w:rsidR="00644BFD" w:rsidRPr="00D60E9D" w:rsidRDefault="00D428FF" w:rsidP="00273FE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6"/>
          <w:szCs w:val="26"/>
        </w:rPr>
      </w:pPr>
      <w:r w:rsidRPr="00D60E9D">
        <w:rPr>
          <w:color w:val="000000"/>
          <w:sz w:val="26"/>
          <w:szCs w:val="26"/>
        </w:rPr>
        <w:t xml:space="preserve">      </w:t>
      </w:r>
      <w:r w:rsidR="00644BFD" w:rsidRPr="00D60E9D">
        <w:rPr>
          <w:color w:val="000000"/>
          <w:sz w:val="26"/>
          <w:szCs w:val="26"/>
        </w:rPr>
        <w:t xml:space="preserve">В организм вирусы попадают через рот или верхние дыхательные пути. </w:t>
      </w:r>
      <w:r w:rsidR="00180ECB">
        <w:rPr>
          <w:color w:val="000000"/>
          <w:sz w:val="26"/>
          <w:szCs w:val="26"/>
        </w:rPr>
        <w:t xml:space="preserve"> </w:t>
      </w:r>
      <w:r w:rsidR="00644BFD" w:rsidRPr="00D60E9D">
        <w:rPr>
          <w:color w:val="444444"/>
          <w:sz w:val="26"/>
          <w:szCs w:val="26"/>
        </w:rPr>
        <w:t xml:space="preserve">Входными воротами для </w:t>
      </w:r>
      <w:proofErr w:type="spellStart"/>
      <w:r w:rsidR="00644BFD" w:rsidRPr="00D60E9D">
        <w:rPr>
          <w:color w:val="444444"/>
          <w:sz w:val="26"/>
          <w:szCs w:val="26"/>
        </w:rPr>
        <w:t>энтеровирусов</w:t>
      </w:r>
      <w:proofErr w:type="spellEnd"/>
      <w:r w:rsidR="00644BFD" w:rsidRPr="00D60E9D">
        <w:rPr>
          <w:color w:val="444444"/>
          <w:sz w:val="26"/>
          <w:szCs w:val="26"/>
        </w:rPr>
        <w:t xml:space="preserve"> являются слизистые оболочки верхних дыхательных п</w:t>
      </w:r>
      <w:r w:rsidR="00644BFD" w:rsidRPr="00D60E9D">
        <w:rPr>
          <w:color w:val="444444"/>
          <w:sz w:val="26"/>
          <w:szCs w:val="26"/>
        </w:rPr>
        <w:t>у</w:t>
      </w:r>
      <w:r w:rsidR="00644BFD" w:rsidRPr="00D60E9D">
        <w:rPr>
          <w:color w:val="444444"/>
          <w:sz w:val="26"/>
          <w:szCs w:val="26"/>
        </w:rPr>
        <w:t>тей и желудочно-кишечного тракта, попадая на которые вирус размножается, вызывая местные симптомы воспаления: ОРЗ,</w:t>
      </w:r>
      <w:r w:rsidR="00644BFD" w:rsidRPr="00D60E9D">
        <w:rPr>
          <w:rStyle w:val="apple-converted-space"/>
          <w:color w:val="444444"/>
          <w:sz w:val="26"/>
          <w:szCs w:val="26"/>
        </w:rPr>
        <w:t> </w:t>
      </w:r>
      <w:hyperlink r:id="rId11" w:tooltip="Лечение фарингита у взрослых" w:history="1">
        <w:r w:rsidR="00644BFD" w:rsidRPr="00D60E9D">
          <w:rPr>
            <w:rStyle w:val="a8"/>
            <w:color w:val="0088B2"/>
            <w:sz w:val="26"/>
            <w:szCs w:val="26"/>
            <w:bdr w:val="none" w:sz="0" w:space="0" w:color="auto" w:frame="1"/>
          </w:rPr>
          <w:t>фарингита</w:t>
        </w:r>
      </w:hyperlink>
      <w:r w:rsidR="00644BFD" w:rsidRPr="00D60E9D">
        <w:rPr>
          <w:color w:val="444444"/>
          <w:sz w:val="26"/>
          <w:szCs w:val="26"/>
        </w:rPr>
        <w:t xml:space="preserve">, дисфункции кишечника. </w:t>
      </w:r>
      <w:r w:rsidR="00180ECB">
        <w:rPr>
          <w:color w:val="000000"/>
          <w:sz w:val="26"/>
          <w:szCs w:val="26"/>
        </w:rPr>
        <w:t xml:space="preserve">Далее </w:t>
      </w:r>
      <w:r w:rsidR="00180ECB" w:rsidRPr="00D60E9D">
        <w:rPr>
          <w:color w:val="000000"/>
          <w:sz w:val="26"/>
          <w:szCs w:val="26"/>
        </w:rPr>
        <w:t>вир</w:t>
      </w:r>
      <w:r w:rsidR="00180ECB" w:rsidRPr="00D60E9D">
        <w:rPr>
          <w:color w:val="000000"/>
          <w:sz w:val="26"/>
          <w:szCs w:val="26"/>
        </w:rPr>
        <w:t>у</w:t>
      </w:r>
      <w:r w:rsidR="00180ECB" w:rsidRPr="00D60E9D">
        <w:rPr>
          <w:color w:val="000000"/>
          <w:sz w:val="26"/>
          <w:szCs w:val="26"/>
        </w:rPr>
        <w:t>сы мигрируют в лимфатические узлы, где они оседают и начинают размножаться. Дальнейшее развитие заболевания связано со многими факторами, такими как вир</w:t>
      </w:r>
      <w:r w:rsidR="00180ECB" w:rsidRPr="00D60E9D">
        <w:rPr>
          <w:color w:val="000000"/>
          <w:sz w:val="26"/>
          <w:szCs w:val="26"/>
        </w:rPr>
        <w:t>у</w:t>
      </w:r>
      <w:r w:rsidR="00180ECB" w:rsidRPr="00D60E9D">
        <w:rPr>
          <w:color w:val="000000"/>
          <w:sz w:val="26"/>
          <w:szCs w:val="26"/>
        </w:rPr>
        <w:t>лентность (способность вируса противостоять защитным свойствам организма), тр</w:t>
      </w:r>
      <w:r w:rsidR="00180ECB" w:rsidRPr="00D60E9D">
        <w:rPr>
          <w:color w:val="000000"/>
          <w:sz w:val="26"/>
          <w:szCs w:val="26"/>
        </w:rPr>
        <w:t>о</w:t>
      </w:r>
      <w:r w:rsidR="00180ECB" w:rsidRPr="00D60E9D">
        <w:rPr>
          <w:color w:val="000000"/>
          <w:sz w:val="26"/>
          <w:szCs w:val="26"/>
        </w:rPr>
        <w:t>пизмом (склонностью поражать отдельные ткани и органы) вируса и сос</w:t>
      </w:r>
      <w:r w:rsidR="00180ECB">
        <w:rPr>
          <w:color w:val="000000"/>
          <w:sz w:val="26"/>
          <w:szCs w:val="26"/>
        </w:rPr>
        <w:t>тоянием и</w:t>
      </w:r>
      <w:r w:rsidR="00180ECB">
        <w:rPr>
          <w:color w:val="000000"/>
          <w:sz w:val="26"/>
          <w:szCs w:val="26"/>
        </w:rPr>
        <w:t>м</w:t>
      </w:r>
      <w:r w:rsidR="00180ECB">
        <w:rPr>
          <w:color w:val="000000"/>
          <w:sz w:val="26"/>
          <w:szCs w:val="26"/>
        </w:rPr>
        <w:t xml:space="preserve">мунитета ребенка. </w:t>
      </w:r>
      <w:r w:rsidR="00644BFD" w:rsidRPr="00D60E9D">
        <w:rPr>
          <w:color w:val="444444"/>
          <w:sz w:val="26"/>
          <w:szCs w:val="26"/>
        </w:rPr>
        <w:t>Впоследствии возбудитель пр</w:t>
      </w:r>
      <w:r w:rsidR="00B30DFF" w:rsidRPr="00D60E9D">
        <w:rPr>
          <w:color w:val="444444"/>
          <w:sz w:val="26"/>
          <w:szCs w:val="26"/>
        </w:rPr>
        <w:t>оникает в кровь,</w:t>
      </w:r>
      <w:r w:rsidR="00644BFD" w:rsidRPr="00D60E9D">
        <w:rPr>
          <w:color w:val="444444"/>
          <w:sz w:val="26"/>
          <w:szCs w:val="26"/>
        </w:rPr>
        <w:t xml:space="preserve"> разносит</w:t>
      </w:r>
      <w:r w:rsidR="006532D9" w:rsidRPr="00D60E9D">
        <w:rPr>
          <w:color w:val="444444"/>
          <w:sz w:val="26"/>
          <w:szCs w:val="26"/>
        </w:rPr>
        <w:t>ся по всему организму</w:t>
      </w:r>
      <w:r w:rsidR="006532D9" w:rsidRPr="00D60E9D">
        <w:rPr>
          <w:color w:val="000000"/>
          <w:sz w:val="26"/>
          <w:szCs w:val="26"/>
        </w:rPr>
        <w:t xml:space="preserve"> и оседае</w:t>
      </w:r>
      <w:r w:rsidR="00644BFD" w:rsidRPr="00D60E9D">
        <w:rPr>
          <w:color w:val="000000"/>
          <w:sz w:val="26"/>
          <w:szCs w:val="26"/>
        </w:rPr>
        <w:t>т в различных органах и тканях. </w:t>
      </w:r>
      <w:proofErr w:type="spellStart"/>
      <w:r w:rsidR="00644BFD" w:rsidRPr="00D60E9D">
        <w:rPr>
          <w:color w:val="000000"/>
          <w:sz w:val="26"/>
          <w:szCs w:val="26"/>
        </w:rPr>
        <w:t>Тропность</w:t>
      </w:r>
      <w:proofErr w:type="spellEnd"/>
      <w:r w:rsidR="00B30DFF" w:rsidRPr="00D60E9D">
        <w:rPr>
          <w:color w:val="000000"/>
          <w:sz w:val="26"/>
          <w:szCs w:val="26"/>
        </w:rPr>
        <w:t xml:space="preserve"> </w:t>
      </w:r>
      <w:proofErr w:type="spellStart"/>
      <w:r w:rsidR="00644BFD" w:rsidRPr="00D60E9D">
        <w:rPr>
          <w:color w:val="000000"/>
          <w:sz w:val="26"/>
          <w:szCs w:val="26"/>
        </w:rPr>
        <w:t>энтеровирусов</w:t>
      </w:r>
      <w:proofErr w:type="spellEnd"/>
      <w:r w:rsidR="00644BFD" w:rsidRPr="00D60E9D">
        <w:rPr>
          <w:color w:val="000000"/>
          <w:sz w:val="26"/>
          <w:szCs w:val="26"/>
        </w:rPr>
        <w:t xml:space="preserve"> к нер</w:t>
      </w:r>
      <w:r w:rsidR="00644BFD" w:rsidRPr="00D60E9D">
        <w:rPr>
          <w:color w:val="000000"/>
          <w:sz w:val="26"/>
          <w:szCs w:val="26"/>
        </w:rPr>
        <w:t>в</w:t>
      </w:r>
      <w:r w:rsidR="00644BFD" w:rsidRPr="00D60E9D">
        <w:rPr>
          <w:color w:val="000000"/>
          <w:sz w:val="26"/>
          <w:szCs w:val="26"/>
        </w:rPr>
        <w:t>ной ткани, мышцам, эпителиальным клеткам обусловливает многообразие клинич</w:t>
      </w:r>
      <w:r w:rsidR="00644BFD" w:rsidRPr="00D60E9D">
        <w:rPr>
          <w:color w:val="000000"/>
          <w:sz w:val="26"/>
          <w:szCs w:val="26"/>
        </w:rPr>
        <w:t>е</w:t>
      </w:r>
      <w:r w:rsidR="00644BFD" w:rsidRPr="00D60E9D">
        <w:rPr>
          <w:color w:val="000000"/>
          <w:sz w:val="26"/>
          <w:szCs w:val="26"/>
        </w:rPr>
        <w:t xml:space="preserve">ских форм инфекции. При проникновении вируса в ЦНС возможно ее поражение с развитием асептического менингита, </w:t>
      </w:r>
      <w:proofErr w:type="spellStart"/>
      <w:r w:rsidR="00644BFD" w:rsidRPr="00D60E9D">
        <w:rPr>
          <w:color w:val="000000"/>
          <w:sz w:val="26"/>
          <w:szCs w:val="26"/>
        </w:rPr>
        <w:t>менингоэнцефалита</w:t>
      </w:r>
      <w:proofErr w:type="spellEnd"/>
      <w:r w:rsidR="00644BFD" w:rsidRPr="00D60E9D">
        <w:rPr>
          <w:color w:val="000000"/>
          <w:sz w:val="26"/>
          <w:szCs w:val="26"/>
        </w:rPr>
        <w:t xml:space="preserve"> или паралитических </w:t>
      </w:r>
      <w:proofErr w:type="spellStart"/>
      <w:r w:rsidR="00644BFD" w:rsidRPr="00D60E9D">
        <w:rPr>
          <w:color w:val="000000"/>
          <w:sz w:val="26"/>
          <w:szCs w:val="26"/>
        </w:rPr>
        <w:t>поли</w:t>
      </w:r>
      <w:r w:rsidR="00644BFD" w:rsidRPr="00D60E9D">
        <w:rPr>
          <w:color w:val="000000"/>
          <w:sz w:val="26"/>
          <w:szCs w:val="26"/>
        </w:rPr>
        <w:t>о</w:t>
      </w:r>
      <w:r w:rsidR="00644BFD" w:rsidRPr="00D60E9D">
        <w:rPr>
          <w:color w:val="000000"/>
          <w:sz w:val="26"/>
          <w:szCs w:val="26"/>
        </w:rPr>
        <w:t>миелитоподобных</w:t>
      </w:r>
      <w:proofErr w:type="spellEnd"/>
      <w:r w:rsidR="00644BFD" w:rsidRPr="00D60E9D">
        <w:rPr>
          <w:color w:val="000000"/>
          <w:sz w:val="26"/>
          <w:szCs w:val="26"/>
        </w:rPr>
        <w:t xml:space="preserve"> ф</w:t>
      </w:r>
      <w:r w:rsidR="00B30DFF" w:rsidRPr="00D60E9D">
        <w:rPr>
          <w:color w:val="000000"/>
          <w:sz w:val="26"/>
          <w:szCs w:val="26"/>
        </w:rPr>
        <w:t>орм. Ви</w:t>
      </w:r>
      <w:r w:rsidR="00B566D1">
        <w:rPr>
          <w:color w:val="000000"/>
          <w:sz w:val="26"/>
          <w:szCs w:val="26"/>
        </w:rPr>
        <w:t xml:space="preserve">русы </w:t>
      </w:r>
      <w:r w:rsidR="00B566D1" w:rsidRPr="00D60E9D">
        <w:rPr>
          <w:color w:val="000000"/>
          <w:sz w:val="26"/>
          <w:szCs w:val="26"/>
        </w:rPr>
        <w:t>ECHO</w:t>
      </w:r>
      <w:r w:rsidR="00B30DFF" w:rsidRPr="00D60E9D">
        <w:rPr>
          <w:color w:val="000000"/>
          <w:sz w:val="26"/>
          <w:szCs w:val="26"/>
        </w:rPr>
        <w:t xml:space="preserve"> обычно не </w:t>
      </w:r>
      <w:proofErr w:type="spellStart"/>
      <w:r w:rsidR="00B30DFF" w:rsidRPr="00D60E9D">
        <w:rPr>
          <w:color w:val="000000"/>
          <w:sz w:val="26"/>
          <w:szCs w:val="26"/>
        </w:rPr>
        <w:t>диссе</w:t>
      </w:r>
      <w:r w:rsidR="00644BFD" w:rsidRPr="00D60E9D">
        <w:rPr>
          <w:color w:val="000000"/>
          <w:sz w:val="26"/>
          <w:szCs w:val="26"/>
        </w:rPr>
        <w:t>минируют</w:t>
      </w:r>
      <w:proofErr w:type="spellEnd"/>
      <w:r w:rsidR="00644BFD" w:rsidRPr="00D60E9D">
        <w:rPr>
          <w:color w:val="000000"/>
          <w:sz w:val="26"/>
          <w:szCs w:val="26"/>
        </w:rPr>
        <w:t xml:space="preserve"> из мест первичного проникновения, лишь иногда </w:t>
      </w:r>
      <w:proofErr w:type="spellStart"/>
      <w:r w:rsidR="00644BFD" w:rsidRPr="00D60E9D">
        <w:rPr>
          <w:color w:val="000000"/>
          <w:sz w:val="26"/>
          <w:szCs w:val="26"/>
        </w:rPr>
        <w:t>гематогенно</w:t>
      </w:r>
      <w:proofErr w:type="spellEnd"/>
      <w:r w:rsidR="00644BFD" w:rsidRPr="00D60E9D">
        <w:rPr>
          <w:color w:val="000000"/>
          <w:sz w:val="26"/>
          <w:szCs w:val="26"/>
        </w:rPr>
        <w:t xml:space="preserve"> заносятся в другие органы. </w:t>
      </w:r>
    </w:p>
    <w:p w:rsidR="00644BFD" w:rsidRPr="00D60E9D" w:rsidRDefault="00644BFD" w:rsidP="00273FE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6"/>
          <w:szCs w:val="26"/>
        </w:rPr>
      </w:pPr>
    </w:p>
    <w:p w:rsidR="00644BFD" w:rsidRPr="00D60E9D" w:rsidRDefault="00644BFD" w:rsidP="003A73E6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Современная классификация энтеровирусной инфекции.</w:t>
      </w:r>
    </w:p>
    <w:p w:rsidR="00644BFD" w:rsidRPr="00D60E9D" w:rsidRDefault="00644BFD" w:rsidP="003A73E6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"/>
        <w:gridCol w:w="9572"/>
        <w:gridCol w:w="90"/>
      </w:tblGrid>
      <w:tr w:rsidR="00644BFD" w:rsidRPr="00D60E9D">
        <w:trPr>
          <w:trHeight w:val="90"/>
          <w:tblCellSpacing w:w="0" w:type="dxa"/>
        </w:trPr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5231EE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D8F081D" wp14:editId="13370339">
                  <wp:extent cx="57150" cy="57150"/>
                  <wp:effectExtent l="0" t="0" r="0" b="0"/>
                  <wp:docPr id="2" name="Рисунок 44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BFD" w:rsidRPr="00D60E9D" w:rsidRDefault="00564058" w:rsidP="005231EE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0836E82" wp14:editId="0D33520A">
                  <wp:extent cx="9525" cy="9525"/>
                  <wp:effectExtent l="0" t="0" r="0" b="0"/>
                  <wp:docPr id="3" name="Рисунок 43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5231EE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4DEF0D3" wp14:editId="77C9820D">
                  <wp:extent cx="57150" cy="57150"/>
                  <wp:effectExtent l="0" t="0" r="0" b="0"/>
                  <wp:docPr id="4" name="Рисунок 42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>
        <w:trPr>
          <w:tblCellSpacing w:w="0" w:type="dxa"/>
        </w:trPr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3A73E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88F1DCB" wp14:editId="7576ABF7">
                  <wp:extent cx="9525" cy="9525"/>
                  <wp:effectExtent l="0" t="0" r="0" b="0"/>
                  <wp:docPr id="5" name="Рисунок 4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BFD" w:rsidRPr="00D60E9D" w:rsidRDefault="00644BFD" w:rsidP="003A73E6">
            <w:pPr>
              <w:pStyle w:val="a7"/>
              <w:shd w:val="clear" w:color="auto" w:fill="FFFFFF"/>
              <w:spacing w:before="0" w:beforeAutospacing="0" w:after="210" w:afterAutospacing="0" w:line="360" w:lineRule="auto"/>
              <w:ind w:left="360"/>
              <w:textAlignment w:val="baseline"/>
              <w:rPr>
                <w:color w:val="444444"/>
                <w:sz w:val="26"/>
                <w:szCs w:val="26"/>
              </w:rPr>
            </w:pPr>
            <w:r w:rsidRPr="00D60E9D">
              <w:rPr>
                <w:color w:val="444444"/>
                <w:sz w:val="26"/>
                <w:szCs w:val="26"/>
              </w:rPr>
              <w:t xml:space="preserve">К кишечным вирусам, или </w:t>
            </w:r>
            <w:proofErr w:type="spellStart"/>
            <w:r w:rsidRPr="00D60E9D">
              <w:rPr>
                <w:color w:val="444444"/>
                <w:sz w:val="26"/>
                <w:szCs w:val="26"/>
              </w:rPr>
              <w:t>энтеровирусам</w:t>
            </w:r>
            <w:proofErr w:type="spellEnd"/>
            <w:r w:rsidRPr="00D60E9D">
              <w:rPr>
                <w:color w:val="444444"/>
                <w:sz w:val="26"/>
                <w:szCs w:val="26"/>
              </w:rPr>
              <w:t>, относятся:</w:t>
            </w:r>
          </w:p>
          <w:p w:rsidR="00644BFD" w:rsidRPr="00D60E9D" w:rsidRDefault="00644BFD" w:rsidP="003A73E6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Вирусы </w:t>
            </w:r>
            <w:proofErr w:type="spell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Коксаки</w:t>
            </w:r>
            <w:proofErr w:type="spellEnd"/>
            <w:proofErr w:type="gram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А</w:t>
            </w:r>
            <w:proofErr w:type="gramEnd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(23 типа) и В (6 типов);</w:t>
            </w:r>
          </w:p>
          <w:p w:rsidR="00644BFD" w:rsidRPr="00D60E9D" w:rsidRDefault="00F0791C" w:rsidP="00B30DF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Полиовирус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ы</w:t>
            </w:r>
            <w:proofErr w:type="spellEnd"/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30608D" w:rsidRPr="0030608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(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  <w:lang w:val="en-US"/>
              </w:rPr>
              <w:t>I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  <w:lang w:val="en-US"/>
              </w:rPr>
              <w:t>II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r w:rsidR="00CC397A">
              <w:rPr>
                <w:rFonts w:ascii="Times New Roman" w:hAnsi="Times New Roman" w:cs="Times New Roman"/>
                <w:color w:val="444444"/>
                <w:sz w:val="26"/>
                <w:szCs w:val="26"/>
                <w:lang w:val="en-US"/>
              </w:rPr>
              <w:t>III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типы);</w:t>
            </w:r>
          </w:p>
          <w:p w:rsidR="00644BFD" w:rsidRPr="00D60E9D" w:rsidRDefault="00B30DFF" w:rsidP="00B30DF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  3.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Энтеровирусы</w:t>
            </w:r>
            <w:proofErr w:type="spellEnd"/>
            <w:r w:rsidR="00295D3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F0791C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68 - 71 типов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;</w:t>
            </w:r>
          </w:p>
          <w:p w:rsidR="00644BFD" w:rsidRPr="00D60E9D" w:rsidRDefault="00B30DFF" w:rsidP="00351BA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  4. 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ЕСНО</w:t>
            </w:r>
            <w:r w:rsidR="00CC397A" w:rsidRPr="0030608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-</w:t>
            </w:r>
            <w:r w:rsidR="00CC397A" w:rsidRPr="0030608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вирус</w:t>
            </w:r>
            <w:r w:rsidR="00351BA2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ы  (32 </w:t>
            </w:r>
            <w:proofErr w:type="spellStart"/>
            <w:r w:rsidR="00351BA2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серовара</w:t>
            </w:r>
            <w:proofErr w:type="spellEnd"/>
            <w:r w:rsidR="00351BA2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).</w:t>
            </w:r>
          </w:p>
          <w:p w:rsidR="00644BFD" w:rsidRPr="00D60E9D" w:rsidRDefault="00295D3E" w:rsidP="003A73E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F68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Современная классификация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была разработана в 2000 году на 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новании накопленных к этому времени данных о генетической структуре и филог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нетических взаимоотношениях разных представителей рода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данный род входит семейство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Picornoviridae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которое, в свою очередь включает 5 видов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неполиомиелитных</w:t>
            </w:r>
            <w:proofErr w:type="spellEnd"/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 именно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В, С, Д, Е.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Полиовирусы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данной классификации составляют отдельный вид в составе рода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состав </w:t>
            </w:r>
            <w:r w:rsid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вида</w:t>
            </w:r>
            <w:proofErr w:type="gramStart"/>
            <w:r w:rsid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входят вирусы </w:t>
            </w:r>
            <w:proofErr w:type="spellStart"/>
            <w:r w:rsid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А2</w:t>
            </w:r>
            <w:r w:rsidR="0030608D" w:rsidRPr="003060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8, 10, 12, 14, 16 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71. Вид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является самым многочисленным и включает все вирусы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и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ЕСНО, за исключением ЕСНО 1, а также вируса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А9 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69, 73, 77, 78-го типов. Вид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объединяет оставшихся представителей вирусов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А, в том чи</w:t>
            </w:r>
            <w:r w:rsidR="00456F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сле 1, 11, 13, 15, 17</w:t>
            </w:r>
            <w:r w:rsidR="00456F19" w:rsidRPr="00456F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 24-го типов. Виды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D и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нительно немногочисленны и включают 2 (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r w:rsidR="00F0791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68 и 70) и 1 (А2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plaquevirus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 представителя соответственно. Кроме того, в состав рода входит значительное кол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чество не</w:t>
            </w:r>
            <w:r w:rsidR="00456F19" w:rsidRPr="00456F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классифицируемых</w:t>
            </w:r>
            <w:proofErr w:type="gramEnd"/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Таким образом, род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Enterovirus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чает в себя более 100 опасных для человека вирусов. </w:t>
            </w:r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Классификация энтеровирусной инфекции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 типу: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1. Типичные:  а) изолированные: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герпангина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эпидемическая миалгия;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поражение нервной системы (серозный менингит, энцефалит, паралитическая форма,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энцефаломиокардит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новорожденных); 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энтеровирусная лихорадка; 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энтеровирусная экзантема;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кишечная форма; 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мезаденит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респираторная форма;  </w:t>
            </w:r>
          </w:p>
          <w:p w:rsidR="00351BA2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поражения сердца (миокардит, перикардит);  </w:t>
            </w:r>
          </w:p>
          <w:p w:rsidR="00351BA2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гепатит, поражения глаз (геморрагический конъюнктивит,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увеит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геморрагический цистит,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орхит, 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эпидидимит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б) комбинированные: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 Атипичные: стертая; бессимптомная.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 тяжести:</w:t>
            </w:r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Критерии тяжести: выраженность синдрома интоксикации;    выр</w:t>
            </w:r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женность местных изменений.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 Легкая форма.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Среднетяжелая форма.</w:t>
            </w:r>
          </w:p>
          <w:p w:rsidR="00644BFD" w:rsidRPr="00D60E9D" w:rsidRDefault="00351BA2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 Тяжелая форма.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 течению (по характеру):</w:t>
            </w:r>
          </w:p>
          <w:p w:rsidR="00644BFD" w:rsidRPr="00D60E9D" w:rsidRDefault="00644BFD" w:rsidP="00351BA2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 Гладкое.</w:t>
            </w:r>
            <w:r w:rsidR="00351BA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Негладкое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 осложнениями)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523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4B01DE9" wp14:editId="53786529">
                  <wp:extent cx="9525" cy="9525"/>
                  <wp:effectExtent l="0" t="0" r="0" b="0"/>
                  <wp:docPr id="6" name="Рисунок 40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BFD" w:rsidRPr="00D60E9D" w:rsidRDefault="00644BFD" w:rsidP="001A3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bookmarkStart w:id="2" w:name="symptoms"/>
      <w:bookmarkEnd w:id="2"/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7. Современное представление о клинической картине энтеровирусной ин</w:t>
      </w:r>
      <w:r w:rsidR="00514592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фекции </w:t>
      </w:r>
    </w:p>
    <w:p w:rsidR="00644BFD" w:rsidRPr="00D60E9D" w:rsidRDefault="00644BFD" w:rsidP="00105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Выделяются следующие периоды заболевания: </w:t>
      </w:r>
    </w:p>
    <w:p w:rsidR="00644BFD" w:rsidRPr="00D60E9D" w:rsidRDefault="00644BFD" w:rsidP="00F0791C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sz w:val="26"/>
          <w:szCs w:val="26"/>
          <w:lang w:eastAsia="ru-RU"/>
        </w:rPr>
        <w:t>• инкубационный, скрыт</w:t>
      </w:r>
      <w:r w:rsidR="00F079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ый период — от 2 до 10 дней; </w:t>
      </w:r>
      <w:r w:rsidR="00F0791C">
        <w:rPr>
          <w:rFonts w:ascii="Times New Roman" w:hAnsi="Times New Roman" w:cs="Times New Roman"/>
          <w:b/>
          <w:sz w:val="26"/>
          <w:szCs w:val="26"/>
          <w:lang w:eastAsia="ru-RU"/>
        </w:rPr>
        <w:br/>
        <w:t xml:space="preserve">• </w:t>
      </w:r>
      <w:r w:rsidRPr="00D60E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период выраженных проявлений болезни; </w:t>
      </w:r>
      <w:r w:rsidRPr="00D60E9D">
        <w:rPr>
          <w:rFonts w:ascii="Times New Roman" w:hAnsi="Times New Roman" w:cs="Times New Roman"/>
          <w:b/>
          <w:sz w:val="26"/>
          <w:szCs w:val="26"/>
          <w:lang w:eastAsia="ru-RU"/>
        </w:rPr>
        <w:br/>
        <w:t xml:space="preserve">• период выздоровления. </w:t>
      </w:r>
    </w:p>
    <w:p w:rsidR="00644BFD" w:rsidRPr="00D60E9D" w:rsidRDefault="00644BFD" w:rsidP="00514592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444444"/>
          <w:sz w:val="26"/>
          <w:szCs w:val="26"/>
        </w:rPr>
      </w:pPr>
      <w:r w:rsidRPr="00D60E9D">
        <w:rPr>
          <w:sz w:val="26"/>
          <w:szCs w:val="26"/>
        </w:rPr>
        <w:t xml:space="preserve">       Длительность болезни может быть различна в зависимости от ее формы и тяжести. Для энтеровирусной инфекции характерны общие симптомы, которые выявляются у всех больных.</w:t>
      </w:r>
      <w:r w:rsidR="001A38DE" w:rsidRPr="00D60E9D">
        <w:rPr>
          <w:sz w:val="26"/>
          <w:szCs w:val="26"/>
        </w:rPr>
        <w:t xml:space="preserve"> </w:t>
      </w:r>
      <w:r w:rsidRPr="00D60E9D">
        <w:rPr>
          <w:sz w:val="26"/>
          <w:szCs w:val="26"/>
        </w:rPr>
        <w:t xml:space="preserve"> Начало заболевания острое: ухудшается состояние, появляются сл</w:t>
      </w:r>
      <w:r w:rsidRPr="00D60E9D">
        <w:rPr>
          <w:sz w:val="26"/>
          <w:szCs w:val="26"/>
        </w:rPr>
        <w:t>а</w:t>
      </w:r>
      <w:r w:rsidRPr="00D60E9D">
        <w:rPr>
          <w:sz w:val="26"/>
          <w:szCs w:val="26"/>
        </w:rPr>
        <w:t>бость, вялость, головная боль, иногда рвота. Температура повышается, иногда до 39-40°. Может быть покраснение кожи верхней половины туловища, особенно лица и шеи, покраснение глаз — склерит. В зеве видно покраснение мягкого неба, дужек, зе</w:t>
      </w:r>
      <w:r w:rsidRPr="00D60E9D">
        <w:rPr>
          <w:sz w:val="26"/>
          <w:szCs w:val="26"/>
        </w:rPr>
        <w:t>р</w:t>
      </w:r>
      <w:r w:rsidRPr="00D60E9D">
        <w:rPr>
          <w:sz w:val="26"/>
          <w:szCs w:val="26"/>
        </w:rPr>
        <w:t>нистость задней стенки глотки. Язык обложен белым налетом. На коже туловища м</w:t>
      </w:r>
      <w:r w:rsidRPr="00D60E9D">
        <w:rPr>
          <w:sz w:val="26"/>
          <w:szCs w:val="26"/>
        </w:rPr>
        <w:t>о</w:t>
      </w:r>
      <w:r w:rsidRPr="00D60E9D">
        <w:rPr>
          <w:sz w:val="26"/>
          <w:szCs w:val="26"/>
        </w:rPr>
        <w:t xml:space="preserve">жет появиться сыпь различного характера. Увеличиваются шейные и подмышечные лимфатические узлы, возможно увеличение печени и селезенки. </w:t>
      </w:r>
    </w:p>
    <w:tbl>
      <w:tblPr>
        <w:tblW w:w="4973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"/>
        <w:gridCol w:w="9585"/>
        <w:gridCol w:w="20"/>
      </w:tblGrid>
      <w:tr w:rsidR="00644BFD" w:rsidRPr="00D60E9D">
        <w:trPr>
          <w:trHeight w:val="90"/>
          <w:tblCellSpacing w:w="0" w:type="dxa"/>
        </w:trPr>
        <w:tc>
          <w:tcPr>
            <w:tcW w:w="94" w:type="dxa"/>
            <w:shd w:val="clear" w:color="auto" w:fill="FFFFFF"/>
            <w:vAlign w:val="center"/>
          </w:tcPr>
          <w:p w:rsidR="00644BFD" w:rsidRPr="00D60E9D" w:rsidRDefault="00564058" w:rsidP="00514592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E63250A" wp14:editId="4C90C800">
                  <wp:extent cx="57150" cy="57150"/>
                  <wp:effectExtent l="0" t="0" r="0" b="0"/>
                  <wp:docPr id="7" name="Рисунок 28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6" w:type="dxa"/>
            <w:shd w:val="clear" w:color="auto" w:fill="FFFFFF"/>
            <w:vAlign w:val="center"/>
          </w:tcPr>
          <w:p w:rsidR="00644BFD" w:rsidRPr="00D60E9D" w:rsidRDefault="00564058" w:rsidP="00514592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95579E5" wp14:editId="0F32347D">
                  <wp:extent cx="9525" cy="9525"/>
                  <wp:effectExtent l="0" t="0" r="0" b="0"/>
                  <wp:docPr id="8" name="Рисунок 27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514592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4146146" wp14:editId="6CE4874E">
                  <wp:extent cx="57150" cy="57150"/>
                  <wp:effectExtent l="0" t="0" r="0" b="0"/>
                  <wp:docPr id="9" name="Рисунок 26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 w:rsidTr="001542B6">
        <w:trPr>
          <w:tblCellSpacing w:w="0" w:type="dxa"/>
        </w:trPr>
        <w:tc>
          <w:tcPr>
            <w:tcW w:w="94" w:type="dxa"/>
            <w:shd w:val="clear" w:color="auto" w:fill="FFFFFF"/>
            <w:vAlign w:val="center"/>
          </w:tcPr>
          <w:p w:rsidR="00644BFD" w:rsidRPr="00D60E9D" w:rsidRDefault="00564058" w:rsidP="005145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627A31D" wp14:editId="09A9590B">
                  <wp:extent cx="9525" cy="9525"/>
                  <wp:effectExtent l="0" t="0" r="0" b="0"/>
                  <wp:docPr id="10" name="Рисунок 25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6" w:type="dxa"/>
            <w:shd w:val="clear" w:color="auto" w:fill="FFFFFF"/>
          </w:tcPr>
          <w:p w:rsidR="00514592" w:rsidRPr="00815519" w:rsidRDefault="001A38DE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Широкая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пантропность</w:t>
            </w:r>
            <w:proofErr w:type="spellEnd"/>
            <w:r w:rsidR="008F6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лежит в основе большого разнообразия вызываемых ими клинических форм инфекции, затрагивающих практически все 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ганы и ткани организма человека: нервную, 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сердечно-сосудистую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системы, желудо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но-кишечный, респираторный тракт, а также почки, глаза, мышцы кожи, слизистую полости рта, печень, эндокринные органы. Особую опасность энтеровирусных 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фекций представляет у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иммунодефицитных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лиц. Большинство случаев энтеровиру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ных инфекций протекает бессимптомно. Большая часть клинически заметных проя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лений -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простудоподобные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заболевания, причем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считаются вторым</w:t>
            </w:r>
            <w:r w:rsidR="0081551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частоте возбудителем ОРВИ. </w:t>
            </w:r>
          </w:p>
          <w:p w:rsidR="00651B79" w:rsidRPr="00D60E9D" w:rsidRDefault="00644BFD" w:rsidP="008F69C9">
            <w:pPr>
              <w:shd w:val="clear" w:color="auto" w:fill="FFFFFF"/>
              <w:spacing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Условно можно выделить две группы заболеваний, вызываемых </w:t>
            </w:r>
            <w:proofErr w:type="spellStart"/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энтеровирус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</w:t>
            </w:r>
            <w:proofErr w:type="spellEnd"/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I. </w:t>
            </w:r>
            <w:r w:rsidRPr="00D60E9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Потенциально тяжелые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серозный менингит;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энцефалит;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острый паралич;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неонатальные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септикоподобные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ми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(пери-)кардит;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гепатит;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хронические инфекции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иммунодефицитных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лиц.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0E9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II. Менее опасные: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трехдневная лихорадка с сыпью или без;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герпангина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плевродиния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везикулярный фарингит;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конъюнктивит;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увеит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 </w:t>
            </w:r>
          </w:p>
          <w:p w:rsidR="00651B79" w:rsidRPr="00D60E9D" w:rsidRDefault="00651B79" w:rsidP="008F69C9">
            <w:pPr>
              <w:shd w:val="clear" w:color="auto" w:fill="FFFFFF"/>
              <w:spacing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гастроэнтерит.</w:t>
            </w:r>
          </w:p>
          <w:p w:rsidR="00651B79" w:rsidRPr="00D60E9D" w:rsidRDefault="00651B79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44BFD" w:rsidRPr="00D60E9D" w:rsidRDefault="00651B79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8F69C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Pr="00D60E9D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Наиболее частыми являются респираторные заболевания  верхних дыхательных путей. Они имеют короткий инкубационный период в 1-3 дня и протекают сравн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тельно легко. Пневмонии энтеровирусной этиологии относительно редки. </w:t>
            </w:r>
            <w:r w:rsidRPr="00D60E9D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На фоне общих симптомов заболевания возникает ведущий признак, который и определяет форму энтеровирусной инфекции. </w:t>
            </w:r>
          </w:p>
          <w:p w:rsidR="005E6365" w:rsidRPr="00D60E9D" w:rsidRDefault="00644BFD" w:rsidP="008A52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1. 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Герпетическая ангина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лихорадочное заболевание </w:t>
            </w:r>
            <w:r w:rsidR="00651B7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относи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 острым нач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лом и жалобами на лихорадку и боли в горле. 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первые сутки заболевания появл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ются красные папулы, которые располагаются на умеренно гиперемированной сл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зистой небных дужек, язычка, мягком и твердом нёбе, быстро превращаются в вез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кулы размером 1–2 мм, числом от 3–5 до 15–18, не сливающиеся между собой. Через 1–2 дня пузырьки вскрываются с образованием эрозий либо бесследно рассасываю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ся к 3–6 дню болезни.  </w:t>
            </w:r>
            <w:proofErr w:type="gramStart"/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шейных и подчелюстных лимфоузлов небольшое, но пальпация их болезненна.</w:t>
            </w:r>
            <w:proofErr w:type="gramEnd"/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E6365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Боль при глотании отсутствует или незначительная, иногда появляется слюнотечение.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Болеют преи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мущественно лица молодого возраста. Заболевание протекает доброкачественно, заканчивается в течение нескольких дней, лишь в редких случаях осложняется менингитом.  </w:t>
            </w:r>
            <w:r w:rsidR="005E6365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44BFD" w:rsidRPr="00D60E9D" w:rsidRDefault="005E6365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</w:t>
            </w:r>
            <w:r w:rsidR="008F6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D3A90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2. 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Эпидемическая миалгия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(болезнь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Борнхольма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«чертова пляска»,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плеврод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). Характеризуется острыми болями с локализацией в мышцах передней брюшной стенки живота, нижней части грудной клетки, спине, конечностях. Боли носят пр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ступообразный характер, продолжительностью от 30–40 секунд до 15–20 минут, п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вторяются на протяжении нескольких дней, могут носить рецидивирующий характер, но уже с меньшей интенсивностью и продолжи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тельностью, возможно обильное п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тоотделение. </w:t>
            </w:r>
          </w:p>
          <w:p w:rsidR="00F10C2A" w:rsidRPr="00D60E9D" w:rsidRDefault="00644BFD" w:rsidP="0051459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Возникает напряжение мышц брюшной стенки и их </w:t>
            </w:r>
            <w:proofErr w:type="spellStart"/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щажение</w:t>
            </w:r>
            <w:proofErr w:type="spellEnd"/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при дыхании,</w:t>
            </w:r>
            <w:r w:rsidR="001A38DE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часто служит причиной ошибочного диагноза перитонита и острого аппе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дицита.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Однако симптомы раздражения брюшины отрицательные. При поражении конечностей боли мигрирующие, надавливание на мышцы болезненно, возможны боли в пояснице. Течение волнообразное, через 1-3 дня может быть повторный под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ем температуры тела.</w:t>
            </w:r>
            <w:r w:rsidR="005E6365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Эпидемическая миалгия нередко сочетается с экзантемой, с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розным менингитом,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герпангиной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 Возможно увеличение печени и селезенки. Нередко при эпидемической миалгии выявляют орхит, обусловленный вирусом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саки</w:t>
            </w:r>
            <w:proofErr w:type="spellEnd"/>
            <w:r w:rsidR="00AA63F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E6365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3. 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Ведущее место среди детских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нейроинфекций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по-прежнему занимают 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менинг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которые составляют 70–80% от общего числа инфекционных пораж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ений ЦНС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Инкубационный период около 1 недели. Чаще болеют городские жители, преимущ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ственно дети до 7 лет, посещающие детские дошкольные учреждения. </w:t>
            </w:r>
            <w:r w:rsidR="00325CD2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10C2A"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EBF0E1"/>
                <w:lang w:eastAsia="ru-RU"/>
              </w:rPr>
              <w:t xml:space="preserve"> </w:t>
            </w:r>
            <w:r w:rsidR="00325CD2"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F10C2A" w:rsidRPr="00D60E9D" w:rsidRDefault="00F10C2A" w:rsidP="0051459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Серозный менингит сопровождается лихорадкой, головными болями, фотофобией и менингеальными симптомами.</w:t>
            </w:r>
            <w:r w:rsidR="00AA63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Клиническая картина энтеровирусного менингита в значительной степени зависит от возраста пациентов. Новорожденные дети </w:t>
            </w:r>
            <w:r w:rsidR="00AA63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 дети раннего возраста (до 2-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месяцев) входят в особую группу риска.</w:t>
            </w:r>
            <w:r w:rsidR="00AA63F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Энтеровирусное поражение ЦНС в указанном возрасте обычно является частью тяжелого системного заболевания. При этом серозный менингит и/или </w:t>
            </w:r>
            <w:proofErr w:type="spellStart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менингоэнцефалит</w:t>
            </w:r>
            <w:proofErr w:type="spellEnd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может быть ди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гностирован у 27-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62% детей с энтеровирусной инфекцией. В случае прогрессиру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щего развития системных проявлений инфекции, таких как некроз печени, миока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дит, </w:t>
            </w:r>
            <w:proofErr w:type="spellStart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некротизирующий</w:t>
            </w:r>
            <w:proofErr w:type="spellEnd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энтероколит, внутрисосудистая коагуляция, заболевание напоминает бактериальный сепсис. Наблюдаемый у части детей летальный исход связан при этом не с поражением ЦНС, а является результатом острой печеночной недостаточности (вирусы ЕСНО) или миокардита (вирусы </w:t>
            </w:r>
            <w:proofErr w:type="spellStart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Коксаки</w:t>
            </w:r>
            <w:proofErr w:type="spellEnd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).</w:t>
            </w:r>
          </w:p>
          <w:p w:rsidR="00F10C2A" w:rsidRPr="00D60E9D" w:rsidRDefault="00F10C2A" w:rsidP="0051459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      У детей </w:t>
            </w:r>
            <w:proofErr w:type="gramStart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более старшего</w:t>
            </w:r>
            <w:proofErr w:type="gramEnd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возраста и у взрослых лиц заболевание энтеровирусным менингитом начинается остро, с внезапног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повышения температуры до 38-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40°C. Вслед за этим наблюдается развитие ригидности затылочных мышц, головные боли, светобоязнь. </w:t>
            </w:r>
            <w:proofErr w:type="gramStart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 части пациентов отмечены рвота, потеря аппетита, диарея, сыпь, ф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рингит, миалгии.</w:t>
            </w:r>
            <w:proofErr w:type="gramEnd"/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Болезнь длится обычно менее одной недели.</w:t>
            </w:r>
          </w:p>
          <w:p w:rsidR="00F10C2A" w:rsidRPr="00D60E9D" w:rsidRDefault="00F10C2A" w:rsidP="0051459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Неврологические симптомы, связанные с воспалением менингеальных оболочек у детей раннего возраста, включают ригидность затылочных мышц и выбухание ро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ничка. Симптомы могут носить стертый характер. Развитию серозного менингита ч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сто сопутствуют такие признаки болезни, как повышение температуры, беспоко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й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ство, плохой сон, высыпания на кожных покровах, ринит, диарея. В случае легкого течения энтеровирусной инфекции менингеальный синдром у детей протекает до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рокачественно и, как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правило, быстро, в течение 7-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 дней, заканчивается полным выздоровлением без остаточных явлений. Благотворное воздействие на течение с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розного менингита оказывает спинальная пункция, ведущая к снижению внутримо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гового давления и способствующая быстрому улучшению состояния ребенка.</w:t>
            </w:r>
          </w:p>
          <w:p w:rsidR="009F1FA8" w:rsidRPr="00D60E9D" w:rsidRDefault="00F10C2A" w:rsidP="00285E4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Прогноз у детей и взрослых, перенесших энтеровирусный менингит, как правило, благоприятный. 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Возможны остаточные явления в виде астенического 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гипертенз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онного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синдромов.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Из других неврологических симптомов при менингите энтеров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русной этиологии могут быть расстройства сознания, повышение сухожильных 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флексов, отсутствие брюшных рефлексов, нистагм, клонус стоп, кратковременные г</w:t>
            </w:r>
            <w:r w:rsidR="00285E4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лазодвигательные расстройства. 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Есть, однако, указания, что отдельные дети, пер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болевшие энтеровирусным менингитом, страдают нарушениями речи и имеют тру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ности в школьном обучении. У взрослых лиц в течение нескольких недель после п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ренесенной инфекции могут со</w:t>
            </w:r>
            <w:r w:rsidR="00285E4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храняться головные боли, с</w:t>
            </w:r>
            <w:r w:rsidR="00325CD2" w:rsidRPr="00D60E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мертельные исходы редки.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44BFD" w:rsidRPr="00D60E9D" w:rsidRDefault="009F1FA8" w:rsidP="00285E49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F10C2A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4. 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Паралитические формы энтеровирусной инфекции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отличаются полимо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физмом: могут развиться спинальная, бульбоспинальная,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понтинная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полирадикул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неврическая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формы. Чаще других встречается спинальная форма, которая характер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зуется развитием острых вялых параличей одной или обеих ног, реже – рук с выр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женным болевым синдромом мышечного характера.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Паралитическая форма (сп</w:t>
            </w:r>
            <w:r w:rsidRPr="00D60E9D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нальная)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вызвана вирусами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В, ECHO и клинически напоминает сп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нальную форму полиомиелита, характерно для детей раннего возраста. Нередко начинается с симптомов, свойственных другим формам энтеровирусной инфекции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(р</w:t>
            </w:r>
            <w:r w:rsidR="00285E4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еспираторной, кишечной и др.).</w:t>
            </w:r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 чаще парезы развиваются остро, среди полного здоровья: появляются нарушение походки (прихрамывание на одну ножку), </w:t>
            </w:r>
            <w:proofErr w:type="spellStart"/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рекурв</w:t>
            </w:r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ция</w:t>
            </w:r>
            <w:proofErr w:type="spellEnd"/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коленном суставе, ротация стопы. Отмечается мышечная гипотония. Рефлексы на стороне поражения сохранены и даже повышены. Заболевание протекает благ</w:t>
            </w:r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285E4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приятно и заканчивается вос</w:t>
            </w:r>
            <w:r w:rsidR="00285E4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становлением всех функций.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Течение этих форм легкое, не оставляет стойких парезов и параличей.</w:t>
            </w:r>
          </w:p>
          <w:p w:rsidR="00644BFD" w:rsidRPr="00D60E9D" w:rsidRDefault="009F1FA8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 поражаются ядра, расположенные на дне IV желудочка (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ромбэнцефалит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). Развивается тяжелый бульбарный синдром с нарушением глотания, фонации и пор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жением центра дыхания. Болезнь может прогрессировать до стадии комы, потери 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знания и/или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генерализованных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припадков. В ликворе – 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незначительный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цитоз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сокое содержание белка. Выделяют мозжечковую, полушарную и стволовую формы энцефалита.</w:t>
            </w:r>
            <w:r w:rsidR="00B70052" w:rsidRPr="00B7005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случае распространения воспалительных явлений на спинной мозг инфекция ЦНС характеризуется как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энцефаломиелит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 у больных развиваются сим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томы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полиомиелитоподобного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заболевания, парезы и</w:t>
            </w:r>
            <w:r w:rsidR="00D966AB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параличи.</w:t>
            </w:r>
          </w:p>
          <w:p w:rsidR="00644BFD" w:rsidRPr="00D60E9D" w:rsidRDefault="00644BFD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Возможно поражение нервной системы в виде синдрома </w:t>
            </w:r>
            <w:proofErr w:type="spellStart"/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Гийена-Барре</w:t>
            </w:r>
            <w:proofErr w:type="spellEnd"/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Характе</w:t>
            </w:r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 острое начало, выраженная интоксикация, повышение температуры тела, быстрое развитие параличей мышц, преимущественно нижних конечностей, шеи, </w:t>
            </w:r>
            <w:proofErr w:type="spellStart"/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интерк</w:t>
            </w:r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стальных</w:t>
            </w:r>
            <w:proofErr w:type="spellEnd"/>
            <w:r w:rsidR="003C2C89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Быстро нарушаются дыхание, глотание и речь. Смерть наступает на 2-4-е сутки от начала заболевания</w:t>
            </w:r>
            <w:r w:rsidR="003C2C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редких случаях возможно сохранение остаточных явлений. </w:t>
            </w:r>
            <w:r w:rsidR="003C2C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66AB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D966AB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5. 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Энтеровирусная лихорадка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(малая болезнь, 3-х дневная лихорадка). Забол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вание вызывают все серотипы вирусов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В, реже ECHO. Начало острое, возможна умеренная интоксикация, температура тела повыша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ется до 38,5-40</w:t>
            </w:r>
            <w:proofErr w:type="gramStart"/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°С</w:t>
            </w:r>
            <w:proofErr w:type="gramEnd"/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редко имеет двухфазный характер. Это наиболее частая форма энтеровирусной 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фекции, но трудно диагностируемая при спорадической заболеваемости. Характер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зуется кратковременной лихорадкой без выраженных симптомов локальных пораж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ний. Протекает с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умереными</w:t>
            </w:r>
            <w:proofErr w:type="spellEnd"/>
            <w:r w:rsidR="001C42F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общеинфекционными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симптомами, самочувствие нар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шено мало, токсикоза нет, температура сохраняется 2–4 дня. Возможны боли в жив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те, миалгии, конъюнктивит, увеличение шейных лимфатических узлов. В некоторых случаях лихорадка является единственным симптомом болезни.</w:t>
            </w:r>
            <w:r w:rsidR="003C2C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Описана энтеров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русная лихорадка грудных детей, как причина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внутригос</w:t>
            </w:r>
            <w:r w:rsidR="001C42F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питальной</w:t>
            </w:r>
            <w:proofErr w:type="spellEnd"/>
            <w:r w:rsidR="001C42F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инфекции, пре</w:t>
            </w:r>
            <w:r w:rsidR="001C42F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C42F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ляющая особую опасность для новорожденных (на первой неделе жизни), с 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можностью летального исхода.</w:t>
            </w:r>
            <w:r w:rsidR="003C2C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Клинически может быть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диагносцирована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нал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чии вспышки в коллективе, когда встречаются и другие 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энтеровирусной и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фекции.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6. 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Энтеровирусная экзантема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(«бостонская лихорадка», </w:t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пидемическая экза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тема) часто встречается среди детей первых лет жизни.  Хара</w:t>
            </w:r>
            <w:r w:rsidR="00880F1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ктеризуется появлением с 1-го-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дня болезни на лице, туловище, конечностях высыпаний розового цвета, пя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нист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пятнисто-папулезного характера, иногда могут быть геморрагические элементы.    </w:t>
            </w:r>
          </w:p>
          <w:p w:rsidR="00644BFD" w:rsidRPr="00D60E9D" w:rsidRDefault="00644BFD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симпто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мы: экзантема, умеренно выраженная интоксикация, повышение температуры тела. Сыпь появляется одномоментно на неизмененном фоне кожи, ра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нообразная (пятнистая, пятнисто-папулезная, мелкоточечная, геморрагическая), с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храняется 1-2 дня и исчезает бесследно. Возможно сочетание экзантемы с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герпанг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серозным менингитом, миалгией и другими клиническими формами ЭВИ. </w:t>
            </w:r>
          </w:p>
          <w:p w:rsidR="00FE6E2F" w:rsidRPr="00D60E9D" w:rsidRDefault="008A5229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4E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="00D60E9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7.</w:t>
            </w:r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Hand</w:t>
            </w:r>
            <w:proofErr w:type="gramEnd"/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-foot-and-mouth</w:t>
            </w:r>
            <w:r w:rsidR="005249D4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disease</w:t>
            </w:r>
            <w:r w:rsidR="005249D4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болезнь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рот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Одним из вариантов э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теровирусной экзантемы: поражение кожи кистей и стоп, слизистой оболочки пол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сти рта. После 1-2 дней лихорадки одномоментно на пальцах кистей и стоп появляе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D60E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ся сыпь - везикулы диаметром 1-3 мм, окруженные венчиком гиперемии.</w:t>
            </w:r>
            <w:r w:rsidR="00D60E9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Сыпь на р</w:t>
            </w:r>
            <w:r w:rsidR="00D60E9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D60E9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ках и ногах выглядит как пузырек, исчезает сама, никогда не покрывается корочками.</w:t>
            </w:r>
          </w:p>
          <w:p w:rsidR="00FE6E2F" w:rsidRPr="00D60E9D" w:rsidRDefault="00FE6E2F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noProof/>
                <w:color w:val="DAA520"/>
                <w:sz w:val="26"/>
                <w:szCs w:val="26"/>
                <w:lang w:eastAsia="ru-RU"/>
              </w:rPr>
              <w:drawing>
                <wp:inline distT="0" distB="0" distL="0" distR="0" wp14:anchorId="40C9B5BD" wp14:editId="154DFD16">
                  <wp:extent cx="6429375" cy="2476500"/>
                  <wp:effectExtent l="0" t="0" r="9525" b="0"/>
                  <wp:docPr id="12" name="Рисунок 30" descr="http://cs416818.vk.me/v416818927/988f/lftuVC3t9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cs416818.vk.me/v416818927/988f/lftuVC3t9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2F" w:rsidRPr="00D60E9D" w:rsidRDefault="00FE6E2F" w:rsidP="005145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Рис.</w:t>
            </w:r>
            <w:r w:rsidR="008A52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Энтеровирусная инфекция с кожным проявлением в виде везикулярной сыпи на ладони.</w:t>
            </w:r>
          </w:p>
          <w:p w:rsidR="00FE6E2F" w:rsidRPr="00D60E9D" w:rsidRDefault="00FE6E2F" w:rsidP="005145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249D4" w:rsidRPr="00D60E9D" w:rsidRDefault="00FE6E2F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Возможны </w:t>
            </w:r>
            <w:proofErr w:type="spellStart"/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везикулезные</w:t>
            </w:r>
            <w:proofErr w:type="spellEnd"/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высыпания на слизистой оболочке языка и полости рта (чаще на слизистой оболочке щек), быстро превращающиеся в небольшие эрозии. </w:t>
            </w:r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Пузырьки во рту и на языке обычно безболезненны, они не встречаются на деснах </w:t>
            </w:r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данной болезни, это отличает ее от герпетического поражения полости рта. </w:t>
            </w:r>
            <w:r w:rsid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гут наблюдаться другие клинические симптомы, характерные для  ЭВИ. Сыпь де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249D4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жится 1–2 дня, реже – дольше и исчезает бесследно. </w:t>
            </w:r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Наиболее распространенным возбудителем является вирус </w:t>
            </w:r>
            <w:proofErr w:type="spellStart"/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16, а также </w:t>
            </w:r>
            <w:proofErr w:type="spellStart"/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энтеровирус</w:t>
            </w:r>
            <w:proofErr w:type="spellEnd"/>
            <w:r w:rsidR="005249D4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71.</w:t>
            </w:r>
            <w:r w:rsidRPr="00D60E9D">
              <w:rPr>
                <w:rFonts w:ascii="Times New Roman" w:hAnsi="Times New Roman" w:cs="Times New Roman"/>
                <w:b/>
                <w:bCs/>
                <w:noProof/>
                <w:color w:val="DAA520"/>
                <w:sz w:val="26"/>
                <w:szCs w:val="26"/>
                <w:lang w:eastAsia="ru-RU"/>
              </w:rPr>
              <w:t xml:space="preserve"> </w:t>
            </w:r>
          </w:p>
          <w:p w:rsidR="005249D4" w:rsidRPr="00D60E9D" w:rsidRDefault="005249D4" w:rsidP="00514592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8. </w:t>
            </w:r>
            <w:proofErr w:type="spellStart"/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Flu-like</w:t>
            </w:r>
            <w:proofErr w:type="spellEnd"/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синдром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(гриппоподобный синдром), энтеровирусная лихорадка, «Малая Болезнь</w:t>
            </w:r>
            <w:r w:rsidR="00FE6E2F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»: температура в пределах от 38,</w:t>
            </w:r>
            <w:r w:rsid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5-40</w:t>
            </w:r>
            <w:proofErr w:type="gramStart"/>
            <w:r w:rsid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недомогание, боль в мы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цах, боль в горле, головная боль, покраснение глаз, тошнота, рвота, редко - понос. Симптомы обычно длятся 3-7 дней. Вызывается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энтеровир</w:t>
            </w:r>
            <w:r w:rsidR="001A38DE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усами</w:t>
            </w:r>
            <w:proofErr w:type="spellEnd"/>
            <w:r w:rsidR="001A38DE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всех подтипов.</w:t>
            </w:r>
          </w:p>
          <w:p w:rsidR="00C2177C" w:rsidRPr="00D60E9D" w:rsidRDefault="005249D4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9. 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Кишечная (</w:t>
            </w:r>
            <w:proofErr w:type="spellStart"/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гастроэнтеритическая</w:t>
            </w:r>
            <w:proofErr w:type="spellEnd"/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 форма</w:t>
            </w:r>
            <w:r w:rsidR="002B77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аиболее часто вызывается вир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А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а также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некоторыми серотипами вирусов ECHO. Болеют пр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иму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щест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венно дети раннего возраста, 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кишечный синдром часто сочетается с кат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ральными явлениями со стороны носоглотки. Дети старше 2-х лет болеют реже.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сто регистрируются спорадические заболевания и локальные вспышки, иногда - эп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демии, преимущественно в весенне-летний период. Начало, как правило, острое, с повышения температуры тела до 38-39° С. Интоксикация не выражена, состояние нарушается незначительно. Рвота - частый симптом, нередко бывает повторной (2- 3 раза), возможны боли в животе, метеоризм; стул учащается до 6-8 раз в сутки, имеет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энтеритныи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характер (жидкий, водянистый). Продолжительность болезни у детей раннего возраста в течение 1</w:t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-2-х недель,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 детей старшего возраста 1–3 дня. 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E6E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10. 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Респираторная (катаральная) форма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проявляется слабо выраженными к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таральными явлениями в виде заложенности носа, ринита, сухого редкого кашля. При осмотре выявляется гиперемия слизистой ротоглотки, мягкого нёба и задней стенки глотки. Могут отмечаться легкие диспепсические расстрой</w:t>
            </w:r>
            <w:r w:rsidR="00712297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ства.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Выздоровл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ние наступает через 1–1,5 недели. 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12297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11. 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Миокардит, </w:t>
            </w:r>
            <w:proofErr w:type="spellStart"/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энцефаломиока</w:t>
            </w:r>
            <w:r w:rsidR="00C2177C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рдит</w:t>
            </w:r>
            <w:proofErr w:type="spellEnd"/>
            <w:r w:rsidR="00C2177C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новорожденных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 эти формы энтеров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русной инфекции у детей встречаются редко. Клиническая диагностика их возможна только при наличии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манифестных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форм энтеровирусной инфекции или эпидемич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ских вспышек заболевания. Чаще они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диагносцируются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проведении вирусолог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ческих и серологических исследований. 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 данным ВОЗ, энтеровирусные инфекции сердца являются регулярно регистрируемой в мире патологией. В зависимости от возбудителя энтеровирусные инфекции сердца имеют вполне определенную долю в структуре общей инфекционной заболеваемости, составляющую около 4 % от общ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 числа зарегистрированных вирусных заболеваний. Наибольшее число энтеров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русных инфекций сердца обусловлено вирусами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второе место среди во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будителей энтеровирусных инфекций сердца (по удельному весу в инфекционной п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тологии) занимают вирусы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А, далее следуют вирусы ECHO 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полиовир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 Выделяют следующие клинические формы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вирусиндуцированных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сердечных з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болеваний: мио-, пери-, эндокардит,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кардиомиопатии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врожденный и приобретенный пороки сердца. 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12297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Клинические проявления энтеровирусных инфекций сердца зависят от степени вовлечения миокарда в патологический процесс и могут сопровождаться как практ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чески полным отсутствием нарушений функциональной активности миокарда, так и тяжелым поражением сердечной деятельности, сопровождающимся дилатацией всех камер сердца со значительным нарушением систолической функции.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обладают 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высокой</w:t>
            </w:r>
            <w:proofErr w:type="gramEnd"/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тропностью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тканям сердца, в которых сначала развиваются ал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тернативно-деструктивные процессы, обусловленные прямым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цитопатическим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ствием вируса, а в последующем возникает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вирусиндуцированное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воспаление с фо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мированием мио-, эндо- и эпикардита, диффузного кардиосклероза, приводящих к развитию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дилатационно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proofErr w:type="spellEnd"/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кардиомиопатии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 Интерес представляют сообщения о сос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дистых поражениях при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-инфекциях, выявленных у больных с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энтровиру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ными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миокардитами. </w:t>
            </w:r>
          </w:p>
          <w:p w:rsidR="00644BFD" w:rsidRPr="00D60E9D" w:rsidRDefault="00C2177C" w:rsidP="008A522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Наибольшую опасность энтеровирусные инфекции представляют для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супрессивных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лиц: больных со злокачественными заболеваниями крови, новоро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денных, лиц после трансплантации костного мозга, ВИЧ-инфицированных бол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ных. Инфекция, вызванная вирусом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687555" w:rsidRPr="00687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9, связана с развитием аутоиммунных заболеваний. Доказана роль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развитии диабета 1-го типа. В литерат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 обсуждается вопрос о роли энтеровирусных инфекций, в частности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-вирусной, в этиологии самопроизвольных выкидышей. 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Выделение вируса или обнаружение антител у заболевших острым миокардитом следует оценивать с осторожностью, поскольку энтеровирусная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фек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 может быть сопутствующим заболеванием, не имеющим непосред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ственного отношения к сер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дечной патологии.</w:t>
            </w:r>
            <w:proofErr w:type="gram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 отдельных пациентов острое воспаление миокарда перех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дит в хронический миокардит, прогрессирующий до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дилатационной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кардиомиоп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тии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которая  может быть как врождённой, так и результатом перенесенной ранее 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рус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ной инфек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ции, в частности,  вызванной вирусами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 В этом случае</w:t>
            </w:r>
            <w:r w:rsidR="002B77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 увеличено в размере, функция его существенно нарушена, но  без признаков  во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паления.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644BFD" w:rsidRPr="00D60E9D" w:rsidRDefault="00C2177C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 Поражение половой сферы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проявляется клиникой паренхиматозного орхита и эпидидимита, вызывается наиболее часто вирусами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87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87555" w:rsidRPr="00687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5, ЕСНО 6, 9, 11.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причина инфекционного орхита занимают второе место после 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руса эпидемического паротита. Особенность данного заболевания заключается в том, что на первом этапе развивается клиника другого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симптомокомплекса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свойственного энтеровирусной инфекции (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герпанг</w:t>
            </w:r>
            <w:r w:rsidR="00687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ина</w:t>
            </w:r>
            <w:proofErr w:type="spellEnd"/>
            <w:r w:rsidR="006875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менингит и др.), а через 2</w:t>
            </w:r>
            <w:r w:rsidR="00687555" w:rsidRPr="00A922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недели появл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ются признаки орхита и эпидидимита. Заболевание встречается у детей пубертатного возраста и протекает относительно доброкачественно, но может закончиться и разв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тием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азоспермии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  <w:p w:rsidR="00D307EB" w:rsidRPr="00D60E9D" w:rsidRDefault="002C0A23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Заболевания глаз</w:t>
            </w:r>
            <w:r w:rsidR="001A38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B77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Острый геморрагический конъюнктивит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(ОГК)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118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ровирус</w:t>
            </w:r>
            <w:proofErr w:type="spellEnd"/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70 в последние годы вызвал многочисленные вспышки острого эпидемич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геморрагического конъюнктивита, склонного к распространению. У некоторых пациентов через промежуток времени от начала заболевания развивались параличи и парезы различной выраженности и локализации. </w:t>
            </w:r>
            <w:r w:rsidR="00D307EB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  <w:p w:rsidR="00644BFD" w:rsidRPr="00D60E9D" w:rsidRDefault="00D307EB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C2177C"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Встречаются </w:t>
            </w:r>
            <w:proofErr w:type="spellStart"/>
            <w:r w:rsidR="00C2177C"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увеиты</w:t>
            </w:r>
            <w:proofErr w:type="spellEnd"/>
            <w:r w:rsidR="00C2177C"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C2177C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вызванные ЕСНО 11, 19.  К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ороткий инкубационный п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риодом,  24 - 48 часов, предшествует быстрому началу заболевания одного или обоих глаз. Основные симптомы болезни: слезотечение, жжение, боль со стороны пораже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ного глаза; отек и гиперемия конъюнктивы;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субконъюнктивальные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геморрагии от 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больших петехий до обширных пятен; увеличение околоушных лимфоузлов. В  ряде случаев отмечено развитие кератита и/или слабовыраженного переднего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увеита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Симптомы заболевания глаз, сопряженные с ОГК, заканчивались быстрым (в течение 1-2 недель) и полным самоизлечением без нарушения зрительных функций. Тяжелые неврологические осложнения (</w:t>
            </w:r>
            <w:proofErr w:type="gram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острый</w:t>
            </w:r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радикуломиелит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наблюдавшиеся у отдельных пациентов были ассоциированы только с  конъюнктивитом, вызванным 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сом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70.</w:t>
            </w:r>
          </w:p>
          <w:p w:rsidR="00644BFD" w:rsidRPr="00D60E9D" w:rsidRDefault="00644BFD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2C0A2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ОГК встречается преимущественно среди молодых взрослых лиц (20-40 лет) и подростков. Источником инфекции были люди, больные ОГК, факторы передачи - предметы быта (полотенца, подушки и др.), инструменты в кабинетах глазных вр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чей; механизм передачи инфекции - воздушно-капельный, фекально-оральный, ко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тактный -  через слезную жидкость. </w:t>
            </w:r>
          </w:p>
          <w:p w:rsidR="00644BFD" w:rsidRPr="00D60E9D" w:rsidRDefault="00D307EB" w:rsidP="008A522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</w:t>
            </w:r>
            <w:r w:rsidR="00644BFD"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Диабет.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Ряд исследований свидетельствует  о связи между энтеровирусной и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фекцией и развитием диабета. Антитела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Ig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M к вирусу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обнаруживали в три раза чаще в  случаях  первично диагностированного инсулин-зависимого саха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ного диабета, чем у контрольных лиц. Имеются немногочисленные, но хорошо док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ментированные случаи выделения вируса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из поджелудочной железы п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циентов с острым началом инсулин-зависимого сахарного диабета или погибших от него. В целом, связь между  энтеровирусной инфекцией и диабетом представляется весьма вероятной. Требуются, однако, дальнейшие исследования энтеровирусного диабета у людей и роли при его возникновении иммунных механизмов  хозяина.</w:t>
            </w:r>
          </w:p>
          <w:p w:rsidR="00644BFD" w:rsidRPr="00D60E9D" w:rsidRDefault="00D307EB" w:rsidP="008A5229">
            <w:pPr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644BFD"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Хроническое воспалительное заболевание мышц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является первичным забол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ванием, которое классифицир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уют как </w:t>
            </w:r>
            <w:proofErr w:type="spellStart"/>
            <w:r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полимиозит</w:t>
            </w:r>
            <w:proofErr w:type="spellEnd"/>
            <w:r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или  дермато</w:t>
            </w:r>
            <w:r w:rsidR="00644BFD" w:rsidRPr="00D60E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миозит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Это забол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  протекает в диапазоне от подострого до прогрессирующей хронической сл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бости с отчётливой патологией, выявляющейся при биопсии мышц.</w:t>
            </w:r>
            <w:r w:rsidR="002C0A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Дерматоми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зит  отличается от  миопатий наличием характерной сыпи.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хрон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ческих воспалительных миопатиях выделяются редко.</w:t>
            </w:r>
          </w:p>
          <w:p w:rsidR="00644BFD" w:rsidRPr="00D60E9D" w:rsidRDefault="00D307EB" w:rsidP="008A522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ЭВИ характерно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персистирование</w:t>
            </w:r>
            <w:proofErr w:type="spellEnd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вируса в организме с длительным сохр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нением в кишечнике, мышцах, паренхиматозных органах, коже, ЦНС, что обусло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ливает хроническое течение некоторых форм.  Описаны хронические формы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Коксаки</w:t>
            </w:r>
            <w:proofErr w:type="spellEnd"/>
            <w:proofErr w:type="gram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инфекции с явлениями длительно текущего энцефалита, миокардита, </w:t>
            </w:r>
            <w:proofErr w:type="spellStart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полидерм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томиозита</w:t>
            </w:r>
            <w:proofErr w:type="spellEnd"/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В воз</w:t>
            </w:r>
            <w:r w:rsidR="00644BFD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никновении хронических форм большое значение имеет развитие аутоиммунного процесса.  </w:t>
            </w:r>
          </w:p>
          <w:p w:rsidR="00644BFD" w:rsidRPr="00D60E9D" w:rsidRDefault="00644BFD" w:rsidP="008A522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="002C0A2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D60E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Заболевания новорожденных детей  и детей младшего возраста</w:t>
            </w:r>
          </w:p>
          <w:p w:rsidR="00644BFD" w:rsidRPr="00D60E9D" w:rsidRDefault="00644BFD" w:rsidP="008A5229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Новорожденные и дети младшего возраста  представляют группу особого риска. У большинства из них энтеровирусная инфекция протекает бессимптомно. В некот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рых случаях болезнь проявляется как относительно доброкачественная лихорадка, иногда с сыпью. В то же время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неполиомиелитные</w:t>
            </w:r>
            <w:proofErr w:type="spellEnd"/>
            <w:r w:rsidR="00D307EB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энтеровирусы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являются наиболее частой  причиной  асептического менингита у детей моложе месяца. Обычно имеется предшествующее лихорадочное или респираторное заболевание у матери до родов. Очень серьезным, часто с летальным исходом, является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сепсисподобное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заболеван</w:t>
            </w:r>
            <w:r w:rsidR="002C0A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ие, вызываемое </w:t>
            </w:r>
            <w:proofErr w:type="spellStart"/>
            <w:r w:rsidR="002C0A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энтеровирусами</w:t>
            </w:r>
            <w:proofErr w:type="spellEnd"/>
            <w:r w:rsidR="002C0A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   ряде случаев инфекция  протекает молниеносно, крайне тяжело и заканчивается  смертью ребёнка с  некрозом печени и поражением 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лёгких, сердца, поджелудочной железы и мозга. По-видимому, летом и осенью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энт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ровирусы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являются более частой причиной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сепсисподобных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заболеваний, чем бакт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рии. Поражения плода, выкидыши и </w:t>
            </w:r>
            <w:proofErr w:type="spellStart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мёртворождения</w:t>
            </w:r>
            <w:proofErr w:type="spellEnd"/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обычно редки, им предшеств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 заболевание матери. Заражение новорожденных может происходить проникнов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нием вируса через плаценту, а также  во время родов содержащими вирус матери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скими кровью, калом, вагинальными выделениями.</w:t>
            </w:r>
            <w:r w:rsidR="001A38DE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1A38DE" w:rsidRDefault="00D307EB" w:rsidP="008A5229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644BFD"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Иммунитет</w:t>
            </w:r>
            <w:r w:rsidR="00644BF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после перенесенного заболевания достаточно продолжительный (до нескольких лет). </w:t>
            </w:r>
          </w:p>
          <w:p w:rsidR="002118BF" w:rsidRDefault="002118BF" w:rsidP="008A5229">
            <w:pPr>
              <w:spacing w:after="0"/>
              <w:contextualSpacing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   </w:t>
            </w:r>
            <w:r w:rsidRPr="00D60E9D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Прогноз 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  большинстве случаев благоприятный; серьезный при миелитах и э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цефалитах, неблагоприятный при </w:t>
            </w:r>
            <w:proofErr w:type="spell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энцефаломиокардитах</w:t>
            </w:r>
            <w:proofErr w:type="spellEnd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новорожденных. Сроки п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тери трудоспособности зависят от клинической формы. При серозных менингитах стац</w:t>
            </w:r>
            <w:r w:rsidR="002C0A2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ионарное лечение продолжается 2-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3 нед</w:t>
            </w:r>
            <w:r w:rsidR="002C0A2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ели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, выписка производится после полн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го клинического выздоровления и санации цереброспинальной жидкости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.</w:t>
            </w:r>
          </w:p>
          <w:p w:rsidR="002118BF" w:rsidRPr="00D60E9D" w:rsidRDefault="002118BF" w:rsidP="008A52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Осложнения.</w:t>
            </w:r>
          </w:p>
          <w:p w:rsidR="002118BF" w:rsidRPr="00D60E9D" w:rsidRDefault="002118BF" w:rsidP="008A522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      </w:t>
            </w: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Специфические: заращение зрачка (закрытие зрачка фиброзной тканью, о</w:t>
            </w: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б</w:t>
            </w: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разовавшейся в результате организации экссудата при тяжелом иридоциклите); деструкция радужки; помутнение роговицы; </w:t>
            </w:r>
            <w:proofErr w:type="spellStart"/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субатрофия</w:t>
            </w:r>
            <w:proofErr w:type="spellEnd"/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 глазного яблока; кат</w:t>
            </w: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ракта. Редко наблюдаются сахарный диабет, печеночная кома, острая </w:t>
            </w:r>
            <w:proofErr w:type="gramStart"/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>сердечно-сосудистая</w:t>
            </w:r>
            <w:proofErr w:type="gramEnd"/>
            <w:r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 и почечная недостаточность. </w:t>
            </w:r>
          </w:p>
          <w:p w:rsidR="002118BF" w:rsidRPr="00D60E9D" w:rsidRDefault="002118BF" w:rsidP="0051459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5145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BF2FE45" wp14:editId="64118FA1">
                  <wp:extent cx="9525" cy="9525"/>
                  <wp:effectExtent l="0" t="0" r="0" b="0"/>
                  <wp:docPr id="13" name="Рисунок 2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>
        <w:trPr>
          <w:trHeight w:val="90"/>
          <w:tblCellSpacing w:w="0" w:type="dxa"/>
        </w:trPr>
        <w:tc>
          <w:tcPr>
            <w:tcW w:w="94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1E1019C" wp14:editId="6007B8A1">
                  <wp:extent cx="57150" cy="57150"/>
                  <wp:effectExtent l="0" t="0" r="0" b="0"/>
                  <wp:docPr id="14" name="Рисунок 23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6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342D52D" wp14:editId="55F8ED46">
                  <wp:extent cx="9525" cy="9525"/>
                  <wp:effectExtent l="0" t="0" r="0" b="0"/>
                  <wp:docPr id="15" name="Рисунок 22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9B36CAC" wp14:editId="035CDEF3">
                  <wp:extent cx="57150" cy="57150"/>
                  <wp:effectExtent l="0" t="0" r="0" b="0"/>
                  <wp:docPr id="16" name="Рисунок 21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BFD" w:rsidRPr="00D60E9D" w:rsidRDefault="00644BFD" w:rsidP="002118BF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bookmarkStart w:id="3" w:name="diagnosing"/>
      <w:bookmarkEnd w:id="3"/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Диагностика энтеровирусной инфекции</w:t>
      </w:r>
    </w:p>
    <w:p w:rsidR="001A38DE" w:rsidRPr="00D60E9D" w:rsidRDefault="001A38DE" w:rsidP="002118BF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</w:p>
    <w:p w:rsidR="00644BFD" w:rsidRPr="00D60E9D" w:rsidRDefault="00644BFD" w:rsidP="002118BF">
      <w:pPr>
        <w:spacing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Опорно-диагностические признаки ЭВИ</w:t>
      </w:r>
      <w:r w:rsidR="001A38DE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:</w:t>
      </w:r>
    </w:p>
    <w:p w:rsidR="00644BFD" w:rsidRPr="00D60E9D" w:rsidRDefault="00644BFD" w:rsidP="002118B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- эпидемический подъем энтеровирусных заболеваний;</w:t>
      </w:r>
    </w:p>
    <w:p w:rsidR="00644BFD" w:rsidRPr="00D60E9D" w:rsidRDefault="00644BFD" w:rsidP="002118B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- весенне-летняя сезонность; </w:t>
      </w:r>
    </w:p>
    <w:p w:rsidR="00644BFD" w:rsidRPr="00D60E9D" w:rsidRDefault="00644BFD" w:rsidP="002118B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- длительная лихорадка двухфазного характера; </w:t>
      </w:r>
    </w:p>
    <w:p w:rsidR="00644BFD" w:rsidRPr="00D60E9D" w:rsidRDefault="00644BFD" w:rsidP="002118BF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- полиморфизм клинических проявлений (</w:t>
      </w:r>
      <w:proofErr w:type="spellStart"/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герпангина</w:t>
      </w:r>
      <w:proofErr w:type="spellEnd"/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и миалгия, серозный менингит и экзантема и др.). </w:t>
      </w:r>
    </w:p>
    <w:p w:rsidR="000E519D" w:rsidRPr="00D60E9D" w:rsidRDefault="000E519D" w:rsidP="00A922DA">
      <w:pPr>
        <w:jc w:val="left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      </w:t>
      </w:r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Диагностика энтеровирусной инфекции включает 4 </w:t>
      </w:r>
      <w:proofErr w:type="gramStart"/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основных</w:t>
      </w:r>
      <w:proofErr w:type="gramEnd"/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метода: 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1) серологический; 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2)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иммуногистохимический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3)  вирусологический</w:t>
      </w:r>
      <w:r w:rsidR="00A922D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 </w:t>
      </w:r>
      <w:r w:rsidR="00A922D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4) молекулярно-биологический</w:t>
      </w:r>
      <w:r w:rsidR="00A922D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</w:t>
      </w:r>
    </w:p>
    <w:p w:rsidR="00644BFD" w:rsidRPr="00D60E9D" w:rsidRDefault="000E519D" w:rsidP="002118BF">
      <w:pPr>
        <w:contextualSpacing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      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Окончательный диагноз энт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еровирусной инфекции может быть 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установлен только на основании вирусологического и/или серологического исследований. Материалом для вирусологического исследования являются носоглоточная слизь, фекалии, цереброспинальная жидкость. Из </w:t>
      </w:r>
      <w:proofErr w:type="spell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ротоглоточных</w:t>
      </w:r>
      <w:proofErr w:type="spell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смывов </w:t>
      </w:r>
      <w:proofErr w:type="spell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энтер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вирусы</w:t>
      </w:r>
      <w:proofErr w:type="spell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выделяют только </w:t>
      </w:r>
      <w:proofErr w:type="gram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в первые</w:t>
      </w:r>
      <w:proofErr w:type="gram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3 дня от начала болезни, из испражнений - в течение недели и дольше. Обнаружение вирусов </w:t>
      </w:r>
      <w:proofErr w:type="spell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Коксаки</w:t>
      </w:r>
      <w:proofErr w:type="spell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и ECHO, особенно в ф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калиях, не может расцениваться как достоверное подтверждение заболевания, так как у здоровых детей широко распространено носительство </w:t>
      </w:r>
      <w:proofErr w:type="spellStart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энтеровирусов</w:t>
      </w:r>
      <w:proofErr w:type="spellEnd"/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.  </w:t>
      </w: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 Использование метода гибри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дизации нуклеиновых кислот позволяет определить генетический код вирусов. С целью выявления специфических антител испол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ь</w:t>
      </w:r>
      <w:r w:rsidR="00644BFD"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 xml:space="preserve">зуют серологические методы: реакцию нейтрализации и реакцию связывания комплемента. </w:t>
      </w:r>
    </w:p>
    <w:tbl>
      <w:tblPr>
        <w:tblW w:w="5000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9642"/>
        <w:gridCol w:w="90"/>
      </w:tblGrid>
      <w:tr w:rsidR="00644BFD" w:rsidRPr="00D60E9D" w:rsidTr="000E519D">
        <w:trPr>
          <w:trHeight w:val="9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BFF2B06" wp14:editId="072281CA">
                  <wp:extent cx="57150" cy="57150"/>
                  <wp:effectExtent l="0" t="0" r="0" b="0"/>
                  <wp:docPr id="17" name="Рисунок 20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FFFFFF"/>
            <w:vAlign w:val="center"/>
          </w:tcPr>
          <w:p w:rsidR="00644BFD" w:rsidRPr="00D60E9D" w:rsidRDefault="00644BFD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1D9D88E" wp14:editId="2D55A5F0">
                  <wp:extent cx="57150" cy="57150"/>
                  <wp:effectExtent l="0" t="0" r="0" b="0"/>
                  <wp:docPr id="19" name="Рисунок 18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 w:rsidTr="000E519D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9CBC6AC" wp14:editId="29919033">
                  <wp:extent cx="9525" cy="9525"/>
                  <wp:effectExtent l="0" t="0" r="0" b="0"/>
                  <wp:docPr id="20" name="Рисунок 17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FFFFFF"/>
            <w:vAlign w:val="center"/>
          </w:tcPr>
          <w:p w:rsidR="000E519D" w:rsidRPr="00D60E9D" w:rsidRDefault="00644BFD" w:rsidP="002118BF">
            <w:pPr>
              <w:shd w:val="clear" w:color="auto" w:fill="F2F5EE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1) Серологические методы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A87A7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="00A87A78" w:rsidRPr="00D60E9D">
              <w:rPr>
                <w:rFonts w:ascii="Times New Roman" w:hAnsi="Times New Roman" w:cs="Times New Roman"/>
                <w:b/>
                <w:bCs/>
                <w:color w:val="E27D0D"/>
                <w:sz w:val="26"/>
                <w:szCs w:val="26"/>
                <w:lang w:eastAsia="ru-RU"/>
              </w:rPr>
              <w:t xml:space="preserve">реакцию нейтрализации и реакцию связывания комплемента)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направлены на выявление маркеров энтеровирусных инфекций в с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воротке крови больных. К ранним маркерам инфекции относятся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При 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явлении серологических маркеров энтеровирусных инфекций наиболее репрезент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тивным является титр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IgM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который указывает на недавнюю инфекцию. Поэтому 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русоспецифические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IgM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являются удобными маркерами «свежего» антигенного ст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мула, в то время как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IgG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могут сохраняться и циркулировать в крови переболевшего человека несколько лет или даже всю оставшуюся жизнь. Для индикации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IgM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прим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няются методы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иммунофлуоресценции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иммуноферментного анализа. У больных с острыми симптомами заболевания </w:t>
            </w:r>
            <w:proofErr w:type="gram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ЭВ-специфические</w:t>
            </w:r>
            <w:proofErr w:type="gramEnd"/>
            <w:r w:rsidR="00A87A78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IgM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определяются через 1–7 дней от начала инфекции. Через 6 месяц</w:t>
            </w:r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 </w:t>
            </w:r>
            <w:proofErr w:type="spellStart"/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IgM</w:t>
            </w:r>
            <w:proofErr w:type="spellEnd"/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как правило, исчезают.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числу наиболее старых, но актуальных серологических методов относится выявл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A922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</w:t>
            </w:r>
            <w:proofErr w:type="spellStart"/>
            <w:r w:rsidR="00A922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вирусней</w:t>
            </w:r>
            <w:proofErr w:type="spellEnd"/>
            <w:r w:rsidR="00A922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-ней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трализующих противовирусных антител в реакции нейтрализации, 4-кратное и более нарастание титра счита</w:t>
            </w:r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ется </w:t>
            </w:r>
            <w:proofErr w:type="spellStart"/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диагностически</w:t>
            </w:r>
            <w:proofErr w:type="spellEnd"/>
            <w:r w:rsidR="000E519D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значимым. </w:t>
            </w:r>
          </w:p>
          <w:p w:rsidR="00644BFD" w:rsidRPr="00D60E9D" w:rsidRDefault="00644BFD" w:rsidP="002118BF">
            <w:pPr>
              <w:shd w:val="clear" w:color="auto" w:fill="F2F5EE"/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2) </w:t>
            </w:r>
            <w:proofErr w:type="spellStart"/>
            <w:r w:rsidRPr="00D60E9D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</w:rPr>
              <w:t>Иммуногистохимические</w:t>
            </w:r>
            <w:proofErr w:type="spellEnd"/>
            <w:r w:rsidRPr="00D60E9D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 методы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(обнаружение антигенов к </w:t>
            </w:r>
            <w:proofErr w:type="spell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энтеровирусам</w:t>
            </w:r>
            <w:proofErr w:type="spellEnd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в крови больного).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Основной целью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иммуногистохимических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методов является обн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ружение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in</w:t>
            </w:r>
            <w:proofErr w:type="spellEnd"/>
            <w:r w:rsidR="0081047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situ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энтеровирусных антигенов. К числу наиболее доступных методов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муногистохимии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относятся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иммунофлюоресцентный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иммунопероксидазный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анал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зы. </w:t>
            </w:r>
          </w:p>
          <w:p w:rsidR="00644BFD" w:rsidRPr="00D60E9D" w:rsidRDefault="00644BFD" w:rsidP="002118BF">
            <w:pPr>
              <w:shd w:val="clear" w:color="auto" w:fill="FFFFFF"/>
              <w:spacing w:after="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3) Вирусологические методы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исследований направлены на выделение из клинич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ского материала (кровь, фекалии, ликвор)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культурах чувствител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ных клеток. 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4) Молекулярно-биологические методы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исследования направлены на выявление генетического материала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энтеровирусов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 Для диагностики энтеровирусных инфекций используется полимеразная цепная реакция со стадией обратной транскрипции, кот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рая обладает рядом преимуществ перед вышеуказанными методами: высокой спец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фичностью, чувствительностью и быстротой исполнения. 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55B497" wp14:editId="02FDEA50">
                  <wp:extent cx="9525" cy="9525"/>
                  <wp:effectExtent l="0" t="0" r="0" b="0"/>
                  <wp:docPr id="21" name="Рисунок 16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 w:rsidTr="000E519D">
        <w:trPr>
          <w:trHeight w:val="9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D2525D9" wp14:editId="6529AB7B">
                  <wp:extent cx="57150" cy="57150"/>
                  <wp:effectExtent l="0" t="0" r="0" b="0"/>
                  <wp:docPr id="22" name="Рисунок 15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AA469A0" wp14:editId="6074CDBB">
                  <wp:extent cx="9525" cy="9525"/>
                  <wp:effectExtent l="0" t="0" r="0" b="0"/>
                  <wp:docPr id="23" name="Рисунок 14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D60E9D" w:rsidRDefault="00564058" w:rsidP="001813AD">
            <w:pPr>
              <w:spacing w:after="0" w:line="9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C055805" wp14:editId="740EB6E4">
                  <wp:extent cx="57150" cy="57150"/>
                  <wp:effectExtent l="0" t="0" r="0" b="0"/>
                  <wp:docPr id="24" name="Рисунок 13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BFD" w:rsidRPr="00D60E9D" w:rsidRDefault="00644BFD" w:rsidP="00337B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A87A7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</w:rPr>
        <w:t>Стерильные типы клинического материала:</w:t>
      </w:r>
    </w:p>
    <w:p w:rsidR="00644BFD" w:rsidRPr="00D60E9D" w:rsidRDefault="00644BFD" w:rsidP="00C920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спинномозговая жидкость (при наличии клинических показаний для проведения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люмбальной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пункции)</w:t>
      </w:r>
    </w:p>
    <w:p w:rsidR="00644BFD" w:rsidRPr="00D60E9D" w:rsidRDefault="00644BFD" w:rsidP="00C920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отделяемое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конъюнктивы</w:t>
      </w:r>
    </w:p>
    <w:p w:rsidR="00644BFD" w:rsidRPr="00D60E9D" w:rsidRDefault="00644BFD" w:rsidP="00C920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мазок </w:t>
      </w: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отделяемого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везикул</w:t>
      </w:r>
    </w:p>
    <w:p w:rsidR="00644BFD" w:rsidRPr="00D60E9D" w:rsidRDefault="00644BFD" w:rsidP="00C920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кровь</w:t>
      </w:r>
    </w:p>
    <w:p w:rsidR="00644BFD" w:rsidRPr="00D60E9D" w:rsidRDefault="00644BFD" w:rsidP="00C920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биоптаты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органов</w:t>
      </w:r>
    </w:p>
    <w:p w:rsidR="00A87A78" w:rsidRPr="00D60E9D" w:rsidRDefault="00A87A78" w:rsidP="00A87A7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C9201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Нестерильные типы клинического материала:</w:t>
      </w:r>
    </w:p>
    <w:p w:rsidR="00644BFD" w:rsidRPr="00D60E9D" w:rsidRDefault="00644BFD" w:rsidP="00C920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мазок (смыв) из ротоглотки/носоглотки</w:t>
      </w:r>
    </w:p>
    <w:p w:rsidR="00644BFD" w:rsidRPr="00D60E9D" w:rsidRDefault="00644BFD" w:rsidP="00C920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мазок </w:t>
      </w: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отделяемого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язв при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герпангине</w:t>
      </w:r>
      <w:proofErr w:type="spellEnd"/>
    </w:p>
    <w:p w:rsidR="00644BFD" w:rsidRPr="00D60E9D" w:rsidRDefault="00644BFD" w:rsidP="00C920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образцы фекалий</w:t>
      </w:r>
    </w:p>
    <w:p w:rsidR="00644BFD" w:rsidRPr="00D60E9D" w:rsidRDefault="00A87A78" w:rsidP="008A522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proofErr w:type="spellStart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Аутопсийный</w:t>
      </w:r>
      <w:proofErr w:type="spellEnd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материал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ткани головного, спинного, продолговатого мозга и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вар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лиева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моста, печени, легких, миокарда, лимфоузлы, содержимое кишечника и ткань кишечной стенки, соскоб кожных высыпаний (в зависимости от особенностей име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шей место клинической картины заболеваний).</w:t>
      </w:r>
    </w:p>
    <w:p w:rsidR="00A87A78" w:rsidRPr="00D60E9D" w:rsidRDefault="00A87A78" w:rsidP="00C9201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AF4C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Основанием для </w:t>
      </w:r>
      <w:proofErr w:type="spellStart"/>
      <w:r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лабор</w:t>
      </w:r>
      <w:proofErr w:type="spellEnd"/>
      <w:r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. подтверждения энтеровирусной инфекции служит:</w:t>
      </w:r>
    </w:p>
    <w:p w:rsidR="00644BFD" w:rsidRPr="00D60E9D" w:rsidRDefault="00644BFD" w:rsidP="00AF4C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обнаружение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энтеровирусов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их РНК в стерильных типах клинического м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териала с применен</w:t>
      </w:r>
      <w:r w:rsidR="00A87A7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ием прямых методов их выявления;</w:t>
      </w:r>
    </w:p>
    <w:p w:rsidR="00644BFD" w:rsidRPr="00D60E9D" w:rsidRDefault="00644BFD" w:rsidP="00AF4C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выявление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сероконверсии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четырехкратного нарастания титра антител при исследовании парных сывороток взятых с интервалом в 14 </w:t>
      </w:r>
      <w:r w:rsidR="00A87A7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дней;</w:t>
      </w:r>
    </w:p>
    <w:p w:rsidR="00644BFD" w:rsidRPr="00D60E9D" w:rsidRDefault="00644BFD" w:rsidP="00AF4C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выявление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энтеровирусов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их РНК в не стерильных типах клинического м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териала при наличии вспышки энтеровирусной инфекции и при наличии у пац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ента характерной для данной вспышки клинической карти</w:t>
      </w:r>
      <w:r w:rsidR="00A87A7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 заболевания;</w:t>
      </w:r>
    </w:p>
    <w:p w:rsidR="00644BFD" w:rsidRPr="00D60E9D" w:rsidRDefault="00644BFD" w:rsidP="00AF4C9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выявление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энтеровирусов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их РНК в не стерильных типах клинического м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териала при отсутствии вспышки и соответствии  их серо- или генотипа высок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специфичной клинической картине заболевания (HFMD,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герпангина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острый г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моррагический конъюнктивит,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увеит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др.).</w:t>
      </w:r>
    </w:p>
    <w:p w:rsidR="00A87A78" w:rsidRPr="00D60E9D" w:rsidRDefault="00A87A78" w:rsidP="00A87A7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81047E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Обнаружение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энтеровирусов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их РНК в образцах фекалий и материале из </w:t>
      </w:r>
      <w:proofErr w:type="spellStart"/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/носоглотки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 пациентов со спорадической заболеваемостью не может служить 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нованием для лабораторного подтверждения этиологии серозных менингитов, забол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ваний верхних дыхательных путей,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диарейных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инфекций и лихорадочных заболеваний неясной этиологии вследствие высокой частоты носительства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энтеровирусов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поп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ляции.</w:t>
      </w:r>
    </w:p>
    <w:p w:rsidR="00644BFD" w:rsidRPr="00D60E9D" w:rsidRDefault="00644BFD" w:rsidP="00FF238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FF238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A87A78" w:rsidP="00FF2382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9. Дифференциальная диагностика.</w:t>
      </w:r>
    </w:p>
    <w:p w:rsidR="00644BFD" w:rsidRPr="00D60E9D" w:rsidRDefault="00644BFD" w:rsidP="00FF238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4BFD" w:rsidRPr="00D60E9D" w:rsidRDefault="00644BFD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1955F5"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proofErr w:type="gramStart"/>
      <w:r w:rsidRPr="00D60E9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Дифференциальная диагностика ввиду многочисленных клинических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форм ЭВИ проводится со значительным количеством заболеваний - серозными менингитами и энцефали</w:t>
      </w:r>
      <w:r w:rsidR="001955F5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тами различной этиологии, полио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миелитом, острым аппендицитом, хол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циститом, панкреатито</w:t>
      </w:r>
      <w:r w:rsidR="0081047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м, плевритом, пневмонией, герпе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тическим стоматитом,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мезад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нитом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ОРВИ, ОКИ, экзантемами, поражениями сердца различного генеза, вирусными гепатитами и др. </w:t>
      </w:r>
      <w:proofErr w:type="gramEnd"/>
    </w:p>
    <w:p w:rsidR="00644BFD" w:rsidRPr="00D60E9D" w:rsidRDefault="001955F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клинической симптоматологии </w:t>
      </w:r>
      <w:proofErr w:type="spellStart"/>
      <w:proofErr w:type="gramStart"/>
      <w:r w:rsidR="00644BFD"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тифо</w:t>
      </w:r>
      <w:proofErr w:type="spellEnd"/>
      <w:r w:rsidR="00644BFD"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-паратифозных</w:t>
      </w:r>
      <w:proofErr w:type="gramEnd"/>
      <w:r w:rsidR="00644BFD" w:rsidRPr="00D60E9D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заболеваний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встречаются проявления, аналогичные энтеровирусным: лихорадка, головная боль, боли в животе, увеличение паренхиматозных органов.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 большого процента больных современным </w:t>
      </w:r>
      <w:r w:rsidR="00644BFD" w:rsidRPr="00162230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брюшным тифом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наблюдаются острое начало болезни, гиперемия кожных покровов, отсутствие розеол и критическое падение лихорадки – симптоматология, напомина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щая клиническое проявление энтеровирусной инфекции.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Следовательно, имеются н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которые предпосылки принять за энтеровирусное заболевание брюшной тиф, отлич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ющийся по своим клиническим проявлениям от классического; чтобы избежать оши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ки, необходимо в ранние сроки болезни и в динамике заболевания пользоваться лаб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раторными методами исследования, применяемыми при тифозно-паратифозных заб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леваниях (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гемокультура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реакция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Видаля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  <w:proofErr w:type="gramEnd"/>
    </w:p>
    <w:p w:rsidR="00644BFD" w:rsidRPr="00D60E9D" w:rsidRDefault="001955F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Герпетическая ангина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является патогномоничным синдромом для энтеровиру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ных заболеваний, в то же время ее приходится дифференцировать с герпетическим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гингивостоматитом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имеет свои эпидемиологические и клинические отличия. Он наблюдается преимущественно в осенне-зимний период среди детей школьного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возраста, начинается постепенно и проявляется сильными болями в горле. На слиз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стой оболочке губ, щек, реже – мягкого неба, обнаруживаются везикулы, которые быстро трансформируются в желто-белые язвы, сопровождающиеся кровоточивостью десен и увеличением подчелюстных и шейных лимфатических узлов.</w:t>
      </w:r>
    </w:p>
    <w:p w:rsidR="00644BFD" w:rsidRPr="00D60E9D" w:rsidRDefault="001955F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Синдром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эпидемической миалгии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требует дифференцирования с пневмонией, плевритом и острым аппендицитом.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Диагноз пневмонии и плеврита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исключается на основании отсутствия характерных для них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физикальных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рентгенологических изм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нений. Кроме того, в отличие от больных пневмонией ритм дыхания у больного эп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демической миалгией нарушается только в период приступа острых болей в груди: больной боится дышать из-за болей, дыхание носит поверхностный характер, без одышки постоянного типа, отсутствует также кашель и симптомы кислородной нед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статочности.</w:t>
      </w:r>
    </w:p>
    <w:p w:rsidR="00644BFD" w:rsidRPr="00D60E9D" w:rsidRDefault="00034C3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Энтеровирусные заболевания с синдромом серозного менингита дифференцир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ются с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серозными менингитами другой этиологии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Наибольшие затруднения могут возникнуть при дифференциации с серозными менингитами при паротите. В пользу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паротитного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менингита свидетельствует весенне-зимний сезон, контакт с больным п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ротитом, увеличение околоушных или подчелюстных слюнных желез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одновр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менно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менингитом, симптомы панкреатита, орхита.  </w:t>
      </w:r>
    </w:p>
    <w:p w:rsidR="00644BFD" w:rsidRPr="00D60E9D" w:rsidRDefault="00034C3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паротитный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менингит развивается в изолированной форме, без поражения желез, для его отличия от энтеровирусного следует учитывать некоторые особенно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сти клиники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паротитной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инфекции, а именно: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бледность кожных покровов, большую пр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должительность лихорадки, ее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одноволновой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характер, более резкую выраженность менингеального синдрома.</w:t>
      </w:r>
      <w:proofErr w:type="gramEnd"/>
      <w:r w:rsidR="00A87A7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Паротитный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менингит отличает и несколько более высокий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цитоз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ликвора с более медленными темпами его санации. Кроме того, рвота у больного не всегда прекращается после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люмбальной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пункции, так как ее генез может быть об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словлен не столько поражением оболочек мозга, сколько развитием острого панкре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тита. </w:t>
      </w:r>
    </w:p>
    <w:p w:rsidR="00644BFD" w:rsidRPr="00D60E9D" w:rsidRDefault="00644BFD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Встречающиеся в клинической картине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паротитного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менингита боли в животе та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же обусловлены поражением поджелудочной железы и отличаются от мышечного х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рактера болей, свойственных энтеровирусным заболеваниям. При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паротитном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мени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гите отсутствуют экзантемы и мышечные боли в </w:t>
      </w: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конечностях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рецидивы болезни, свойственные энтеровирусным заболеваниям.</w:t>
      </w:r>
    </w:p>
    <w:p w:rsidR="00644BFD" w:rsidRPr="00D60E9D" w:rsidRDefault="00034C3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Энтеровирусные заболевания с синдромом экзантемы дифференцируются с заб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леваниями, в клинической картине которых также наблюдается пятнисто-папулезная сыпь. От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типичной кори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отличается отсутствием выраженных катаральных явлений, конъюнктивита, пятен Филатова-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Коплика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одномоментностью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высыпания и улучш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нием состояния больного в день появления сыпи. Трудности могут возникнуть при дифференциации энтеровирусной экзантемы от </w:t>
      </w:r>
      <w:proofErr w:type="spellStart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митигированной</w:t>
      </w:r>
      <w:proofErr w:type="spellEnd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кори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реакции на вакцинацию против кори. </w:t>
      </w:r>
    </w:p>
    <w:p w:rsidR="00644BFD" w:rsidRPr="00D60E9D" w:rsidRDefault="00644BFD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Для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митигированной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кори или вакцинальной реакции необходимы данные анамн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(контакт с больным корью, факт введения </w:t>
      </w: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гамма-глобулина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или коревой вакцины).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       По характеру элементов сыпи энтеровирусная экзантема может быть похожа на </w:t>
      </w: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сыпь при краснухе.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Свойственное краснухе увеличение периферических лимфатич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ских узлов также может встречаться и при энтеровирусных заболеваниях. Отличию краснухи способствует характерное для нее увеличение преимущественно </w:t>
      </w:r>
      <w:proofErr w:type="spell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заднеше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ных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затылочных лимфатических узлов и обнаружение клеток Тюрка в периферич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ской крови. Диагностику энтеровирусных заболеваний облегчает </w:t>
      </w:r>
      <w:proofErr w:type="gramStart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свойственное для них</w:t>
      </w:r>
      <w:proofErr w:type="gram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время появления сыпи – день снижения лихорадки.</w:t>
      </w:r>
    </w:p>
    <w:p w:rsidR="00644BFD" w:rsidRPr="00D60E9D" w:rsidRDefault="00034C35" w:rsidP="00A87A78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От аллергических высыпаний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энтеровирусная экзантема отличается однообраз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 элементов сыпи, циклическим характером ее развития при отсутствии у больных других проявлений аллергии.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      Синдром гастроэнтерита требует дифференциации с дизентерией и другими бакт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риальными кишечными инфекциями. От дизентерии он отличается отсутствием сим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томов кишечного токсикоза и колита; от кишечной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коли-инфекции</w:t>
      </w:r>
      <w:proofErr w:type="gram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 детей первых лет жизни энтеровирусная диарея отличается более благоприятным и кратковременным течением, не приводящим к значительному обезвоживанию и гипотрофии.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Синдром гастроэнтерита обычно развивается параллельно другим симптомам энтеровирусной инфекции. Появление поноса в периоде ликвидации симптомов энтеровирусного заб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левания может быть связано с присоединением бактериальной кишечной инфекции или развитием дисбактериоза. В качестве одного из критериев дифференциации в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русных и бактериальных диарей предлагается определять число лейкоцитов в фекал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ях: наличие большого числа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полиморфноядерных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лейкоцитов рассматривается как симптом бактериальной этио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логии поноса.</w:t>
      </w:r>
    </w:p>
    <w:p w:rsidR="00775F7B" w:rsidRDefault="00034C35" w:rsidP="00775F7B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</w:t>
      </w:r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Синдром </w:t>
      </w:r>
      <w:proofErr w:type="gramStart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острого</w:t>
      </w:r>
      <w:proofErr w:type="gramEnd"/>
      <w:r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644BFD" w:rsidRPr="00D60E9D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мезаденита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описанный при ЕСНО-вирусных заболеваниях, дифференцируется с аналогичным синдромом при аденовирусных заболеваниях и при псевдотуберкулезе.</w:t>
      </w: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Локальные проявления острого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мезаденита</w:t>
      </w:r>
      <w:proofErr w:type="spellEnd"/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энтер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аденовиру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ной этиологии не отличаются между собой. </w:t>
      </w:r>
      <w:proofErr w:type="gram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Клиническая дифференциация основыв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ется на учете других симптомов энтеровирусного (</w:t>
      </w:r>
      <w:proofErr w:type="spellStart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герпангина</w:t>
      </w:r>
      <w:proofErr w:type="spellEnd"/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экзантема и т.д.) или аденовирусного заболевания (конъюнктивит, экссудативный компонент катара дых</w:t>
      </w:r>
      <w:r w:rsidR="00644BFD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75F7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тельных путей. </w:t>
      </w:r>
      <w:proofErr w:type="gramEnd"/>
    </w:p>
    <w:p w:rsidR="00644BFD" w:rsidRPr="00775F7B" w:rsidRDefault="00644BFD" w:rsidP="00932329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4" w:name="treatment"/>
      <w:bookmarkEnd w:id="4"/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10. Основные принципы лечения энтеровирусной инфекции</w:t>
      </w:r>
    </w:p>
    <w:tbl>
      <w:tblPr>
        <w:tblW w:w="5011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"/>
        <w:gridCol w:w="9658"/>
        <w:gridCol w:w="94"/>
      </w:tblGrid>
      <w:tr w:rsidR="00644BFD" w:rsidRPr="00D60E9D" w:rsidTr="00587708">
        <w:trPr>
          <w:trHeight w:val="90"/>
          <w:tblCellSpacing w:w="0" w:type="dxa"/>
        </w:trPr>
        <w:tc>
          <w:tcPr>
            <w:tcW w:w="21" w:type="dxa"/>
            <w:shd w:val="clear" w:color="auto" w:fill="FFFFFF"/>
            <w:vAlign w:val="center"/>
          </w:tcPr>
          <w:p w:rsidR="00644BFD" w:rsidRPr="00D60E9D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19F38A9" wp14:editId="544D6EFB">
                  <wp:extent cx="57150" cy="57150"/>
                  <wp:effectExtent l="0" t="0" r="0" b="0"/>
                  <wp:docPr id="25" name="Рисунок 12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shd w:val="clear" w:color="auto" w:fill="FFFFFF"/>
            <w:vAlign w:val="center"/>
          </w:tcPr>
          <w:p w:rsidR="00644BFD" w:rsidRPr="00D60E9D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vAlign w:val="center"/>
          </w:tcPr>
          <w:p w:rsidR="00644BFD" w:rsidRPr="00D60E9D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9A766E1" wp14:editId="6622A6EB">
                  <wp:extent cx="57150" cy="57150"/>
                  <wp:effectExtent l="0" t="0" r="0" b="0"/>
                  <wp:docPr id="27" name="Рисунок 10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D60E9D" w:rsidTr="00587708">
        <w:trPr>
          <w:tblCellSpacing w:w="0" w:type="dxa"/>
        </w:trPr>
        <w:tc>
          <w:tcPr>
            <w:tcW w:w="21" w:type="dxa"/>
            <w:shd w:val="clear" w:color="auto" w:fill="FFFFFF"/>
            <w:vAlign w:val="center"/>
          </w:tcPr>
          <w:p w:rsidR="00644BFD" w:rsidRPr="00D60E9D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A6A75C3" wp14:editId="4134A55D">
                  <wp:extent cx="9525" cy="9525"/>
                  <wp:effectExtent l="0" t="0" r="0" b="0"/>
                  <wp:docPr id="28" name="Рисунок 9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shd w:val="clear" w:color="auto" w:fill="FFFFFF"/>
            <w:vAlign w:val="center"/>
          </w:tcPr>
          <w:p w:rsidR="00644BFD" w:rsidRPr="00A50EF3" w:rsidRDefault="00600FC3" w:rsidP="00A50EF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587708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Больные с энтеровирусной инфекцией могут лечиться дома, госпитализируются дети со среднетяжелыми и тяжелыми формами заболевания, с поражением ЦНС, глаз, сердца, печени, </w:t>
            </w:r>
            <w:r w:rsidR="00A5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также дети раннего возраста. </w:t>
            </w:r>
            <w:r w:rsidR="00587708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лечении на дому назначается п</w:t>
            </w:r>
            <w:r w:rsidR="00587708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87708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стел</w:t>
            </w:r>
            <w:r w:rsidR="00A5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ьный режим в течение 5-7 дней.</w:t>
            </w:r>
            <w:r w:rsidR="00A50EF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Постельный режим назначают на весь острый п</w:t>
            </w:r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</w:t>
            </w:r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риод, при поражениях сердца он удлиняется еще на 3-4 </w:t>
            </w:r>
            <w:proofErr w:type="spellStart"/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нед</w:t>
            </w:r>
            <w:proofErr w:type="spellEnd"/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. после нормализации те</w:t>
            </w:r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м</w:t>
            </w:r>
            <w:r w:rsidR="00A50EF3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пературы тела. </w:t>
            </w:r>
            <w:r w:rsidR="00587708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Диета должна соответствовать возрасту больно</w:t>
            </w:r>
            <w:r w:rsidR="00A5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го, необходимо обил</w:t>
            </w:r>
            <w:r w:rsidR="00A5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A5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ное питье. </w:t>
            </w:r>
            <w:r w:rsidR="00644BFD" w:rsidRPr="00D60E9D">
              <w:rPr>
                <w:color w:val="444444"/>
                <w:sz w:val="26"/>
                <w:szCs w:val="26"/>
              </w:rPr>
              <w:t>Терапия энтеровирусной инфекции должна быть направлена на уничтож</w:t>
            </w:r>
            <w:r w:rsidR="00644BFD" w:rsidRPr="00D60E9D">
              <w:rPr>
                <w:color w:val="444444"/>
                <w:sz w:val="26"/>
                <w:szCs w:val="26"/>
              </w:rPr>
              <w:t>е</w:t>
            </w:r>
            <w:r w:rsidR="00644BFD" w:rsidRPr="00D60E9D">
              <w:rPr>
                <w:color w:val="444444"/>
                <w:sz w:val="26"/>
                <w:szCs w:val="26"/>
              </w:rPr>
              <w:t>ние вируса и облегчение симптомов заболевания.</w:t>
            </w:r>
            <w:r w:rsidR="00CF322F" w:rsidRPr="00D60E9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Ребенок считается здоровым после нормализации температуры и исчезновения всех проявлений заболевания, что обычно происходит не ранее 10-12 дней. </w:t>
            </w:r>
            <w:r w:rsidR="00CF32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145A" w:rsidRDefault="00644BFD" w:rsidP="00E514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7A22DE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 xml:space="preserve">Для борьбы с возбудителем используются </w:t>
            </w:r>
            <w:r w:rsidR="0009716A" w:rsidRPr="007A22DE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>противовирусные препараты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.</w:t>
            </w:r>
            <w:r w:rsidR="007A2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22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настоящее время в качестве противовирусных средств в основном используются препараты </w:t>
            </w:r>
            <w:proofErr w:type="gramStart"/>
            <w:r w:rsidR="007A22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альфа-интерферонов</w:t>
            </w:r>
            <w:proofErr w:type="gramEnd"/>
            <w:r w:rsidR="007A22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(альфа-2а, альфа-2в), как естественных, так и р</w:t>
            </w:r>
            <w:r w:rsidR="007A22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7A22DE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комби</w:t>
            </w:r>
            <w:r w:rsidR="00CF32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нантных.</w:t>
            </w:r>
            <w:r w:rsidR="007A22D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5145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Специфическая терапия: лейкоцитарный интерферон, рекомб</w:t>
            </w:r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</w:t>
            </w:r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нантные интерфероны (</w:t>
            </w:r>
            <w:proofErr w:type="spellStart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виферон</w:t>
            </w:r>
            <w:proofErr w:type="spellEnd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реаферон</w:t>
            </w:r>
            <w:proofErr w:type="spellEnd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роферон</w:t>
            </w:r>
            <w:proofErr w:type="spellEnd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), </w:t>
            </w:r>
            <w:proofErr w:type="spellStart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интерфероногены</w:t>
            </w:r>
            <w:proofErr w:type="spellEnd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(цикл</w:t>
            </w:r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ферон, </w:t>
            </w:r>
            <w:proofErr w:type="spellStart"/>
            <w:r w:rsidR="0009716A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не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овир</w:t>
            </w:r>
            <w:proofErr w:type="spellEnd"/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)</w:t>
            </w:r>
            <w:r w:rsidR="00E5145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. 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CF32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Применяют интерфероны </w:t>
            </w:r>
            <w:proofErr w:type="spellStart"/>
            <w:r w:rsidR="00CF32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местно</w:t>
            </w:r>
            <w:proofErr w:type="spellEnd"/>
            <w:r w:rsidR="00CF322F"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паренте</w:t>
            </w:r>
            <w:r w:rsidR="00CF32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рально. </w:t>
            </w:r>
          </w:p>
          <w:p w:rsidR="00CF322F" w:rsidRDefault="00E5145A" w:rsidP="00E514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Вторая группа препаратов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используемых для лечения энтеровирусных инфе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ций – иммуноглобулины 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для внутривенного введения (</w:t>
            </w:r>
            <w:proofErr w:type="spell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сандоглобулин</w:t>
            </w:r>
            <w:proofErr w:type="spellEnd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пентагл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).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Показана их клиническая эффективность у больных энтеровирусной инфе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цией на фоне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иммунодефицитного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состояния (врожденного или приобретенного), а также в неонатальной практике у заболевших энтеровирусными инфекциями новорожденных, у которых отсутствовали антитела к энтеровирусным инфекциям 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(с неонатальным сепсисом при врожденной энтеровирусной инфекции). Наиболее эффективным оказалось внутривенное введение препарата, широко применяемое в лечении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иммунодефицитных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больных с </w:t>
            </w:r>
            <w:proofErr w:type="gram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острыми</w:t>
            </w:r>
            <w:proofErr w:type="gram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хроническими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менингоэнц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фалитами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вызванными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энтеровирусами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Однако опыт применения иммуноглоб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линов в данной ситуации недостаточно изучен. Есть данные об успешном излеч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нии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менингоэнцефалитов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внутрижелудочковом</w:t>
            </w:r>
            <w:proofErr w:type="spell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введении </w:t>
            </w:r>
            <w:proofErr w:type="gramStart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гамма-глобулина</w:t>
            </w:r>
            <w:proofErr w:type="gramEnd"/>
            <w:r w:rsidRPr="00E514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5145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</w:p>
          <w:p w:rsidR="00644BFD" w:rsidRPr="00E5145A" w:rsidRDefault="00CF322F" w:rsidP="00E514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Третья группа - </w:t>
            </w:r>
            <w:proofErr w:type="spellStart"/>
            <w:r w:rsidRPr="00D60E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капсидингибирующие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препараты. Наиболее эффективным из этой группы является</w:t>
            </w:r>
            <w:r w:rsidRPr="00CF3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32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плеконарил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Это наиболее широко используемое эти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тропное средство, которое прошло клинические испытания.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Плеконарил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монстрировал широкий спектр противовирусной активности в отношении как р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новирусной, так и энтеровирусной инфекции, отличае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тся высокой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биодоступн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(70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%) при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Данный препарат может быть использован и используется у новорожденных детей при энтеровирусных менингитах в дозе 5 мг/кг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энтерально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 раза в день в течение 7 дней. Отмечается высокий уровень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плеконарила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ЦНС и эпителии носоглотки. При использовании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плеконарила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разных возрастных группах не отмечалось побочных эффектов. Широко примен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ется данный препарат для лечения менингитов, энцефалитов, респираторных и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фекций, вызванных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энтеровирусами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При использовании </w:t>
            </w:r>
            <w:proofErr w:type="spellStart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плеконарила</w:t>
            </w:r>
            <w:proofErr w:type="spellEnd"/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лечении менингитов у детей достоверно отмечено сокращение менингеальных симптомов на 2 дня. </w:t>
            </w:r>
            <w:r w:rsidR="00E5145A" w:rsidRPr="00E5145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</w:p>
          <w:p w:rsidR="00644BFD" w:rsidRPr="00D60E9D" w:rsidRDefault="00644BFD" w:rsidP="00775F7B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CF322F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>Симптоматическая терапия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включает в себя препараты, купирующие то или иное причиняющее дискомфорт больному состояние (противорвотные, обезбол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вающие, спазмолитики и другие).</w:t>
            </w:r>
          </w:p>
          <w:p w:rsidR="00644BFD" w:rsidRPr="007A22DE" w:rsidRDefault="00644BFD" w:rsidP="007A22DE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50"/>
              <w:contextualSpacing/>
              <w:textAlignment w:val="baseline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CF322F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>В случае присоединения вторичной бактериальной инфекции</w:t>
            </w:r>
            <w:r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7A22D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или 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при </w:t>
            </w:r>
            <w:r w:rsidR="007A22D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нал</w:t>
            </w:r>
            <w:r w:rsidR="007A22D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и</w:t>
            </w:r>
            <w:r w:rsidR="007A22D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чии хронических очагов инфек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ции </w:t>
            </w:r>
            <w:r w:rsidRP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необходимо назна</w:t>
            </w:r>
            <w:r w:rsidR="007A22DE" w:rsidRP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чение антибиотиков, кот</w:t>
            </w:r>
            <w:r w:rsidR="007A22DE" w:rsidRP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="007A22DE" w:rsidRP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рые назначают всем детям раннего воз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раста. </w:t>
            </w:r>
          </w:p>
          <w:p w:rsidR="00600FC3" w:rsidRDefault="0009716A" w:rsidP="00CF32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</w:t>
            </w:r>
            <w:r w:rsidR="00600FC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</w:t>
            </w:r>
            <w:r w:rsidR="007A22DE" w:rsidRPr="00CF322F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 xml:space="preserve">Применение </w:t>
            </w:r>
            <w:proofErr w:type="spellStart"/>
            <w:r w:rsidR="007A22DE" w:rsidRPr="00CF322F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>глюкокортикоидов</w:t>
            </w:r>
            <w:proofErr w:type="spellEnd"/>
            <w:r w:rsidR="007A22DE" w:rsidRPr="00CF322F">
              <w:rPr>
                <w:rFonts w:ascii="Times New Roman" w:hAnsi="Times New Roman" w:cs="Times New Roman"/>
                <w:b/>
                <w:color w:val="444444"/>
                <w:sz w:val="26"/>
                <w:szCs w:val="26"/>
              </w:rPr>
              <w:t xml:space="preserve"> проводят по жизненным показаниям</w:t>
            </w:r>
            <w:r w:rsidR="007A22DE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так как они способствуют репродукции вируса и генерализации патологического процесса. </w:t>
            </w:r>
            <w:r w:rsidR="00600FC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   </w:t>
            </w:r>
          </w:p>
          <w:p w:rsidR="00644BFD" w:rsidRDefault="00600FC3" w:rsidP="00600FC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      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При менингитах, миокардите и инфекционных экзантемах эффективно назнач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е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ние преднизолона, начиная с 30—40 мг/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сут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 последующим сни</w:t>
            </w:r>
            <w:r w:rsidR="00E5145A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жением дозы. Курс 5-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7 дней. При менингитах, энцефалитах проводят </w:t>
            </w:r>
            <w:r w:rsidR="007A22D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также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дегидратационную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терапию (диуретики); при лихорадке и болевом синдроме назначают нестероидные против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о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lastRenderedPageBreak/>
              <w:t>воспалительные препараты. С целью восстановления обменных процессов использ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у</w:t>
            </w:r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ют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ноотропные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средства (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пантогам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, </w:t>
            </w:r>
            <w:proofErr w:type="spellStart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пирацетам</w:t>
            </w:r>
            <w:proofErr w:type="spellEnd"/>
            <w:r w:rsidR="00644BFD" w:rsidRPr="00D60E9D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), кальция 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глицерофосфат, витамины В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В2.</w:t>
            </w:r>
          </w:p>
          <w:p w:rsidR="00797CD4" w:rsidRPr="00600FC3" w:rsidRDefault="00797CD4" w:rsidP="00600FC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  С учетом накопленного опыта наиболее рациональной является следующая тактика лечения: применение противовирусных препаратов, в тяжелых 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случаях–иммуноглобулины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для внутривенного введения (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Пентаглобин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из расчета 3 мл/кг №3 через день), проведение симптоматической терапии и при наслоении вторичной ба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териальной флоры назначение антибактериальных препаратов. Антибактериальные препараты также следует назначать при наличии хронических очагов инфекции, либо часто болеющим детям со сниженным вторичным иммунитетом.</w:t>
            </w:r>
          </w:p>
        </w:tc>
        <w:tc>
          <w:tcPr>
            <w:tcW w:w="94" w:type="dxa"/>
            <w:shd w:val="clear" w:color="auto" w:fill="FFFFFF"/>
            <w:vAlign w:val="center"/>
          </w:tcPr>
          <w:p w:rsidR="00644BFD" w:rsidRPr="00D60E9D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44BFD" w:rsidRPr="00D60E9D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44BFD" w:rsidRPr="00D60E9D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4BFD" w:rsidRPr="00D60E9D" w:rsidTr="00587708">
        <w:trPr>
          <w:trHeight w:val="90"/>
          <w:tblCellSpacing w:w="0" w:type="dxa"/>
        </w:trPr>
        <w:tc>
          <w:tcPr>
            <w:tcW w:w="21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4ED42F2" wp14:editId="2D2E2C23">
                  <wp:extent cx="57150" cy="57150"/>
                  <wp:effectExtent l="0" t="0" r="0" b="0"/>
                  <wp:docPr id="29" name="Рисунок 7" descr="http://www.eurolab.ua/img/gr_bot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eurolab.ua/img/gr_bot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8" w:type="dxa"/>
            <w:shd w:val="clear" w:color="auto" w:fill="FFFFFF"/>
            <w:vAlign w:val="center"/>
          </w:tcPr>
          <w:p w:rsidR="00644BFD" w:rsidRPr="00D60E9D" w:rsidRDefault="00644BFD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vAlign w:val="center"/>
          </w:tcPr>
          <w:p w:rsidR="00644BFD" w:rsidRPr="00D60E9D" w:rsidRDefault="00564058" w:rsidP="002118B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E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F5FF59B" wp14:editId="7F5E32AA">
                  <wp:extent cx="57150" cy="57150"/>
                  <wp:effectExtent l="0" t="0" r="0" b="0"/>
                  <wp:docPr id="31" name="Рисунок 5" descr="http://www.eurolab.ua/img/gr_bot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eurolab.ua/img/gr_bot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BFD" w:rsidRPr="002118BF" w:rsidRDefault="00644BFD" w:rsidP="00600FC3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13. Профил</w:t>
      </w:r>
      <w:r w:rsidR="002118BF">
        <w:rPr>
          <w:rFonts w:ascii="Times New Roman" w:hAnsi="Times New Roman" w:cs="Times New Roman"/>
          <w:b/>
          <w:bCs/>
          <w:color w:val="E27D0D"/>
          <w:sz w:val="26"/>
          <w:szCs w:val="26"/>
          <w:lang w:eastAsia="ru-RU"/>
        </w:rPr>
        <w:t>актика Энтеровирусной инфекции:</w:t>
      </w:r>
    </w:p>
    <w:p w:rsidR="00644BFD" w:rsidRPr="00600FC3" w:rsidRDefault="00644BFD" w:rsidP="00D60E9D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00FC3">
        <w:rPr>
          <w:rFonts w:ascii="Times New Roman" w:hAnsi="Times New Roman" w:cs="Times New Roman"/>
          <w:b/>
          <w:sz w:val="26"/>
          <w:szCs w:val="26"/>
        </w:rPr>
        <w:t>Неспецифическая профилактика направлена на</w:t>
      </w:r>
      <w:r w:rsidR="00CF322F" w:rsidRPr="00600F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0FC3">
        <w:rPr>
          <w:rFonts w:ascii="Times New Roman" w:hAnsi="Times New Roman" w:cs="Times New Roman"/>
          <w:b/>
          <w:bCs/>
          <w:sz w:val="26"/>
          <w:szCs w:val="26"/>
        </w:rPr>
        <w:t>3 звена эпидемической цепи.</w:t>
      </w:r>
    </w:p>
    <w:p w:rsidR="00644BFD" w:rsidRPr="00775F7B" w:rsidRDefault="00644BFD" w:rsidP="00D60E9D">
      <w:pPr>
        <w:contextualSpacing/>
        <w:rPr>
          <w:rFonts w:ascii="Times New Roman" w:hAnsi="Times New Roman" w:cs="Times New Roman"/>
          <w:sz w:val="26"/>
          <w:szCs w:val="26"/>
        </w:rPr>
      </w:pPr>
      <w:r w:rsidRPr="00775F7B">
        <w:rPr>
          <w:rFonts w:ascii="Times New Roman" w:hAnsi="Times New Roman" w:cs="Times New Roman"/>
          <w:sz w:val="26"/>
          <w:szCs w:val="26"/>
        </w:rPr>
        <w:t xml:space="preserve">1. Больного изолируют не менее чем на 10 дней от начала клинических проявлений. </w:t>
      </w:r>
    </w:p>
    <w:p w:rsidR="00644BFD" w:rsidRPr="00775F7B" w:rsidRDefault="00644BFD" w:rsidP="00D60E9D">
      <w:pPr>
        <w:contextualSpacing/>
        <w:rPr>
          <w:rFonts w:ascii="Times New Roman" w:hAnsi="Times New Roman" w:cs="Times New Roman"/>
          <w:sz w:val="26"/>
          <w:szCs w:val="26"/>
        </w:rPr>
      </w:pPr>
      <w:r w:rsidRPr="00775F7B">
        <w:rPr>
          <w:rFonts w:ascii="Times New Roman" w:hAnsi="Times New Roman" w:cs="Times New Roman"/>
          <w:sz w:val="26"/>
          <w:szCs w:val="26"/>
        </w:rPr>
        <w:t xml:space="preserve">2. В очаге инфекции проводят текущую и заключительную дезинфекцию. </w:t>
      </w:r>
    </w:p>
    <w:p w:rsidR="00644BFD" w:rsidRPr="00775F7B" w:rsidRDefault="00644BFD" w:rsidP="00D60E9D">
      <w:pPr>
        <w:contextualSpacing/>
        <w:rPr>
          <w:rFonts w:ascii="Times New Roman" w:hAnsi="Times New Roman" w:cs="Times New Roman"/>
          <w:sz w:val="26"/>
          <w:szCs w:val="26"/>
        </w:rPr>
      </w:pPr>
      <w:r w:rsidRPr="00775F7B">
        <w:rPr>
          <w:rFonts w:ascii="Times New Roman" w:hAnsi="Times New Roman" w:cs="Times New Roman"/>
          <w:sz w:val="26"/>
          <w:szCs w:val="26"/>
        </w:rPr>
        <w:t xml:space="preserve">3. За контактными детьми наблюдают не менее 7 дней с момента изоляции последнего заболевшего.  </w:t>
      </w:r>
    </w:p>
    <w:p w:rsidR="00600FC3" w:rsidRDefault="00775F7B" w:rsidP="00775F7B">
      <w:pPr>
        <w:spacing w:after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066A86">
        <w:rPr>
          <w:rFonts w:ascii="Times New Roman" w:hAnsi="Times New Roman" w:cs="Times New Roman"/>
          <w:color w:val="333333"/>
          <w:sz w:val="26"/>
          <w:szCs w:val="26"/>
        </w:rPr>
        <w:t>Единственным методом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профилактики энтеровирусной инфекции являются уп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требление качественной питьевой воды, которую необходимо подвергать обязател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ь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ному кипячению, и тщательная гигиена рук. Основными путями передачи инфекции являются </w:t>
      </w:r>
      <w:proofErr w:type="gram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>воздушно-капельный</w:t>
      </w:r>
      <w:proofErr w:type="gramEnd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, водный и пищевой, реже - контактно-бытовой. </w:t>
      </w:r>
      <w:proofErr w:type="gram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Дело осложняется тем, что </w:t>
      </w:r>
      <w:proofErr w:type="spell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>энтеровирусы</w:t>
      </w:r>
      <w:proofErr w:type="spellEnd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достаточно длительно сохраняются в воде: в вод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проводной воде выживают 18 дней, в речной – 33 дня, в очищенных сточных водах – 65 дней, в осадке сточных вод – 160 дней.</w:t>
      </w:r>
      <w:proofErr w:type="gramEnd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Обеззараживание воды методом хлориров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ния, к чему относятся, как к панацее от всяческих кишечных заболеваний, хорошего эффекта не дает. Так что к группе риска относятся абсолютно все: и любители попить холодной водички из-под крана, и охотники до отдыха на несанкционированных пл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я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жах. Относиться легкомысленно к этой инфекции не стоит</w:t>
      </w:r>
      <w:r w:rsidR="00066A86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66A86">
        <w:rPr>
          <w:rFonts w:ascii="Times New Roman" w:hAnsi="Times New Roman" w:cs="Times New Roman"/>
          <w:color w:val="333333"/>
          <w:sz w:val="26"/>
          <w:szCs w:val="26"/>
        </w:rPr>
        <w:t xml:space="preserve"> д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остаточно вспомнить трагические события в Центральной России – Ростове-на-Дону и Липецкой области, где </w:t>
      </w:r>
      <w:proofErr w:type="gram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серозного </w:t>
      </w:r>
      <w:proofErr w:type="spell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>менин</w:t>
      </w:r>
      <w:r w:rsidR="00166A9C">
        <w:rPr>
          <w:rFonts w:ascii="Times New Roman" w:hAnsi="Times New Roman" w:cs="Times New Roman"/>
          <w:color w:val="333333"/>
          <w:sz w:val="26"/>
          <w:szCs w:val="26"/>
        </w:rPr>
        <w:t>гоэнцефалита</w:t>
      </w:r>
      <w:proofErr w:type="spellEnd"/>
      <w:r w:rsidR="00166A9C">
        <w:rPr>
          <w:rFonts w:ascii="Times New Roman" w:hAnsi="Times New Roman" w:cs="Times New Roman"/>
          <w:color w:val="333333"/>
          <w:sz w:val="26"/>
          <w:szCs w:val="26"/>
        </w:rPr>
        <w:t xml:space="preserve"> погибли дети.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А эту самую тяжелую форму с п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ражением центральной нервной системы вызывают </w:t>
      </w:r>
      <w:proofErr w:type="spellStart"/>
      <w:r w:rsidRPr="00D60E9D">
        <w:rPr>
          <w:rFonts w:ascii="Times New Roman" w:hAnsi="Times New Roman" w:cs="Times New Roman"/>
          <w:color w:val="333333"/>
          <w:sz w:val="26"/>
          <w:szCs w:val="26"/>
        </w:rPr>
        <w:t>энтеровирусы</w:t>
      </w:r>
      <w:proofErr w:type="spellEnd"/>
      <w:r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71 типа. Вообще, в </w:t>
      </w:r>
      <w:r w:rsidRPr="00D60E9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июне этого года в России начали регистрироваться случаи тяжелых и среднетяжелых форм энтеровирусной инфекции. </w:t>
      </w:r>
    </w:p>
    <w:p w:rsidR="00600FC3" w:rsidRDefault="00600FC3" w:rsidP="00775F7B">
      <w:pPr>
        <w:spacing w:after="0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В нашей республике, к счастью, ситуация по заболеваемости остается ста</w:t>
      </w:r>
      <w:r w:rsidR="00166A9C">
        <w:rPr>
          <w:rFonts w:ascii="Times New Roman" w:hAnsi="Times New Roman" w:cs="Times New Roman"/>
          <w:color w:val="333333"/>
          <w:sz w:val="26"/>
          <w:szCs w:val="26"/>
        </w:rPr>
        <w:t xml:space="preserve">бильной (всего 5 регистрируемых случаев). 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 xml:space="preserve"> По словам специалистов, кроме соблюдения пр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вил личной гигиены, профилактика энтеровирусной инфекции направлена, в осно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ном, на санитарное благоустройство источников пресной воды, обеззараживание неч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и</w:t>
      </w:r>
      <w:r w:rsidR="00775F7B" w:rsidRPr="00D60E9D">
        <w:rPr>
          <w:rFonts w:ascii="Times New Roman" w:hAnsi="Times New Roman" w:cs="Times New Roman"/>
          <w:color w:val="333333"/>
          <w:sz w:val="26"/>
          <w:szCs w:val="26"/>
        </w:rPr>
        <w:t>стот, обеспечение населения свежими, качественными продуктами питания и чистой питьевой водой.</w:t>
      </w:r>
      <w:r w:rsidR="00166A9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644BFD" w:rsidRPr="00D60E9D" w:rsidRDefault="00600FC3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775F7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ри необходимости вводится  </w:t>
      </w:r>
      <w:proofErr w:type="spellStart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гиперхлорирование</w:t>
      </w:r>
      <w:proofErr w:type="spellEnd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питьевой воды, подаваемой населению, в учреждениях (детских, ЛПУ) устанавливается питьевой режим с обяз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тельным кипячением воды ил</w:t>
      </w:r>
      <w:r w:rsidR="00166A9C">
        <w:rPr>
          <w:rFonts w:ascii="Times New Roman" w:hAnsi="Times New Roman" w:cs="Times New Roman"/>
          <w:sz w:val="26"/>
          <w:szCs w:val="26"/>
          <w:lang w:eastAsia="ru-RU"/>
        </w:rPr>
        <w:t>и раздачей бутилированной воды;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вводится усиление надзора за  системой водоснабжения, организацией питания, содержания территории, соблюдению режима детских организованных коллективов и лечебно-профилактических учреждений;</w:t>
      </w:r>
    </w:p>
    <w:p w:rsidR="00644BFD" w:rsidRPr="00D60E9D" w:rsidRDefault="00644BFD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sz w:val="26"/>
          <w:szCs w:val="26"/>
          <w:lang w:eastAsia="ru-RU"/>
        </w:rPr>
        <w:t>- проводится активная разъяснительная работа среди населения.</w:t>
      </w:r>
    </w:p>
    <w:p w:rsidR="00600FC3" w:rsidRDefault="00644BFD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- организуется </w:t>
      </w:r>
      <w:proofErr w:type="gramStart"/>
      <w:r w:rsidRPr="00D60E9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выпиской и установлением диспансерного наблюдения за </w:t>
      </w:r>
      <w:proofErr w:type="spellStart"/>
      <w:r w:rsidRPr="00D60E9D">
        <w:rPr>
          <w:rFonts w:ascii="Times New Roman" w:hAnsi="Times New Roman" w:cs="Times New Roman"/>
          <w:sz w:val="26"/>
          <w:szCs w:val="26"/>
          <w:lang w:eastAsia="ru-RU"/>
        </w:rPr>
        <w:t>реконвалесцентами</w:t>
      </w:r>
      <w:proofErr w:type="spellEnd"/>
      <w:r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00FC3" w:rsidRDefault="00600FC3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600F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644BFD" w:rsidRPr="00600FC3">
        <w:rPr>
          <w:rFonts w:ascii="Times New Roman" w:hAnsi="Times New Roman" w:cs="Times New Roman"/>
          <w:b/>
          <w:sz w:val="26"/>
          <w:szCs w:val="26"/>
          <w:lang w:eastAsia="ru-RU"/>
        </w:rPr>
        <w:t>Выписку больного из стационара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после перенесенного энтеровирусного (серо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ного) менингита или другой формы поражения нервной системы проводят не ранее двух недель от начала болезни при нормализации клинических проявлений болезни, нормализации состава спинномозговой жидкости без дополнительного вирусологич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ского обследования. </w:t>
      </w:r>
    </w:p>
    <w:p w:rsidR="00644BFD" w:rsidRPr="00D60E9D" w:rsidRDefault="00600FC3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600FC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spellStart"/>
      <w:r w:rsidR="00644BFD" w:rsidRPr="00600FC3">
        <w:rPr>
          <w:rFonts w:ascii="Times New Roman" w:hAnsi="Times New Roman" w:cs="Times New Roman"/>
          <w:b/>
          <w:sz w:val="26"/>
          <w:szCs w:val="26"/>
          <w:lang w:eastAsia="ru-RU"/>
        </w:rPr>
        <w:t>Реконвалесценты</w:t>
      </w:r>
      <w:proofErr w:type="spellEnd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энтеровирусной инфекции с поражением нервной системы, сердца, легких, печени, почек, поджелудочной железы, глаз подлежат диспансерному наблюдению 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педиатров, невропатологов, кардиологов, окулистов</w:t>
      </w:r>
      <w:bookmarkStart w:id="5" w:name="prevention"/>
      <w:bookmarkEnd w:id="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которые опред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ляют программу реабилитации и срок дис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пансерного наблюдения. </w:t>
      </w:r>
      <w:r w:rsidRPr="00D60E9D">
        <w:rPr>
          <w:rFonts w:ascii="Times New Roman" w:hAnsi="Times New Roman" w:cs="Times New Roman"/>
          <w:color w:val="444444"/>
          <w:sz w:val="26"/>
          <w:szCs w:val="26"/>
        </w:rPr>
        <w:t>Длительность наблюдения специалистами со</w:t>
      </w:r>
      <w:r>
        <w:rPr>
          <w:rFonts w:ascii="Times New Roman" w:hAnsi="Times New Roman" w:cs="Times New Roman"/>
          <w:color w:val="444444"/>
          <w:sz w:val="26"/>
          <w:szCs w:val="26"/>
        </w:rPr>
        <w:t>ставляет от 1</w:t>
      </w:r>
      <w:r w:rsidRPr="00D60E9D">
        <w:rPr>
          <w:rFonts w:ascii="Times New Roman" w:hAnsi="Times New Roman" w:cs="Times New Roman"/>
          <w:color w:val="444444"/>
          <w:sz w:val="26"/>
          <w:szCs w:val="26"/>
        </w:rPr>
        <w:t xml:space="preserve"> до 3 лет.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Снятие с диспансерного  учета после стойкого исчезновения  остаточных  явлений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44BFD" w:rsidRPr="00D60E9D" w:rsidRDefault="00775F7B" w:rsidP="00775F7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Одним из методов </w:t>
      </w:r>
      <w:r w:rsidR="00644BFD" w:rsidRPr="00775F7B">
        <w:rPr>
          <w:rFonts w:ascii="Times New Roman" w:hAnsi="Times New Roman" w:cs="Times New Roman"/>
          <w:b/>
          <w:sz w:val="26"/>
          <w:szCs w:val="26"/>
          <w:lang w:eastAsia="ru-RU"/>
        </w:rPr>
        <w:t>э</w:t>
      </w:r>
      <w:r w:rsidRPr="00775F7B">
        <w:rPr>
          <w:rFonts w:ascii="Times New Roman" w:hAnsi="Times New Roman" w:cs="Times New Roman"/>
          <w:b/>
          <w:sz w:val="26"/>
          <w:szCs w:val="26"/>
          <w:lang w:eastAsia="ru-RU"/>
        </w:rPr>
        <w:t>кстренной профилак</w:t>
      </w:r>
      <w:r w:rsidR="00644BFD" w:rsidRPr="00775F7B">
        <w:rPr>
          <w:rFonts w:ascii="Times New Roman" w:hAnsi="Times New Roman" w:cs="Times New Roman"/>
          <w:b/>
          <w:sz w:val="26"/>
          <w:szCs w:val="26"/>
          <w:lang w:eastAsia="ru-RU"/>
        </w:rPr>
        <w:t>тики энтеровирусной инфекции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явл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ется применение </w:t>
      </w:r>
      <w:proofErr w:type="spellStart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аттенуированной</w:t>
      </w:r>
      <w:proofErr w:type="spellEnd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оральной полиомиелитной вакцины (ОПВ). При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цип действия ОПВ основан на быстром (2-3 дня) заселении кишечника у детей в во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расте от 1 года до 14 лет </w:t>
      </w:r>
      <w:proofErr w:type="gramStart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вакцинным</w:t>
      </w:r>
      <w:proofErr w:type="gramEnd"/>
      <w:r w:rsidR="00166A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полиовирусом</w:t>
      </w:r>
      <w:proofErr w:type="spellEnd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 xml:space="preserve"> и, как следствие, вытеснении из 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циркуляции других </w:t>
      </w:r>
      <w:proofErr w:type="spellStart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энтеровирусов</w:t>
      </w:r>
      <w:proofErr w:type="spellEnd"/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.   Применение ОПВ по эпидемическим показаниям проводится однократно, независимо от ранее проведенных профилактических прив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44BFD" w:rsidRPr="00D60E9D">
        <w:rPr>
          <w:rFonts w:ascii="Times New Roman" w:hAnsi="Times New Roman" w:cs="Times New Roman"/>
          <w:sz w:val="26"/>
          <w:szCs w:val="26"/>
          <w:lang w:eastAsia="ru-RU"/>
        </w:rPr>
        <w:t>вок против полиомиелита.</w:t>
      </w:r>
    </w:p>
    <w:p w:rsidR="00600FC3" w:rsidRDefault="00775F7B" w:rsidP="007C73D8">
      <w:pPr>
        <w:contextualSpacing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  <w:r w:rsidR="00600FC3">
        <w:rPr>
          <w:b/>
          <w:bCs/>
          <w:color w:val="000000"/>
          <w:sz w:val="26"/>
          <w:szCs w:val="26"/>
        </w:rPr>
        <w:t xml:space="preserve">    </w:t>
      </w:r>
      <w:r w:rsidRPr="00775F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Неспецифическая профилактика</w:t>
      </w:r>
      <w:r w:rsidRPr="00775F7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75F7B">
        <w:rPr>
          <w:rFonts w:ascii="Times New Roman" w:hAnsi="Times New Roman" w:cs="Times New Roman"/>
          <w:color w:val="444444"/>
          <w:sz w:val="26"/>
          <w:szCs w:val="26"/>
        </w:rPr>
        <w:t>Чтобы предупредить распространение и</w:t>
      </w:r>
      <w:r w:rsidRPr="00775F7B">
        <w:rPr>
          <w:rFonts w:ascii="Times New Roman" w:hAnsi="Times New Roman" w:cs="Times New Roman"/>
          <w:color w:val="444444"/>
          <w:sz w:val="26"/>
          <w:szCs w:val="26"/>
        </w:rPr>
        <w:t>н</w:t>
      </w:r>
      <w:r w:rsidRPr="00775F7B">
        <w:rPr>
          <w:rFonts w:ascii="Times New Roman" w:hAnsi="Times New Roman" w:cs="Times New Roman"/>
          <w:color w:val="444444"/>
          <w:sz w:val="26"/>
          <w:szCs w:val="26"/>
        </w:rPr>
        <w:t>фекции, больной должен часто мыть руки, вытирать их индивидуальным полотенцем, пользоваться личной посудой. Также в очаге инфекции следует часто проводить вла</w:t>
      </w:r>
      <w:r w:rsidRPr="00775F7B">
        <w:rPr>
          <w:rFonts w:ascii="Times New Roman" w:hAnsi="Times New Roman" w:cs="Times New Roman"/>
          <w:color w:val="444444"/>
          <w:sz w:val="26"/>
          <w:szCs w:val="26"/>
        </w:rPr>
        <w:t>ж</w:t>
      </w:r>
      <w:r w:rsidRPr="00775F7B">
        <w:rPr>
          <w:rFonts w:ascii="Times New Roman" w:hAnsi="Times New Roman" w:cs="Times New Roman"/>
          <w:color w:val="444444"/>
          <w:sz w:val="26"/>
          <w:szCs w:val="26"/>
        </w:rPr>
        <w:t>ную уборку помещения и проветривать его.</w:t>
      </w:r>
      <w:r w:rsidR="00630A25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</w:p>
    <w:p w:rsidR="007C73D8" w:rsidRPr="00775F7B" w:rsidRDefault="00600FC3" w:rsidP="007C73D8">
      <w:pPr>
        <w:contextualSpacing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 xml:space="preserve">          </w:t>
      </w:r>
      <w:r w:rsidR="007C73D8" w:rsidRPr="00FC6B2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Для профилактики вирусных инфекций используют также интерфероны.</w:t>
      </w:r>
      <w:r w:rsidR="007C73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Эта группа соединений, относящихся к низкомолекулярным гликопротеинам, </w:t>
      </w:r>
      <w:proofErr w:type="gramStart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облад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ющих</w:t>
      </w:r>
      <w:proofErr w:type="gramEnd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том числе </w:t>
      </w:r>
      <w:proofErr w:type="spellStart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антипикорновирусной</w:t>
      </w:r>
      <w:proofErr w:type="spellEnd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активностью, вырабатывается клетками о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ганизма при воздействии на них вирусов. Показано повышение уровня эндогенного интерферона в ликворе у детей с острыми эпидемическими энтеровирусными мени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гитами, что играет большую роль в освобождении от инфекции. Образуются интерф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роны в самом начале вирусной инфекции. Они повышают устойчивость клеток к п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ражению их вирусами. Для интерферонов характерен широкий противовирусный спектр (специфичностью действия в отношении отдельных вирусов не обладают). Р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зистентности к интерферонам у вирусов не возникает</w:t>
      </w:r>
      <w:r w:rsidR="007C73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в качестве противовирусных средств в основном используются препараты </w:t>
      </w:r>
      <w:proofErr w:type="gramStart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альфа-интерферонов</w:t>
      </w:r>
      <w:proofErr w:type="gramEnd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(альфа-2а, альфа-2в), как естественных, так и рекомбинантных. Применяют интерф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роны </w:t>
      </w:r>
      <w:proofErr w:type="spellStart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местно</w:t>
      </w:r>
      <w:proofErr w:type="spellEnd"/>
      <w:r w:rsidR="007C73D8" w:rsidRPr="00D60E9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паренте</w:t>
      </w:r>
      <w:r w:rsidR="007C73D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рально. </w:t>
      </w:r>
    </w:p>
    <w:p w:rsidR="00644BFD" w:rsidRPr="00775F7B" w:rsidRDefault="007C73D8" w:rsidP="00775F7B">
      <w:pPr>
        <w:spacing w:after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775F7B" w:rsidRPr="007C73D8">
        <w:rPr>
          <w:rFonts w:ascii="Times New Roman" w:hAnsi="Times New Roman" w:cs="Times New Roman"/>
          <w:b/>
          <w:color w:val="000000"/>
          <w:sz w:val="26"/>
          <w:szCs w:val="26"/>
        </w:rPr>
        <w:t>В очаге инфекции контактным детям можно закапывать ле</w:t>
      </w:r>
      <w:r w:rsidR="00630A25" w:rsidRPr="007C73D8">
        <w:rPr>
          <w:rFonts w:ascii="Times New Roman" w:hAnsi="Times New Roman" w:cs="Times New Roman"/>
          <w:b/>
          <w:color w:val="000000"/>
          <w:sz w:val="26"/>
          <w:szCs w:val="26"/>
        </w:rPr>
        <w:t>йкоцитарный и</w:t>
      </w:r>
      <w:r w:rsidR="00630A25" w:rsidRPr="007C73D8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630A25" w:rsidRPr="007C73D8">
        <w:rPr>
          <w:rFonts w:ascii="Times New Roman" w:hAnsi="Times New Roman" w:cs="Times New Roman"/>
          <w:b/>
          <w:color w:val="000000"/>
          <w:sz w:val="26"/>
          <w:szCs w:val="26"/>
        </w:rPr>
        <w:t>терферон</w:t>
      </w:r>
      <w:r w:rsidR="00630A25">
        <w:rPr>
          <w:rFonts w:ascii="Times New Roman" w:hAnsi="Times New Roman" w:cs="Times New Roman"/>
          <w:color w:val="000000"/>
          <w:sz w:val="26"/>
          <w:szCs w:val="26"/>
        </w:rPr>
        <w:t xml:space="preserve"> по 5 кап</w:t>
      </w:r>
      <w:proofErr w:type="gramStart"/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 xml:space="preserve"> носовые ходы 3–4 раза в день в течение 7 дней. Защитное де</w:t>
      </w:r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775F7B" w:rsidRPr="00775F7B">
        <w:rPr>
          <w:rFonts w:ascii="Times New Roman" w:hAnsi="Times New Roman" w:cs="Times New Roman"/>
          <w:color w:val="000000"/>
          <w:sz w:val="26"/>
          <w:szCs w:val="26"/>
        </w:rPr>
        <w:t>ствие оказывает иммуноглобулин в дозе 0,2 мл/кг, в/м. Проветривание и дезинфекция помещений, соблюдение правил удаления и обеззараживания нечистот, обеспечение населения безопасными в эпидемиологическом плане продуктами. 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"/>
        <w:gridCol w:w="9572"/>
        <w:gridCol w:w="90"/>
      </w:tblGrid>
      <w:tr w:rsidR="00644BFD" w:rsidRPr="00775F7B">
        <w:trPr>
          <w:trHeight w:val="90"/>
          <w:tblCellSpacing w:w="0" w:type="dxa"/>
        </w:trPr>
        <w:tc>
          <w:tcPr>
            <w:tcW w:w="90" w:type="dxa"/>
            <w:shd w:val="clear" w:color="auto" w:fill="FFFFFF"/>
            <w:vAlign w:val="center"/>
          </w:tcPr>
          <w:p w:rsidR="00644BFD" w:rsidRPr="00775F7B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F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057BC2E" wp14:editId="00DB084E">
                  <wp:extent cx="57150" cy="57150"/>
                  <wp:effectExtent l="0" t="0" r="0" b="0"/>
                  <wp:docPr id="32" name="Рисунок 4" descr="http://www.eurolab.ua/img/gr_top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eurolab.ua/img/gr_top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2" w:type="dxa"/>
            <w:shd w:val="clear" w:color="auto" w:fill="FFFFFF"/>
            <w:vAlign w:val="center"/>
          </w:tcPr>
          <w:p w:rsidR="00644BFD" w:rsidRPr="00775F7B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775F7B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F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DDA58C6" wp14:editId="6C8C85DC">
                  <wp:extent cx="57150" cy="57150"/>
                  <wp:effectExtent l="0" t="0" r="0" b="0"/>
                  <wp:docPr id="34" name="Рисунок 2" descr="http://www.eurolab.ua/img/gr_top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eurolab.ua/img/gr_top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FD" w:rsidRPr="00775F7B">
        <w:trPr>
          <w:tblCellSpacing w:w="0" w:type="dxa"/>
        </w:trPr>
        <w:tc>
          <w:tcPr>
            <w:tcW w:w="90" w:type="dxa"/>
            <w:shd w:val="clear" w:color="auto" w:fill="FFFFFF"/>
            <w:vAlign w:val="center"/>
          </w:tcPr>
          <w:p w:rsidR="00644BFD" w:rsidRPr="00775F7B" w:rsidRDefault="00564058" w:rsidP="00775F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F7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DECB050" wp14:editId="6C34B90A">
                  <wp:extent cx="9525" cy="9525"/>
                  <wp:effectExtent l="0" t="0" r="0" b="0"/>
                  <wp:docPr id="35" name="Рисунок 1" descr="http://www.eurolab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urolab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2" w:type="dxa"/>
            <w:shd w:val="clear" w:color="auto" w:fill="FFFFFF"/>
            <w:vAlign w:val="center"/>
          </w:tcPr>
          <w:p w:rsidR="00644BFD" w:rsidRDefault="00000654" w:rsidP="00775F7B">
            <w:pPr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644BFD" w:rsidRPr="00775F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Специфическая профилактика не разработана</w:t>
            </w:r>
            <w:r w:rsidR="00644BFD" w:rsidRPr="00775F7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Основная сложность с созд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нием вакцины связана с огромным разнообразием вирусов и их способностью </w:t>
            </w:r>
            <w:proofErr w:type="gramStart"/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изменяться</w:t>
            </w:r>
            <w:proofErr w:type="gramEnd"/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Однако работы по этому вопросу ведутся по всему миру (в связи со вспышкой энтеровирусного менингита), первые вакцины проходят клинические и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следования. Абсолютно достоверно доказана эффективность вакцинации от энтер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44BFD" w:rsidRPr="00775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вирусной инфекции на примере полиомиелита.</w:t>
            </w:r>
          </w:p>
          <w:p w:rsidR="00644BFD" w:rsidRPr="006E2648" w:rsidRDefault="00FC6B27" w:rsidP="006E2648">
            <w:pPr>
              <w:contextualSpacing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C6B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  </w:t>
            </w:r>
            <w:r w:rsidRPr="00FC6B2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" w:type="dxa"/>
            <w:shd w:val="clear" w:color="auto" w:fill="FFFFFF"/>
            <w:vAlign w:val="center"/>
          </w:tcPr>
          <w:p w:rsidR="00644BFD" w:rsidRPr="00775F7B" w:rsidRDefault="00644BFD" w:rsidP="00775F7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64058" w:rsidRPr="00D60E9D" w:rsidRDefault="00564058" w:rsidP="00564058">
      <w:pPr>
        <w:rPr>
          <w:rFonts w:ascii="Times New Roman" w:hAnsi="Times New Roman" w:cs="Times New Roman"/>
          <w:sz w:val="26"/>
          <w:szCs w:val="26"/>
        </w:rPr>
      </w:pPr>
      <w:r w:rsidRPr="00D60E9D">
        <w:rPr>
          <w:rFonts w:ascii="Times New Roman" w:hAnsi="Times New Roman" w:cs="Times New Roman"/>
          <w:sz w:val="26"/>
          <w:szCs w:val="26"/>
        </w:rPr>
        <w:lastRenderedPageBreak/>
        <w:t>Литература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Амвросьева Т.В.,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Поклонская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Богуш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З.Ф.,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Казинец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 и др. Клинико-эпидемиологические особенности и лабораторная диагностика энтеровирусной инфе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в Республике Беларусь // Журн.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микробиол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— 2005. — № 2. — С. 20-25.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Амвросьева Т.В.,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Богуш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З.Ф.,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Казинец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 и др. Вспышка энтеровирусной инфе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в Витебске в условиях загрязнения питьевой воды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энтеровирусами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//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вир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сологии. — 2004. — 49 (1). — 30-34.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Амвросьева Т.В.,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Поклонская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Казинец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О.Н. и др. // Проблема энтеровирусных инфекций в Республике Беларусь: Мат-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научно-практической конференции, посв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щенной 40-летию медико-профилактического факультета БГМУ. — Минск. — 2004. — Ч. I. — С. 63-67.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Амвросьева Т.В., Титов Л.П.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Малдерс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и др. Водная вспышка серозного менинг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в Беларуси, вызванная вирусом ЕСНО-30 // Журн.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микробиол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эпид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иммун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— 2001. — № 1. — С. 21-25.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Бондарев Л.С., Вяхирева И.В.,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Сошенко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И.И. Эпидемическая вспышка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Коксаки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инфекции //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</w:t>
      </w:r>
      <w:proofErr w:type="gram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proofErr w:type="spellEnd"/>
      <w:proofErr w:type="gram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инфекцiї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— 1999. — № 2. — С. 69-73.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Позин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С.Г., Филонов В.П., </w:t>
      </w:r>
      <w:proofErr w:type="spellStart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Ключенович</w:t>
      </w:r>
      <w:proofErr w:type="spellEnd"/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 и др. // Здравоохранение. — 1999. — № 1. — С. 20-22.</w:t>
      </w:r>
    </w:p>
    <w:p w:rsidR="000F2D52" w:rsidRPr="00D60E9D" w:rsidRDefault="000F2D52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Руководство по вирусологическим исследованиям при полиомиелите. — М., 1997.</w:t>
      </w:r>
    </w:p>
    <w:p w:rsidR="00000654" w:rsidRDefault="00564058" w:rsidP="00000654">
      <w:pPr>
        <w:rPr>
          <w:rFonts w:ascii="Times New Roman" w:hAnsi="Times New Roman" w:cs="Times New Roman"/>
          <w:sz w:val="26"/>
          <w:szCs w:val="26"/>
        </w:rPr>
      </w:pPr>
      <w:r w:rsidRPr="00D60E9D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D60E9D">
        <w:rPr>
          <w:rFonts w:ascii="Times New Roman" w:hAnsi="Times New Roman" w:cs="Times New Roman"/>
          <w:sz w:val="26"/>
          <w:szCs w:val="26"/>
        </w:rPr>
        <w:t>Учайкин</w:t>
      </w:r>
      <w:proofErr w:type="spellEnd"/>
      <w:r w:rsidRPr="00D60E9D">
        <w:rPr>
          <w:rFonts w:ascii="Times New Roman" w:hAnsi="Times New Roman" w:cs="Times New Roman"/>
          <w:sz w:val="26"/>
          <w:szCs w:val="26"/>
        </w:rPr>
        <w:t xml:space="preserve"> В.Ф. . Руководство по инфекционным болезням у детей. С.217-226.8. </w:t>
      </w:r>
    </w:p>
    <w:p w:rsidR="000F2D52" w:rsidRPr="00000654" w:rsidRDefault="00564058" w:rsidP="00000654">
      <w:pPr>
        <w:rPr>
          <w:rFonts w:ascii="Times New Roman" w:hAnsi="Times New Roman" w:cs="Times New Roman"/>
          <w:sz w:val="26"/>
          <w:szCs w:val="26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Яшкулов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К.Б.,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Шевырева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М.П.,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Лазикова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Г.Ф. и др. Вспышка энтеровирусной и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фекции с серозным менингитом в Республике Калмыкия и меры по ее локализации и ликвидации // Здоровье населения и среда обитания. — 2003. — № 5. — С. 13-16.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10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Akman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S.,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Ozkaya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E.,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Colak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Tuz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K. // J.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Pediatr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— 2002 Jul-Sep. — 44 (3). — 237-9.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11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Amvrosieva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T.V.,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Titov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L.P., Mulders M. et al. Viral water contamination as the cause of aseptic meningitis outbreak in Belarus // Cent. </w:t>
      </w:r>
      <w:proofErr w:type="spellStart"/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Europ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J. Public Health. — 2001. — 9 (3). — 154-157.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12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Chang L.Y., King C.C., Hsu K.H., Ning H.C. et al. // Pediatrics. — 2002 Jun. — 109 (6). — 88.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13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Comel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J.J.,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Antona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Thourvenot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D. // J.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Clin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Microbiol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Infect. </w:t>
      </w:r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Dis. — 2003 Mar. — 22.3.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— 191-3.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14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Huang Y.E., Chin P.C., Chen C.C., Chen Y.Y. et al. // J. Infect. — 2003 May. — 46 (4). — 238-43.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15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Kehle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J., Roth B. 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 al. //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Pediatr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Infect. </w:t>
      </w:r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Dis. J. — 2002 Dec. — 21 (12).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— 1126-32.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16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Norder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Bjerregaard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Magnius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L. // Infection. — 2003 Mar. — 31 (2). — 74-4.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17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Perez C., Pena M.J., Molina L. //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En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ferm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infecc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Microbiol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Clin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— 2003 Aug-Sept. — 21 (7). — 340-5.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18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Tee W.S.,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Choong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C.T., Lin R.V. // Ann Acad. Med. Singapore. — 2002 Nov. — 31 (6). — 756-60.</w:t>
      </w:r>
    </w:p>
    <w:p w:rsidR="000F2D52" w:rsidRPr="00D60E9D" w:rsidRDefault="00564058" w:rsidP="000F2D52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19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Tralo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G., Casas I.,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Tenori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A. et al. //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Epidemiol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infect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 — 2000 Jun. — 124 (3). — 497-50.</w:t>
      </w:r>
    </w:p>
    <w:p w:rsidR="00644BFD" w:rsidRPr="007C73D8" w:rsidRDefault="00564058" w:rsidP="007C73D8">
      <w:pPr>
        <w:spacing w:before="150" w:after="150" w:line="248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20</w:t>
      </w:r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Wang J.R., Tsai H.P., Chen P.F. et al. // J. </w:t>
      </w:r>
      <w:proofErr w:type="spell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Clin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. </w:t>
      </w:r>
      <w:proofErr w:type="spellStart"/>
      <w:proofErr w:type="gramStart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Virol</w:t>
      </w:r>
      <w:proofErr w:type="spell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proofErr w:type="gramEnd"/>
      <w:r w:rsidR="000F2D52" w:rsidRPr="00D60E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— 2000 Fug. — 17 (2). — 91-9. </w:t>
      </w:r>
    </w:p>
    <w:p w:rsidR="00644BFD" w:rsidRPr="00D60E9D" w:rsidRDefault="00644BFD" w:rsidP="001D6B6B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6"/>
          <w:szCs w:val="26"/>
          <w:lang w:val="en-US"/>
        </w:rPr>
      </w:pPr>
    </w:p>
    <w:p w:rsidR="00644BFD" w:rsidRPr="00D60E9D" w:rsidRDefault="00644BFD" w:rsidP="001D6B6B">
      <w:pPr>
        <w:shd w:val="clear" w:color="auto" w:fill="FFFFFF"/>
        <w:textAlignment w:val="baseline"/>
        <w:rPr>
          <w:rFonts w:ascii="Times New Roman" w:hAnsi="Times New Roman" w:cs="Times New Roman"/>
          <w:color w:val="444444"/>
          <w:sz w:val="26"/>
          <w:szCs w:val="26"/>
          <w:lang w:val="en-US"/>
        </w:rPr>
      </w:pPr>
    </w:p>
    <w:p w:rsidR="00644BFD" w:rsidRPr="00D60E9D" w:rsidRDefault="00644BFD" w:rsidP="001D6B6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  <w:lang w:val="en-US"/>
        </w:rPr>
      </w:pPr>
    </w:p>
    <w:p w:rsidR="00644BFD" w:rsidRPr="00CF322F" w:rsidRDefault="00644BFD" w:rsidP="00AB2408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4BFD" w:rsidRPr="00D60E9D" w:rsidRDefault="00644BFD" w:rsidP="00FC0802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644BFD" w:rsidRPr="00D60E9D" w:rsidRDefault="00587708" w:rsidP="001813A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60E9D">
        <w:rPr>
          <w:rStyle w:val="news-date-time"/>
          <w:rFonts w:ascii="Times New Roman" w:hAnsi="Times New Roman" w:cs="Times New Roman"/>
          <w:color w:val="7F7F7F"/>
          <w:sz w:val="26"/>
          <w:szCs w:val="26"/>
          <w:lang w:val="en-US"/>
        </w:rPr>
        <w:t xml:space="preserve"> </w:t>
      </w:r>
    </w:p>
    <w:sectPr w:rsidR="00644BFD" w:rsidRPr="00D60E9D" w:rsidSect="00337BC6">
      <w:headerReference w:type="default" r:id="rId18"/>
      <w:footerReference w:type="default" r:id="rId19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E8" w:rsidRDefault="001E65E8" w:rsidP="008D16CE">
      <w:pPr>
        <w:spacing w:after="0" w:line="240" w:lineRule="auto"/>
      </w:pPr>
      <w:r>
        <w:separator/>
      </w:r>
    </w:p>
  </w:endnote>
  <w:endnote w:type="continuationSeparator" w:id="0">
    <w:p w:rsidR="001E65E8" w:rsidRDefault="001E65E8" w:rsidP="008D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54" w:rsidRDefault="000006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93EF2">
      <w:rPr>
        <w:noProof/>
      </w:rPr>
      <w:t>1</w:t>
    </w:r>
    <w:r>
      <w:rPr>
        <w:noProof/>
      </w:rPr>
      <w:fldChar w:fldCharType="end"/>
    </w:r>
  </w:p>
  <w:p w:rsidR="00000654" w:rsidRDefault="000006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E8" w:rsidRDefault="001E65E8" w:rsidP="008D16CE">
      <w:pPr>
        <w:spacing w:after="0" w:line="240" w:lineRule="auto"/>
      </w:pPr>
      <w:r>
        <w:separator/>
      </w:r>
    </w:p>
  </w:footnote>
  <w:footnote w:type="continuationSeparator" w:id="0">
    <w:p w:rsidR="001E65E8" w:rsidRDefault="001E65E8" w:rsidP="008D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54" w:rsidRDefault="000006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19"/>
    <w:multiLevelType w:val="hybridMultilevel"/>
    <w:tmpl w:val="70DAD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BE5"/>
    <w:multiLevelType w:val="hybridMultilevel"/>
    <w:tmpl w:val="A62C8DB0"/>
    <w:lvl w:ilvl="0" w:tplc="3AD43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1DEC10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A2AC32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B88D1E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1926E7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70C4BF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D747EE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2A0EF4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8E0E0A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D7906A3"/>
    <w:multiLevelType w:val="multilevel"/>
    <w:tmpl w:val="992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9B1AF1"/>
    <w:multiLevelType w:val="hybridMultilevel"/>
    <w:tmpl w:val="8CE843FE"/>
    <w:lvl w:ilvl="0" w:tplc="E45E9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8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326A3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5663E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EE63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6C084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9C63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CC01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C48C3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135F6A1A"/>
    <w:multiLevelType w:val="hybridMultilevel"/>
    <w:tmpl w:val="87C2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0752"/>
    <w:multiLevelType w:val="multilevel"/>
    <w:tmpl w:val="05E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FC73FFB"/>
    <w:multiLevelType w:val="multilevel"/>
    <w:tmpl w:val="A5D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DA84A29"/>
    <w:multiLevelType w:val="multilevel"/>
    <w:tmpl w:val="7B1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DFB42DC"/>
    <w:multiLevelType w:val="hybridMultilevel"/>
    <w:tmpl w:val="87A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931"/>
    <w:multiLevelType w:val="hybridMultilevel"/>
    <w:tmpl w:val="D004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273"/>
    <w:multiLevelType w:val="hybridMultilevel"/>
    <w:tmpl w:val="024A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D0"/>
    <w:multiLevelType w:val="multilevel"/>
    <w:tmpl w:val="92B0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9C16D35"/>
    <w:multiLevelType w:val="multilevel"/>
    <w:tmpl w:val="D5B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E6299C"/>
    <w:multiLevelType w:val="hybridMultilevel"/>
    <w:tmpl w:val="1E923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8D5"/>
    <w:multiLevelType w:val="hybridMultilevel"/>
    <w:tmpl w:val="9D2C416E"/>
    <w:lvl w:ilvl="0" w:tplc="71BE2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DF4F0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D1E5EC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4485F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5B2BAE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45CFF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206C73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B94BBF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E40D6B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>
    <w:nsid w:val="443903EE"/>
    <w:multiLevelType w:val="hybridMultilevel"/>
    <w:tmpl w:val="CEF64B32"/>
    <w:lvl w:ilvl="0" w:tplc="15604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1C872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F0AC59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BB4475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1F628B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524972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498021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A26453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DA8051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45A51E66"/>
    <w:multiLevelType w:val="multilevel"/>
    <w:tmpl w:val="F16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B4B15"/>
    <w:multiLevelType w:val="multilevel"/>
    <w:tmpl w:val="154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Arial" w:eastAsia="Times New Roman" w:hAnsi="Arial" w:hint="default"/>
        <w:color w:val="000000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41730AD"/>
    <w:multiLevelType w:val="hybridMultilevel"/>
    <w:tmpl w:val="47B43A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745E9"/>
    <w:multiLevelType w:val="hybridMultilevel"/>
    <w:tmpl w:val="B56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1DBC"/>
    <w:multiLevelType w:val="multilevel"/>
    <w:tmpl w:val="FDF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3E81099"/>
    <w:multiLevelType w:val="hybridMultilevel"/>
    <w:tmpl w:val="F8767E9E"/>
    <w:lvl w:ilvl="0" w:tplc="18D04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5F23A2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D028A3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F6A41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929B9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B8E0B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16690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AAE611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4281F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2">
    <w:nsid w:val="6688494E"/>
    <w:multiLevelType w:val="hybridMultilevel"/>
    <w:tmpl w:val="FAAC45A2"/>
    <w:lvl w:ilvl="0" w:tplc="DD1880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3D2A0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1DA837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EE6204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51E605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820CBB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A1EB47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34933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F8E9E7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3">
    <w:nsid w:val="685D0E4F"/>
    <w:multiLevelType w:val="multilevel"/>
    <w:tmpl w:val="18EA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D1F001F"/>
    <w:multiLevelType w:val="multilevel"/>
    <w:tmpl w:val="B62E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6D8B4941"/>
    <w:multiLevelType w:val="multilevel"/>
    <w:tmpl w:val="15A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1BB5383"/>
    <w:multiLevelType w:val="multilevel"/>
    <w:tmpl w:val="43D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8E82CDB"/>
    <w:multiLevelType w:val="hybridMultilevel"/>
    <w:tmpl w:val="40823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7308B"/>
    <w:multiLevelType w:val="multilevel"/>
    <w:tmpl w:val="F65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7F4E37E7"/>
    <w:multiLevelType w:val="multilevel"/>
    <w:tmpl w:val="B18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1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26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11"/>
  </w:num>
  <w:num w:numId="12">
    <w:abstractNumId w:val="28"/>
  </w:num>
  <w:num w:numId="13">
    <w:abstractNumId w:val="24"/>
  </w:num>
  <w:num w:numId="14">
    <w:abstractNumId w:val="25"/>
  </w:num>
  <w:num w:numId="15">
    <w:abstractNumId w:val="29"/>
  </w:num>
  <w:num w:numId="16">
    <w:abstractNumId w:val="7"/>
  </w:num>
  <w:num w:numId="17">
    <w:abstractNumId w:val="19"/>
  </w:num>
  <w:num w:numId="18">
    <w:abstractNumId w:val="27"/>
  </w:num>
  <w:num w:numId="19">
    <w:abstractNumId w:val="10"/>
  </w:num>
  <w:num w:numId="20">
    <w:abstractNumId w:val="9"/>
  </w:num>
  <w:num w:numId="21">
    <w:abstractNumId w:val="13"/>
  </w:num>
  <w:num w:numId="22">
    <w:abstractNumId w:val="21"/>
  </w:num>
  <w:num w:numId="23">
    <w:abstractNumId w:val="22"/>
  </w:num>
  <w:num w:numId="24">
    <w:abstractNumId w:val="1"/>
  </w:num>
  <w:num w:numId="25">
    <w:abstractNumId w:val="14"/>
  </w:num>
  <w:num w:numId="26">
    <w:abstractNumId w:val="4"/>
  </w:num>
  <w:num w:numId="27">
    <w:abstractNumId w:val="8"/>
  </w:num>
  <w:num w:numId="28">
    <w:abstractNumId w:val="15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D"/>
    <w:rsid w:val="00000654"/>
    <w:rsid w:val="000013D4"/>
    <w:rsid w:val="000050D3"/>
    <w:rsid w:val="000131CD"/>
    <w:rsid w:val="00015C07"/>
    <w:rsid w:val="00032F6B"/>
    <w:rsid w:val="00034C35"/>
    <w:rsid w:val="00066A86"/>
    <w:rsid w:val="000736DA"/>
    <w:rsid w:val="0009716A"/>
    <w:rsid w:val="000A4979"/>
    <w:rsid w:val="000C3373"/>
    <w:rsid w:val="000E519D"/>
    <w:rsid w:val="000F2D52"/>
    <w:rsid w:val="00104B85"/>
    <w:rsid w:val="00105CF9"/>
    <w:rsid w:val="00136271"/>
    <w:rsid w:val="00150AE1"/>
    <w:rsid w:val="001542B6"/>
    <w:rsid w:val="00156584"/>
    <w:rsid w:val="00162230"/>
    <w:rsid w:val="00166A9C"/>
    <w:rsid w:val="00180ECB"/>
    <w:rsid w:val="00181242"/>
    <w:rsid w:val="001813AD"/>
    <w:rsid w:val="001955F5"/>
    <w:rsid w:val="001A38DE"/>
    <w:rsid w:val="001C42F8"/>
    <w:rsid w:val="001D6B6B"/>
    <w:rsid w:val="001E4AD1"/>
    <w:rsid w:val="001E65E8"/>
    <w:rsid w:val="00210FC0"/>
    <w:rsid w:val="002118BF"/>
    <w:rsid w:val="00227E21"/>
    <w:rsid w:val="00241393"/>
    <w:rsid w:val="00273FE8"/>
    <w:rsid w:val="00284FE4"/>
    <w:rsid w:val="00285E49"/>
    <w:rsid w:val="0028771B"/>
    <w:rsid w:val="00295D3E"/>
    <w:rsid w:val="002B4D8D"/>
    <w:rsid w:val="002B557A"/>
    <w:rsid w:val="002B7734"/>
    <w:rsid w:val="002C0A23"/>
    <w:rsid w:val="0030608D"/>
    <w:rsid w:val="00325CD2"/>
    <w:rsid w:val="00337BC6"/>
    <w:rsid w:val="00346FA9"/>
    <w:rsid w:val="00351BA2"/>
    <w:rsid w:val="00352E0D"/>
    <w:rsid w:val="003861EA"/>
    <w:rsid w:val="00393EF2"/>
    <w:rsid w:val="003A73E6"/>
    <w:rsid w:val="003C2C89"/>
    <w:rsid w:val="003D3A90"/>
    <w:rsid w:val="004209A9"/>
    <w:rsid w:val="00421E81"/>
    <w:rsid w:val="00430465"/>
    <w:rsid w:val="00446E78"/>
    <w:rsid w:val="00456F19"/>
    <w:rsid w:val="00480746"/>
    <w:rsid w:val="004925A4"/>
    <w:rsid w:val="00493095"/>
    <w:rsid w:val="004A08F6"/>
    <w:rsid w:val="004A5DA1"/>
    <w:rsid w:val="004F5290"/>
    <w:rsid w:val="00514592"/>
    <w:rsid w:val="00515D15"/>
    <w:rsid w:val="005231EE"/>
    <w:rsid w:val="005249D4"/>
    <w:rsid w:val="00564058"/>
    <w:rsid w:val="00587708"/>
    <w:rsid w:val="005A2826"/>
    <w:rsid w:val="005B7D49"/>
    <w:rsid w:val="005C5418"/>
    <w:rsid w:val="005C67BC"/>
    <w:rsid w:val="005E6365"/>
    <w:rsid w:val="00600FC3"/>
    <w:rsid w:val="00613515"/>
    <w:rsid w:val="00615823"/>
    <w:rsid w:val="006231F2"/>
    <w:rsid w:val="00624252"/>
    <w:rsid w:val="00630A25"/>
    <w:rsid w:val="00644BFD"/>
    <w:rsid w:val="00651B79"/>
    <w:rsid w:val="006532D9"/>
    <w:rsid w:val="00661DB6"/>
    <w:rsid w:val="00663647"/>
    <w:rsid w:val="00667B81"/>
    <w:rsid w:val="00671346"/>
    <w:rsid w:val="006872DD"/>
    <w:rsid w:val="00687555"/>
    <w:rsid w:val="006A167B"/>
    <w:rsid w:val="006A4E61"/>
    <w:rsid w:val="006B2881"/>
    <w:rsid w:val="006B620B"/>
    <w:rsid w:val="006D0895"/>
    <w:rsid w:val="006D1E35"/>
    <w:rsid w:val="006E2648"/>
    <w:rsid w:val="006E3719"/>
    <w:rsid w:val="006E39D4"/>
    <w:rsid w:val="006E3A74"/>
    <w:rsid w:val="00712297"/>
    <w:rsid w:val="007137D9"/>
    <w:rsid w:val="0074023C"/>
    <w:rsid w:val="00745947"/>
    <w:rsid w:val="00775F7B"/>
    <w:rsid w:val="00790873"/>
    <w:rsid w:val="00797CD4"/>
    <w:rsid w:val="007A22DE"/>
    <w:rsid w:val="007A3DE6"/>
    <w:rsid w:val="007B56C6"/>
    <w:rsid w:val="007C73D8"/>
    <w:rsid w:val="007D1A15"/>
    <w:rsid w:val="0081047E"/>
    <w:rsid w:val="0081076F"/>
    <w:rsid w:val="00815519"/>
    <w:rsid w:val="00875220"/>
    <w:rsid w:val="00880F1E"/>
    <w:rsid w:val="008826C1"/>
    <w:rsid w:val="008A5229"/>
    <w:rsid w:val="008C7898"/>
    <w:rsid w:val="008C7ECB"/>
    <w:rsid w:val="008D16CE"/>
    <w:rsid w:val="008D1D37"/>
    <w:rsid w:val="008D28B8"/>
    <w:rsid w:val="008F69C9"/>
    <w:rsid w:val="0092336E"/>
    <w:rsid w:val="0093210D"/>
    <w:rsid w:val="00932329"/>
    <w:rsid w:val="00950015"/>
    <w:rsid w:val="009546D3"/>
    <w:rsid w:val="00975E4B"/>
    <w:rsid w:val="009F1FA8"/>
    <w:rsid w:val="009F6899"/>
    <w:rsid w:val="00A028FE"/>
    <w:rsid w:val="00A157CE"/>
    <w:rsid w:val="00A37EE0"/>
    <w:rsid w:val="00A37FD5"/>
    <w:rsid w:val="00A50EF3"/>
    <w:rsid w:val="00A81745"/>
    <w:rsid w:val="00A87A78"/>
    <w:rsid w:val="00A922DA"/>
    <w:rsid w:val="00AA24CE"/>
    <w:rsid w:val="00AA63F7"/>
    <w:rsid w:val="00AB2408"/>
    <w:rsid w:val="00AC0438"/>
    <w:rsid w:val="00AF4127"/>
    <w:rsid w:val="00AF4C9F"/>
    <w:rsid w:val="00B02DB6"/>
    <w:rsid w:val="00B30DFF"/>
    <w:rsid w:val="00B5429A"/>
    <w:rsid w:val="00B566D1"/>
    <w:rsid w:val="00B57323"/>
    <w:rsid w:val="00B61D46"/>
    <w:rsid w:val="00B63820"/>
    <w:rsid w:val="00B70052"/>
    <w:rsid w:val="00B7182B"/>
    <w:rsid w:val="00B84733"/>
    <w:rsid w:val="00B91835"/>
    <w:rsid w:val="00BB6E39"/>
    <w:rsid w:val="00BC16A0"/>
    <w:rsid w:val="00BC2B0B"/>
    <w:rsid w:val="00BC560B"/>
    <w:rsid w:val="00BD63B6"/>
    <w:rsid w:val="00C2177C"/>
    <w:rsid w:val="00C37942"/>
    <w:rsid w:val="00C6010A"/>
    <w:rsid w:val="00C613BA"/>
    <w:rsid w:val="00C675F0"/>
    <w:rsid w:val="00C82C01"/>
    <w:rsid w:val="00C84A93"/>
    <w:rsid w:val="00C9201C"/>
    <w:rsid w:val="00CC397A"/>
    <w:rsid w:val="00CE4E29"/>
    <w:rsid w:val="00CF322F"/>
    <w:rsid w:val="00D155C8"/>
    <w:rsid w:val="00D300A8"/>
    <w:rsid w:val="00D307EB"/>
    <w:rsid w:val="00D428FF"/>
    <w:rsid w:val="00D60E9D"/>
    <w:rsid w:val="00D81863"/>
    <w:rsid w:val="00D8424F"/>
    <w:rsid w:val="00D966AB"/>
    <w:rsid w:val="00DB6739"/>
    <w:rsid w:val="00E04E25"/>
    <w:rsid w:val="00E07F1B"/>
    <w:rsid w:val="00E202DE"/>
    <w:rsid w:val="00E5145A"/>
    <w:rsid w:val="00EF053A"/>
    <w:rsid w:val="00F0791C"/>
    <w:rsid w:val="00F10821"/>
    <w:rsid w:val="00F10C2A"/>
    <w:rsid w:val="00F220C1"/>
    <w:rsid w:val="00F64B55"/>
    <w:rsid w:val="00FA1F15"/>
    <w:rsid w:val="00FA3FB7"/>
    <w:rsid w:val="00FB0DB6"/>
    <w:rsid w:val="00FC0802"/>
    <w:rsid w:val="00FC6B27"/>
    <w:rsid w:val="00FC6DDD"/>
    <w:rsid w:val="00FE0F6B"/>
    <w:rsid w:val="00FE6E2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61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B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8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8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B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813A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13A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13AD"/>
    <w:rPr>
      <w:b/>
      <w:bCs/>
    </w:rPr>
  </w:style>
  <w:style w:type="character" w:customStyle="1" w:styleId="apple-converted-space">
    <w:name w:val="apple-converted-space"/>
    <w:basedOn w:val="a0"/>
    <w:rsid w:val="001813AD"/>
  </w:style>
  <w:style w:type="paragraph" w:styleId="a4">
    <w:name w:val="Balloon Text"/>
    <w:basedOn w:val="a"/>
    <w:link w:val="a5"/>
    <w:uiPriority w:val="99"/>
    <w:semiHidden/>
    <w:rsid w:val="0018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13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813AD"/>
    <w:pPr>
      <w:ind w:left="720"/>
    </w:pPr>
  </w:style>
  <w:style w:type="paragraph" w:styleId="a7">
    <w:name w:val="Normal (Web)"/>
    <w:basedOn w:val="a"/>
    <w:uiPriority w:val="99"/>
    <w:rsid w:val="001D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1D6B6B"/>
    <w:rPr>
      <w:color w:val="0000FF"/>
      <w:u w:val="single"/>
    </w:rPr>
  </w:style>
  <w:style w:type="paragraph" w:customStyle="1" w:styleId="c">
    <w:name w:val="c"/>
    <w:basedOn w:val="a"/>
    <w:uiPriority w:val="99"/>
    <w:rsid w:val="004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2B557A"/>
  </w:style>
  <w:style w:type="character" w:customStyle="1" w:styleId="mw-editsection-bracket">
    <w:name w:val="mw-editsection-bracket"/>
    <w:basedOn w:val="a0"/>
    <w:uiPriority w:val="99"/>
    <w:rsid w:val="001E4AD1"/>
  </w:style>
  <w:style w:type="character" w:customStyle="1" w:styleId="mw-editsection-divider">
    <w:name w:val="mw-editsection-divider"/>
    <w:basedOn w:val="a0"/>
    <w:uiPriority w:val="99"/>
    <w:rsid w:val="001E4AD1"/>
  </w:style>
  <w:style w:type="character" w:customStyle="1" w:styleId="mw-headline">
    <w:name w:val="mw-headline"/>
    <w:basedOn w:val="a0"/>
    <w:uiPriority w:val="99"/>
    <w:rsid w:val="001E4AD1"/>
  </w:style>
  <w:style w:type="paragraph" w:styleId="a9">
    <w:name w:val="header"/>
    <w:basedOn w:val="a"/>
    <w:link w:val="aa"/>
    <w:uiPriority w:val="99"/>
    <w:rsid w:val="008D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16CE"/>
  </w:style>
  <w:style w:type="paragraph" w:styleId="ab">
    <w:name w:val="footer"/>
    <w:basedOn w:val="a"/>
    <w:link w:val="ac"/>
    <w:uiPriority w:val="99"/>
    <w:rsid w:val="008D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16CE"/>
  </w:style>
  <w:style w:type="paragraph" w:customStyle="1" w:styleId="first">
    <w:name w:val="first"/>
    <w:basedOn w:val="a"/>
    <w:rsid w:val="00D818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61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6B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8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8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B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813A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13A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13AD"/>
    <w:rPr>
      <w:b/>
      <w:bCs/>
    </w:rPr>
  </w:style>
  <w:style w:type="character" w:customStyle="1" w:styleId="apple-converted-space">
    <w:name w:val="apple-converted-space"/>
    <w:basedOn w:val="a0"/>
    <w:rsid w:val="001813AD"/>
  </w:style>
  <w:style w:type="paragraph" w:styleId="a4">
    <w:name w:val="Balloon Text"/>
    <w:basedOn w:val="a"/>
    <w:link w:val="a5"/>
    <w:uiPriority w:val="99"/>
    <w:semiHidden/>
    <w:rsid w:val="0018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13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813AD"/>
    <w:pPr>
      <w:ind w:left="720"/>
    </w:pPr>
  </w:style>
  <w:style w:type="paragraph" w:styleId="a7">
    <w:name w:val="Normal (Web)"/>
    <w:basedOn w:val="a"/>
    <w:uiPriority w:val="99"/>
    <w:rsid w:val="001D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1D6B6B"/>
    <w:rPr>
      <w:color w:val="0000FF"/>
      <w:u w:val="single"/>
    </w:rPr>
  </w:style>
  <w:style w:type="paragraph" w:customStyle="1" w:styleId="c">
    <w:name w:val="c"/>
    <w:basedOn w:val="a"/>
    <w:uiPriority w:val="99"/>
    <w:rsid w:val="004F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2B557A"/>
  </w:style>
  <w:style w:type="character" w:customStyle="1" w:styleId="mw-editsection-bracket">
    <w:name w:val="mw-editsection-bracket"/>
    <w:basedOn w:val="a0"/>
    <w:uiPriority w:val="99"/>
    <w:rsid w:val="001E4AD1"/>
  </w:style>
  <w:style w:type="character" w:customStyle="1" w:styleId="mw-editsection-divider">
    <w:name w:val="mw-editsection-divider"/>
    <w:basedOn w:val="a0"/>
    <w:uiPriority w:val="99"/>
    <w:rsid w:val="001E4AD1"/>
  </w:style>
  <w:style w:type="character" w:customStyle="1" w:styleId="mw-headline">
    <w:name w:val="mw-headline"/>
    <w:basedOn w:val="a0"/>
    <w:uiPriority w:val="99"/>
    <w:rsid w:val="001E4AD1"/>
  </w:style>
  <w:style w:type="paragraph" w:styleId="a9">
    <w:name w:val="header"/>
    <w:basedOn w:val="a"/>
    <w:link w:val="aa"/>
    <w:uiPriority w:val="99"/>
    <w:rsid w:val="008D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16CE"/>
  </w:style>
  <w:style w:type="paragraph" w:styleId="ab">
    <w:name w:val="footer"/>
    <w:basedOn w:val="a"/>
    <w:link w:val="ac"/>
    <w:uiPriority w:val="99"/>
    <w:rsid w:val="008D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16CE"/>
  </w:style>
  <w:style w:type="paragraph" w:customStyle="1" w:styleId="first">
    <w:name w:val="first"/>
    <w:basedOn w:val="a"/>
    <w:rsid w:val="00D818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25">
          <w:marLeft w:val="0"/>
          <w:marRight w:val="0"/>
          <w:marTop w:val="150"/>
          <w:marBottom w:val="150"/>
          <w:divBdr>
            <w:top w:val="single" w:sz="6" w:space="1" w:color="F6F6F6"/>
            <w:left w:val="single" w:sz="6" w:space="1" w:color="F6F6F6"/>
            <w:bottom w:val="single" w:sz="6" w:space="1" w:color="F6F6F6"/>
            <w:right w:val="single" w:sz="6" w:space="1" w:color="F6F6F6"/>
          </w:divBdr>
          <w:divsChild>
            <w:div w:id="142165483">
              <w:marLeft w:val="0"/>
              <w:marRight w:val="0"/>
              <w:marTop w:val="45"/>
              <w:marBottom w:val="45"/>
              <w:divBdr>
                <w:top w:val="single" w:sz="6" w:space="1" w:color="E3E1D4"/>
                <w:left w:val="single" w:sz="6" w:space="1" w:color="E3E1D4"/>
                <w:bottom w:val="single" w:sz="6" w:space="1" w:color="E3E1D4"/>
                <w:right w:val="single" w:sz="6" w:space="1" w:color="E3E1D4"/>
              </w:divBdr>
            </w:div>
          </w:divsChild>
        </w:div>
        <w:div w:id="142165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4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4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2165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2F4773"/>
            <w:right w:val="none" w:sz="0" w:space="0" w:color="auto"/>
          </w:divBdr>
        </w:div>
        <w:div w:id="142165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480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8" w:color="2F4773"/>
                        <w:left w:val="single" w:sz="6" w:space="8" w:color="2F4773"/>
                        <w:bottom w:val="single" w:sz="6" w:space="8" w:color="2F4773"/>
                        <w:right w:val="single" w:sz="6" w:space="8" w:color="2F4773"/>
                      </w:divBdr>
                      <w:divsChild>
                        <w:div w:id="142165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2F477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438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8" w:color="2F4773"/>
                        <w:left w:val="single" w:sz="6" w:space="8" w:color="2F4773"/>
                        <w:bottom w:val="single" w:sz="6" w:space="8" w:color="2F4773"/>
                        <w:right w:val="single" w:sz="6" w:space="8" w:color="2F4773"/>
                      </w:divBdr>
                      <w:divsChild>
                        <w:div w:id="1421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2F4773"/>
                            <w:right w:val="none" w:sz="0" w:space="0" w:color="auto"/>
                          </w:divBdr>
                        </w:div>
                        <w:div w:id="1421655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458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8" w:color="2F4773"/>
                        <w:left w:val="single" w:sz="6" w:space="8" w:color="2F4773"/>
                        <w:bottom w:val="single" w:sz="6" w:space="8" w:color="2F4773"/>
                        <w:right w:val="single" w:sz="6" w:space="8" w:color="2F4773"/>
                      </w:divBdr>
                      <w:divsChild>
                        <w:div w:id="1421654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-ykt.ru/upload/iblock/de9/virus.j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familydoctor.ru/lechenie-faringita-u-vzrosly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rostov.aif.ru/crime/article/2923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7402</Words>
  <Characters>54685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2014-01-30T19:14:00Z</cp:lastPrinted>
  <dcterms:created xsi:type="dcterms:W3CDTF">2016-12-04T23:32:00Z</dcterms:created>
  <dcterms:modified xsi:type="dcterms:W3CDTF">2016-12-04T23:32:00Z</dcterms:modified>
</cp:coreProperties>
</file>