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2CC" w:rsidRDefault="000C42CC" w:rsidP="00885A3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764998">
        <w:rPr>
          <w:rFonts w:ascii="Times New Roman" w:hAnsi="Times New Roman"/>
          <w:sz w:val="28"/>
          <w:szCs w:val="28"/>
        </w:rPr>
        <w:t>ГБОУ</w:t>
      </w:r>
      <w:r>
        <w:rPr>
          <w:rFonts w:ascii="Times New Roman" w:hAnsi="Times New Roman"/>
          <w:sz w:val="28"/>
          <w:szCs w:val="28"/>
        </w:rPr>
        <w:t xml:space="preserve"> ВПО «Дагестанская государственная медицинская академия» ФАЗ РФ</w:t>
      </w:r>
    </w:p>
    <w:p w:rsidR="000C42CC" w:rsidRDefault="000C42CC" w:rsidP="00885A3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12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Научная медицинская библиотека</w:t>
      </w:r>
    </w:p>
    <w:p w:rsidR="000C42CC" w:rsidRDefault="000C42CC" w:rsidP="00885A3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12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C42CC" w:rsidRDefault="000C42CC" w:rsidP="00885A3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12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C42CC" w:rsidRDefault="000C42CC" w:rsidP="00885A3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12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C42CC" w:rsidRDefault="000C42CC" w:rsidP="00885A3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12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C42CC" w:rsidRDefault="000C42CC" w:rsidP="00885A3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hAnsi="Times New Roman"/>
          <w:b/>
          <w:i/>
          <w:sz w:val="40"/>
          <w:szCs w:val="40"/>
        </w:rPr>
      </w:pPr>
      <w:r w:rsidRPr="0078780C">
        <w:rPr>
          <w:rFonts w:ascii="Times New Roman" w:hAnsi="Times New Roman"/>
          <w:b/>
          <w:i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8.5pt;height:71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нформационная культура пользователя"/>
          </v:shape>
        </w:pict>
      </w:r>
      <w:r w:rsidRPr="00A9103F">
        <w:rPr>
          <w:rFonts w:ascii="Times New Roman" w:hAnsi="Times New Roman"/>
          <w:b/>
          <w:i/>
          <w:sz w:val="40"/>
          <w:szCs w:val="40"/>
        </w:rPr>
        <w:t xml:space="preserve"> </w:t>
      </w:r>
    </w:p>
    <w:p w:rsidR="000C42CC" w:rsidRDefault="000C42CC" w:rsidP="00885A3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hAnsi="Times New Roman"/>
          <w:b/>
          <w:sz w:val="40"/>
          <w:szCs w:val="40"/>
        </w:rPr>
      </w:pPr>
      <w:r w:rsidRPr="00A9103F">
        <w:rPr>
          <w:rFonts w:ascii="Times New Roman" w:hAnsi="Times New Roman"/>
          <w:b/>
          <w:sz w:val="40"/>
          <w:szCs w:val="40"/>
        </w:rPr>
        <w:t>Библиографический обзор</w:t>
      </w:r>
    </w:p>
    <w:p w:rsidR="000C42CC" w:rsidRPr="00A9103F" w:rsidRDefault="000C42CC" w:rsidP="00885A3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hAnsi="Times New Roman"/>
          <w:i/>
          <w:sz w:val="40"/>
          <w:szCs w:val="40"/>
        </w:rPr>
      </w:pPr>
      <w:r w:rsidRPr="00A9103F">
        <w:rPr>
          <w:rFonts w:ascii="Times New Roman" w:hAnsi="Times New Roman"/>
          <w:i/>
          <w:sz w:val="40"/>
          <w:szCs w:val="40"/>
        </w:rPr>
        <w:t xml:space="preserve"> </w:t>
      </w:r>
    </w:p>
    <w:p w:rsidR="000C42CC" w:rsidRPr="001A6FCA" w:rsidRDefault="000C42CC" w:rsidP="00885A3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noProof/>
          <w:lang w:eastAsia="ru-RU"/>
        </w:rPr>
      </w:r>
      <w:r w:rsidRPr="001A6FCA">
        <w:rPr>
          <w:rFonts w:ascii="Times New Roman" w:hAnsi="Times New Roman"/>
          <w:b/>
          <w:i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85.55pt;height:184.7pt;mso-position-horizontal-relative:char;mso-position-vertical-relative:line">
            <v:imagedata r:id="rId7" o:title="" croptop="8734f" cropleft="3457f"/>
            <w10:anchorlock/>
          </v:shape>
        </w:pict>
      </w:r>
    </w:p>
    <w:p w:rsidR="000C42CC" w:rsidRPr="00AE4417" w:rsidRDefault="000C42CC" w:rsidP="00885A3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C42CC" w:rsidRPr="00AE4417" w:rsidRDefault="000C42CC" w:rsidP="00885A3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C42CC" w:rsidRPr="00AE4417" w:rsidRDefault="000C42CC" w:rsidP="00885A3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C42CC" w:rsidRPr="00AE4417" w:rsidRDefault="000C42CC" w:rsidP="00885A3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C42CC" w:rsidRPr="00AE4417" w:rsidRDefault="000C42CC" w:rsidP="00885A3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C42CC" w:rsidRDefault="000C42CC" w:rsidP="00885A3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C42CC" w:rsidRPr="0044147E" w:rsidRDefault="000C42CC" w:rsidP="00885A3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Махачкала, 2013</w:t>
      </w:r>
    </w:p>
    <w:p w:rsidR="000C42CC" w:rsidRDefault="000C42CC" w:rsidP="00E764F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42CC" w:rsidRPr="001A6FCA" w:rsidRDefault="000C42CC" w:rsidP="00282C4D">
      <w:pPr>
        <w:jc w:val="right"/>
        <w:rPr>
          <w:rFonts w:ascii="Monotype Corsiva" w:hAnsi="Monotype Corsiva"/>
          <w:b/>
          <w:i/>
          <w:sz w:val="44"/>
          <w:szCs w:val="44"/>
        </w:rPr>
      </w:pPr>
      <w:r w:rsidRPr="001A6FCA">
        <w:rPr>
          <w:rFonts w:ascii="Monotype Corsiva" w:hAnsi="Monotype Corsiva"/>
          <w:b/>
          <w:i/>
          <w:sz w:val="44"/>
          <w:szCs w:val="44"/>
        </w:rPr>
        <w:t xml:space="preserve">Человек – творец, созидатель культуры </w:t>
      </w:r>
    </w:p>
    <w:p w:rsidR="000C42CC" w:rsidRPr="001A6FCA" w:rsidRDefault="000C42CC" w:rsidP="00282C4D">
      <w:pPr>
        <w:jc w:val="right"/>
        <w:rPr>
          <w:rFonts w:ascii="Monotype Corsiva" w:hAnsi="Monotype Corsiva"/>
          <w:b/>
          <w:i/>
          <w:sz w:val="44"/>
          <w:szCs w:val="44"/>
        </w:rPr>
      </w:pPr>
      <w:r w:rsidRPr="001A6FCA">
        <w:rPr>
          <w:rFonts w:ascii="Monotype Corsiva" w:hAnsi="Monotype Corsiva"/>
          <w:b/>
          <w:i/>
          <w:sz w:val="44"/>
          <w:szCs w:val="44"/>
        </w:rPr>
        <w:t>и вместе с тем её пользователь.</w:t>
      </w:r>
    </w:p>
    <w:p w:rsidR="000C42CC" w:rsidRPr="001A6FCA" w:rsidRDefault="000C42CC" w:rsidP="00282C4D">
      <w:pPr>
        <w:jc w:val="right"/>
        <w:rPr>
          <w:rFonts w:ascii="Monotype Corsiva" w:hAnsi="Monotype Corsiva"/>
          <w:b/>
          <w:i/>
          <w:sz w:val="44"/>
          <w:szCs w:val="44"/>
        </w:rPr>
      </w:pPr>
      <w:r w:rsidRPr="001A6FCA">
        <w:rPr>
          <w:rFonts w:ascii="Monotype Corsiva" w:hAnsi="Monotype Corsiva"/>
          <w:b/>
          <w:i/>
          <w:sz w:val="44"/>
          <w:szCs w:val="44"/>
        </w:rPr>
        <w:t>Н.И. Гендина</w:t>
      </w:r>
    </w:p>
    <w:p w:rsidR="000C42CC" w:rsidRDefault="000C42CC" w:rsidP="00E764F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</w:r>
      <w:r w:rsidRPr="001A6FCA">
        <w:rPr>
          <w:rFonts w:ascii="Times New Roman" w:hAnsi="Times New Roman"/>
          <w:sz w:val="28"/>
          <w:szCs w:val="28"/>
        </w:rPr>
        <w:pict>
          <v:shape id="_x0000_s1027" type="#_x0000_t75" style="width:387.55pt;height:70.4pt;mso-position-horizontal-relative:char;mso-position-vertical-relative:line">
            <v:imagedata r:id="rId8" o:title="" croptop="4820f" cropbottom="52996f" cropleft="24021f" cropright="6372f"/>
            <w10:anchorlock/>
          </v:shape>
        </w:pict>
      </w:r>
    </w:p>
    <w:p w:rsidR="000C42CC" w:rsidRDefault="000C42CC" w:rsidP="00E764F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42CC" w:rsidRDefault="000C42CC" w:rsidP="00E764F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24ACF">
        <w:rPr>
          <w:rFonts w:ascii="Times New Roman" w:hAnsi="Times New Roman"/>
          <w:sz w:val="28"/>
          <w:szCs w:val="28"/>
        </w:rPr>
        <w:t>Информатизация как интеллектуально-гуманистическая перестройка всей жизнедеятельности человека и общества на основе все более полного использования информации резко повысила значимость формирования информационной культуры. В современных условиях реформирования высшего образования, усиливается значимость информационного обеспечения деятельности высших учебных заведений.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4ACF">
        <w:rPr>
          <w:rFonts w:ascii="Times New Roman" w:hAnsi="Times New Roman"/>
          <w:sz w:val="28"/>
          <w:szCs w:val="28"/>
        </w:rPr>
        <w:t>Это диктует необходимость оптимального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4ACF">
        <w:rPr>
          <w:rFonts w:ascii="Times New Roman" w:hAnsi="Times New Roman"/>
          <w:sz w:val="28"/>
          <w:szCs w:val="28"/>
        </w:rPr>
        <w:t>решения вопросов, связанных с созданием в вузах профессионального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4ACF">
        <w:rPr>
          <w:rFonts w:ascii="Times New Roman" w:hAnsi="Times New Roman"/>
          <w:sz w:val="28"/>
          <w:szCs w:val="28"/>
        </w:rPr>
        <w:t>информационно-библиотечного пространства для грамотного и широкого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4ACF">
        <w:rPr>
          <w:rFonts w:ascii="Times New Roman" w:hAnsi="Times New Roman"/>
          <w:sz w:val="28"/>
          <w:szCs w:val="28"/>
        </w:rPr>
        <w:t>использования источников в учебных и научных сферах.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C42CC" w:rsidRDefault="000C42CC" w:rsidP="00E764F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24ACF">
        <w:rPr>
          <w:rFonts w:ascii="Times New Roman" w:hAnsi="Times New Roman"/>
          <w:sz w:val="28"/>
          <w:szCs w:val="28"/>
        </w:rPr>
        <w:t xml:space="preserve">Происходящие в образовании изменения нашли отражение в «Приоритетных направлениях развития образовательной системы Российской Федерации» (2004), где указывается на необходимость «предоставлять каждому </w:t>
      </w:r>
      <w:bookmarkStart w:id="0" w:name="_GoBack"/>
      <w:bookmarkEnd w:id="0"/>
      <w:r w:rsidRPr="00B24ACF">
        <w:rPr>
          <w:rFonts w:ascii="Times New Roman" w:hAnsi="Times New Roman"/>
          <w:sz w:val="28"/>
          <w:szCs w:val="28"/>
        </w:rPr>
        <w:t>человеку возможность формировать индивидуальную образовательную траекторию и получать ту профессиональную подготовку, которая требуется ему для дальнейшего профессионального, карьерного и личностного роста». Успешность прохождения индивидуальной траектории невозможна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4ACF">
        <w:rPr>
          <w:rFonts w:ascii="Times New Roman" w:hAnsi="Times New Roman"/>
          <w:sz w:val="28"/>
          <w:szCs w:val="28"/>
        </w:rPr>
        <w:t>без  необходимого уровня информационной и читательской культуры, формированием которых занимаются вузовские библиотеки. И читательская,  и информационная культура являются показателями социализации  личности.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4ACF">
        <w:rPr>
          <w:rFonts w:ascii="Times New Roman" w:hAnsi="Times New Roman"/>
          <w:sz w:val="28"/>
          <w:szCs w:val="28"/>
        </w:rPr>
        <w:t>Информационная культура – основа общей культуры личности.  Это понятие подразумевает культуру взаимодействия человека с  информацией, включая и библиотечно-библиографическую грамотность, и  культуру чтения, и овладение целым комплексом дополнительных знаний, умений и навыков.</w:t>
      </w:r>
    </w:p>
    <w:p w:rsidR="000C42CC" w:rsidRDefault="000C42CC" w:rsidP="00E764F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Информационная культура как одно из проявлений «культуры вообще» охватывает сферу отношений человека, отдельных социальных групп, общества к информации. Соответственно принято различать  информационную культуру личности, информационную культуру определённой социальной группы (учителей, врачей, юношества и др.), информационную культуру в целом. Анализ многолетнего опыта работы Кемеровской государственной академии культуры и искусств раскрывает в книге «Формирование информационной культуры личности в библиотеках и образовательных учреждениях»</w:t>
      </w:r>
      <w:r w:rsidRPr="006877B9">
        <w:rPr>
          <w:rFonts w:ascii="Times New Roman" w:hAnsi="Times New Roman"/>
          <w:sz w:val="28"/>
          <w:szCs w:val="28"/>
        </w:rPr>
        <w:t xml:space="preserve"> [6]</w:t>
      </w:r>
      <w:r>
        <w:rPr>
          <w:rFonts w:ascii="Times New Roman" w:hAnsi="Times New Roman"/>
          <w:sz w:val="28"/>
          <w:szCs w:val="28"/>
        </w:rPr>
        <w:t>. Здесь приводится комплекс учебных программ по курсу «Основы информационной культуры», средства диагностики уровня информационной культуры личности. Содержатся материалы, характеризирующие современный документальный поток, ведущие информационные ценности России, лингвистические средства обработки и поиска информации.</w:t>
      </w:r>
    </w:p>
    <w:p w:rsidR="000C42CC" w:rsidRDefault="000C42CC" w:rsidP="00E764FE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информационной культуры пользователей, а также формы и методы, направленные изучению этой проблемы в библиотечной системе подробно раскрыты в статье С.В. Дрыгайло</w:t>
      </w:r>
      <w:r w:rsidRPr="00CD69A4">
        <w:rPr>
          <w:rFonts w:ascii="Times New Roman" w:hAnsi="Times New Roman"/>
          <w:sz w:val="28"/>
          <w:szCs w:val="28"/>
        </w:rPr>
        <w:t xml:space="preserve"> [3]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725FA">
        <w:rPr>
          <w:rFonts w:ascii="Times New Roman" w:hAnsi="Times New Roman"/>
          <w:bCs/>
          <w:sz w:val="28"/>
          <w:szCs w:val="28"/>
        </w:rPr>
        <w:t>Процесс формирования информационной культуры</w:t>
      </w:r>
      <w:r>
        <w:rPr>
          <w:rFonts w:ascii="Times New Roman" w:hAnsi="Times New Roman"/>
          <w:bCs/>
          <w:sz w:val="28"/>
          <w:szCs w:val="28"/>
        </w:rPr>
        <w:t xml:space="preserve"> – комплексный и должен осуществляться в библиотеке в следующих направлениях:</w:t>
      </w:r>
    </w:p>
    <w:p w:rsidR="000C42CC" w:rsidRDefault="000C42CC" w:rsidP="00CF7491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работа по совершенствованию комплектования и раскрытию библиотечных фондов;</w:t>
      </w:r>
    </w:p>
    <w:p w:rsidR="000C42CC" w:rsidRDefault="000C42CC" w:rsidP="00CF7491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систематическое изучение динамики информационных потребностей пользователей, особенно связанных с ценностно-ориентированной, познавательной, производственной деятельностью;</w:t>
      </w:r>
    </w:p>
    <w:p w:rsidR="000C42CC" w:rsidRDefault="000C42CC" w:rsidP="00CF7491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создание комфортных условий для удовлетворения информационных потребностей читателей;</w:t>
      </w:r>
    </w:p>
    <w:p w:rsidR="000C42CC" w:rsidRDefault="000C42CC" w:rsidP="00CF7491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совершенствование работы по повышению уровня библиотечно-библиографических и информационно-компьютерных знаний;</w:t>
      </w:r>
    </w:p>
    <w:p w:rsidR="000C42CC" w:rsidRDefault="000C42CC" w:rsidP="00CF7491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популяризация  и реклама информационных услуг библиотеки среди пользователей.</w:t>
      </w:r>
    </w:p>
    <w:p w:rsidR="000C42CC" w:rsidRPr="00CF7491" w:rsidRDefault="000C42CC" w:rsidP="00FD1E92">
      <w:pPr>
        <w:pStyle w:val="ListParagraph"/>
        <w:ind w:left="106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Таким образом, вся деятельность библиотеки направлена на повышение информационного образования общества.</w:t>
      </w:r>
    </w:p>
    <w:p w:rsidR="000C42CC" w:rsidRDefault="000C42CC" w:rsidP="00E764FE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24ACF">
        <w:rPr>
          <w:rFonts w:ascii="Times New Roman" w:hAnsi="Times New Roman"/>
          <w:b/>
          <w:bCs/>
          <w:sz w:val="28"/>
          <w:szCs w:val="28"/>
        </w:rPr>
        <w:t>Информационная культура</w:t>
      </w:r>
      <w:r w:rsidRPr="00B24ACF">
        <w:rPr>
          <w:rFonts w:ascii="Times New Roman" w:hAnsi="Times New Roman"/>
          <w:bCs/>
          <w:sz w:val="28"/>
          <w:szCs w:val="28"/>
        </w:rPr>
        <w:t xml:space="preserve"> предполагает не только наличие у личности информационных потребностей и стремления их реализовывать, но и приращение положительной информации, способствующей совершенствованию людей и улучшению отношений между ними, развитию науки, техники и культуры.</w:t>
      </w:r>
    </w:p>
    <w:p w:rsidR="000C42CC" w:rsidRPr="00B24ACF" w:rsidRDefault="000C42CC" w:rsidP="0045717D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Высокий уровень информационной культуры позволяет человеку оперативно получать желаемую информацию, полноценно использовать её в профессиональной деятельности  и обыденной жизни. Большую роль в удовлетворении информационных потребностей в библиотеке играет информационно-библиографическая деятельность. Библиограф принимает активное участие в развитие информационной культуры общества. Основные критерии профессионализма библиографа – профессиональная психология, знания, умения и навыки. Под профессиональной психологией подразумевается развитие профессиональной памяти, способность запоминать библиографические признаки (названия документов, инициалы и фамилии авторов и т.д.), своевременно отбирать необходимую и требуемую информацию из потока различных документов</w:t>
      </w:r>
      <w:r w:rsidRPr="006877B9">
        <w:rPr>
          <w:rFonts w:ascii="Times New Roman" w:hAnsi="Times New Roman"/>
          <w:bCs/>
          <w:sz w:val="28"/>
          <w:szCs w:val="28"/>
        </w:rPr>
        <w:t xml:space="preserve"> [1]</w:t>
      </w:r>
      <w:r>
        <w:rPr>
          <w:rFonts w:ascii="Times New Roman" w:hAnsi="Times New Roman"/>
          <w:bCs/>
          <w:sz w:val="28"/>
          <w:szCs w:val="28"/>
        </w:rPr>
        <w:t xml:space="preserve">. Библиографы, участвуя в информационно-библиографическом обслуживании пользователей, совершенствуют, повышают профессиональную квалификацию. Они являются посредниками в формировании культуры читателей. Роль библиографов в формировании информационной культуры пользователей, аспектов знаний, умений, а также задачи оптимизации работы с информацией, исследована в статье А.Т. Абдуллаевой.  </w:t>
      </w:r>
    </w:p>
    <w:p w:rsidR="000C42CC" w:rsidRPr="00B24ACF" w:rsidRDefault="000C42CC" w:rsidP="0045717D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B24A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24ACF">
        <w:rPr>
          <w:rFonts w:ascii="Times New Roman" w:hAnsi="Times New Roman"/>
          <w:sz w:val="28"/>
          <w:szCs w:val="28"/>
        </w:rPr>
        <w:t>Роль книги и чтения в формировании личности трудно переоценить. Чтение как мы понимаем процесс интеллектуальной деятельности, и он является важнейшим компонентом в системе воспитания и образования.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4ACF">
        <w:rPr>
          <w:rFonts w:ascii="Times New Roman" w:hAnsi="Times New Roman"/>
          <w:sz w:val="28"/>
          <w:szCs w:val="28"/>
        </w:rPr>
        <w:t>Этот  процесс осуществляется на протяжении всей жизни человека</w:t>
      </w:r>
      <w:r>
        <w:rPr>
          <w:rFonts w:ascii="Times New Roman" w:hAnsi="Times New Roman"/>
          <w:sz w:val="28"/>
          <w:szCs w:val="28"/>
        </w:rPr>
        <w:t>,</w:t>
      </w:r>
      <w:r w:rsidRPr="00B24ACF">
        <w:rPr>
          <w:rFonts w:ascii="Times New Roman" w:hAnsi="Times New Roman"/>
          <w:sz w:val="28"/>
          <w:szCs w:val="28"/>
        </w:rPr>
        <w:t xml:space="preserve"> и библиотека  является активным его участником, обеспечивая «усвоение и  воспроизведение опыта, накопленного человечеством в чтении».</w:t>
      </w:r>
    </w:p>
    <w:p w:rsidR="000C42CC" w:rsidRPr="00B24ACF" w:rsidRDefault="000C42CC" w:rsidP="0045717D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24ACF">
        <w:rPr>
          <w:rFonts w:ascii="Times New Roman" w:hAnsi="Times New Roman"/>
          <w:sz w:val="28"/>
          <w:szCs w:val="28"/>
        </w:rPr>
        <w:t xml:space="preserve">В новой информационно-технологической ситуации актуализировалась образовательная функция вузовской библиотеки. Внедряя информационные  технологии в свою работу, ее сотрудники одновременно обучают  пользователей работе с ними и формируют у студентов, преподавателей, аспирантов и др. пользователей вуза столь важную  информационно-технологическую (ИТ) компетентность. Влияние ИТ на чтение – неоспоримый факт. ИТ-компетентность становится важной составляющей читательской культуры личности в целом. </w:t>
      </w:r>
      <w:r>
        <w:rPr>
          <w:rFonts w:ascii="Times New Roman" w:hAnsi="Times New Roman"/>
          <w:sz w:val="28"/>
          <w:szCs w:val="28"/>
        </w:rPr>
        <w:t xml:space="preserve">Информационные </w:t>
      </w:r>
      <w:r w:rsidRPr="00B24ACF">
        <w:rPr>
          <w:rFonts w:ascii="Times New Roman" w:hAnsi="Times New Roman"/>
          <w:sz w:val="28"/>
          <w:szCs w:val="28"/>
        </w:rPr>
        <w:t>технологии  позволяют освоить новую форму бытования книги – мультимедийную,  новые способы поиска информации с помощью электронных каталогов и Интернета. Таким образом, вузовская библиотека, участвуя в учебном процессе, является как субъектом в деле формирования информационной культуры, так и ресурсным средством обеспечения этого процесса через реализацию своих социальных функций: сохранения и трансляции памяти человечества.</w:t>
      </w:r>
    </w:p>
    <w:p w:rsidR="000C42CC" w:rsidRPr="00B24ACF" w:rsidRDefault="000C42CC" w:rsidP="0045717D">
      <w:pPr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B24ACF">
        <w:rPr>
          <w:rFonts w:ascii="Times New Roman" w:hAnsi="Times New Roman"/>
          <w:sz w:val="28"/>
          <w:szCs w:val="28"/>
        </w:rPr>
        <w:t>В учебном пособии Е.А. Гаричева «Информационная эвристика» показана проблема формирования информационной культуры вузовских пользователей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B24ACF">
        <w:rPr>
          <w:rFonts w:ascii="Times New Roman" w:hAnsi="Times New Roman"/>
          <w:sz w:val="28"/>
          <w:szCs w:val="28"/>
        </w:rPr>
        <w:t>не является  новой</w:t>
      </w:r>
      <w:r w:rsidRPr="006877B9">
        <w:rPr>
          <w:rFonts w:ascii="Times New Roman" w:hAnsi="Times New Roman"/>
          <w:sz w:val="28"/>
          <w:szCs w:val="28"/>
        </w:rPr>
        <w:t xml:space="preserve"> [3]</w:t>
      </w:r>
      <w:r w:rsidRPr="00B24ACF">
        <w:rPr>
          <w:rFonts w:ascii="Times New Roman" w:hAnsi="Times New Roman"/>
          <w:sz w:val="28"/>
          <w:szCs w:val="28"/>
        </w:rPr>
        <w:t xml:space="preserve">. Обучение читателей самостоятельному поиску информации является  традиционным направлением деятельности всех научных библиотек. Опыт  практической работы позволяет сделать вывод, что система научной  информации и библиографический потенциал библиотек вузов используются  весьма неэффективно. Зачастую неумело, непрофессионально работают в  библиотеках не только студенты, но и преподаватели, научные работники. </w:t>
      </w:r>
      <w:r w:rsidRPr="00B24ACF">
        <w:rPr>
          <w:rFonts w:ascii="Times New Roman" w:hAnsi="Times New Roman"/>
          <w:bCs/>
          <w:sz w:val="28"/>
          <w:szCs w:val="28"/>
        </w:rPr>
        <w:t>Пособие предлагает взглянуть на проблемы информационного общества и помогает в приобщении к информационной культуре, в написании и оформлении учебных работ. Предназначено для студентов, а также всех интересующихся информационной культурой.</w:t>
      </w:r>
    </w:p>
    <w:p w:rsidR="000C42CC" w:rsidRDefault="000C42CC" w:rsidP="0045717D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статье Бестужевой Е.М. «Роль научной библиотеки СТГМА в формировании информационно-культурной среды вуза» сказано что,   «врач  – это носитель современного представления о культуре, в которую входит и состояние здоровья самого врача</w:t>
      </w:r>
      <w:r w:rsidRPr="006877B9">
        <w:rPr>
          <w:rFonts w:ascii="Times New Roman" w:hAnsi="Times New Roman"/>
          <w:sz w:val="28"/>
          <w:szCs w:val="28"/>
        </w:rPr>
        <w:t xml:space="preserve"> [2]</w:t>
      </w:r>
      <w:r>
        <w:rPr>
          <w:rFonts w:ascii="Times New Roman" w:hAnsi="Times New Roman"/>
          <w:sz w:val="28"/>
          <w:szCs w:val="28"/>
        </w:rPr>
        <w:t xml:space="preserve">. Поэтому одно из приоритетных направлений информационно-культурной деятельности </w:t>
      </w:r>
      <w:r w:rsidRPr="00734246">
        <w:rPr>
          <w:rFonts w:ascii="Times New Roman" w:hAnsi="Times New Roman"/>
          <w:sz w:val="28"/>
          <w:szCs w:val="28"/>
        </w:rPr>
        <w:t>– формирование мотивации пользователей библиотеки на здоровье, здоровый образ жизни».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C42CC" w:rsidRDefault="000C42CC" w:rsidP="0045717D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B24ACF">
        <w:rPr>
          <w:rFonts w:ascii="Times New Roman" w:hAnsi="Times New Roman"/>
          <w:sz w:val="28"/>
          <w:szCs w:val="28"/>
        </w:rPr>
        <w:t>В настоящее время одной из востребованных услуг является консультации по поиску в сетевых информационных ресурсах. Для этого библиотеки подготавливают  различные пособия, тематические обзоры. Это способствует формированию информационной культуры пользователей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DF6">
        <w:rPr>
          <w:rFonts w:ascii="Times New Roman" w:hAnsi="Times New Roman"/>
          <w:sz w:val="28"/>
          <w:szCs w:val="28"/>
        </w:rPr>
        <w:t>[7]</w:t>
      </w:r>
      <w:r w:rsidRPr="00B24ACF">
        <w:rPr>
          <w:rFonts w:ascii="Times New Roman" w:hAnsi="Times New Roman"/>
          <w:sz w:val="28"/>
          <w:szCs w:val="28"/>
        </w:rPr>
        <w:t>. Действенным средством  повышения информационной культуры пользователей служит информационная продукция, предоставленная библиотекой как в традиционном  (печатном), так и в электронном виде. Совершенств</w:t>
      </w:r>
      <w:r>
        <w:rPr>
          <w:rFonts w:ascii="Times New Roman" w:hAnsi="Times New Roman"/>
          <w:sz w:val="28"/>
          <w:szCs w:val="28"/>
        </w:rPr>
        <w:t>уя</w:t>
      </w:r>
      <w:r w:rsidRPr="00B24ACF">
        <w:rPr>
          <w:rFonts w:ascii="Times New Roman" w:hAnsi="Times New Roman"/>
          <w:sz w:val="28"/>
          <w:szCs w:val="28"/>
        </w:rPr>
        <w:t>, традиционные и электронные каталоги, оперативно пополняя их, повышается качество обслуживания. С развитием интернет-технологий в мире меняется процесс получения и переработки информации человеком и человеческими сообществами.</w:t>
      </w:r>
      <w:r>
        <w:rPr>
          <w:rFonts w:ascii="Times New Roman" w:hAnsi="Times New Roman"/>
          <w:sz w:val="28"/>
          <w:szCs w:val="28"/>
        </w:rPr>
        <w:t xml:space="preserve"> Предоставив пользователям доступ к электронным каталогам других библиотек, к электронным журналам, ко всем базам данных, имеющихся в библиотеках и информационных центрах, дает возможность обеспечить объём, глубину и качество информации. </w:t>
      </w:r>
      <w:r w:rsidRPr="00B24ACF">
        <w:rPr>
          <w:rFonts w:ascii="Times New Roman" w:hAnsi="Times New Roman"/>
          <w:sz w:val="28"/>
          <w:szCs w:val="28"/>
        </w:rPr>
        <w:t>Эти и другие актуальные вопросы отражены в книге В.А. Минкина «Справочник информационного работника»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77B9">
        <w:rPr>
          <w:rFonts w:ascii="Times New Roman" w:hAnsi="Times New Roman"/>
          <w:sz w:val="28"/>
          <w:szCs w:val="28"/>
        </w:rPr>
        <w:t>[</w:t>
      </w:r>
      <w:r w:rsidRPr="00CD69A4">
        <w:rPr>
          <w:rFonts w:ascii="Times New Roman" w:hAnsi="Times New Roman"/>
          <w:sz w:val="28"/>
          <w:szCs w:val="28"/>
        </w:rPr>
        <w:t>5</w:t>
      </w:r>
      <w:r w:rsidRPr="006877B9">
        <w:rPr>
          <w:rFonts w:ascii="Times New Roman" w:hAnsi="Times New Roman"/>
          <w:sz w:val="28"/>
          <w:szCs w:val="28"/>
        </w:rPr>
        <w:t>]</w:t>
      </w:r>
      <w:r w:rsidRPr="00B24AC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Подводя итог по библиографическому обзору, хочется сказать, что делается в научной библиотеке ДГМА. </w:t>
      </w:r>
    </w:p>
    <w:p w:rsidR="000C42CC" w:rsidRDefault="000C42CC" w:rsidP="0045717D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746F4">
        <w:rPr>
          <w:rFonts w:ascii="Times New Roman" w:hAnsi="Times New Roman"/>
          <w:sz w:val="28"/>
          <w:szCs w:val="28"/>
        </w:rPr>
        <w:t xml:space="preserve">Важным условием в работе </w:t>
      </w:r>
      <w:r>
        <w:rPr>
          <w:rFonts w:ascii="Times New Roman" w:hAnsi="Times New Roman"/>
          <w:sz w:val="28"/>
          <w:szCs w:val="28"/>
        </w:rPr>
        <w:t xml:space="preserve">библиотеки ДГМА </w:t>
      </w:r>
      <w:r w:rsidRPr="007746F4">
        <w:rPr>
          <w:rFonts w:ascii="Times New Roman" w:hAnsi="Times New Roman"/>
          <w:sz w:val="28"/>
          <w:szCs w:val="28"/>
        </w:rPr>
        <w:t>является распространение знаний и информации среди потенциальных читателей в современном вузе. Совместно с отделом электронных каталогов проводим занятия по обучению основам информационно-библиографической культуре пользователей, т. е. со студентами, аспирантами, ординаторами, врачами последипломного обучения. Занятия проходят в два этапа: теоретический и практический. В лекции по элективному курсу «Основы информационной культуры» используем мультимедийные оборудования. Мы знакомим читателей с библиотекой, ее структурой, подразделениями, с библиотечными каталогами и картотеками. Особое внимание уделяем раз</w:t>
      </w:r>
      <w:r>
        <w:rPr>
          <w:rFonts w:ascii="Times New Roman" w:hAnsi="Times New Roman"/>
          <w:sz w:val="28"/>
          <w:szCs w:val="28"/>
        </w:rPr>
        <w:t>делу по поиску</w:t>
      </w:r>
      <w:r w:rsidRPr="007746F4">
        <w:rPr>
          <w:rFonts w:ascii="Times New Roman" w:hAnsi="Times New Roman"/>
          <w:sz w:val="28"/>
          <w:szCs w:val="28"/>
        </w:rPr>
        <w:t xml:space="preserve">  информации в каталогах отечественной и зарубежной издательской продукции по медицине. А также знакомим с основами библиографического описания документов, как правильно оформлять списки литературы к научным работам, диссертации. В практическом этапе занятий пользователи самостоятельно ведут поиск литературы, описание произведений печати основным правилам стандарта.</w:t>
      </w:r>
    </w:p>
    <w:p w:rsidR="000C42CC" w:rsidRDefault="000C42CC" w:rsidP="0045717D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746F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46F4">
        <w:rPr>
          <w:rFonts w:ascii="Times New Roman" w:hAnsi="Times New Roman"/>
          <w:sz w:val="28"/>
          <w:szCs w:val="28"/>
        </w:rPr>
        <w:t xml:space="preserve"> Информационная культура аспиранта состоит из следующих компонентов: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884660">
        <w:rPr>
          <w:rFonts w:ascii="Times New Roman" w:hAnsi="Times New Roman"/>
          <w:b/>
          <w:sz w:val="28"/>
          <w:szCs w:val="28"/>
        </w:rPr>
        <w:t xml:space="preserve">коммуникативная культура </w:t>
      </w:r>
      <w:r w:rsidRPr="007746F4">
        <w:rPr>
          <w:rFonts w:ascii="Times New Roman" w:hAnsi="Times New Roman"/>
          <w:sz w:val="28"/>
          <w:szCs w:val="28"/>
        </w:rPr>
        <w:t>(культура общения)</w:t>
      </w:r>
      <w:r>
        <w:rPr>
          <w:rFonts w:ascii="Times New Roman" w:hAnsi="Times New Roman"/>
          <w:sz w:val="28"/>
          <w:szCs w:val="28"/>
        </w:rPr>
        <w:t>;</w:t>
      </w:r>
    </w:p>
    <w:p w:rsidR="000C42CC" w:rsidRDefault="000C42CC" w:rsidP="0045717D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84660">
        <w:rPr>
          <w:rFonts w:ascii="Times New Roman" w:hAnsi="Times New Roman"/>
          <w:b/>
          <w:sz w:val="28"/>
          <w:szCs w:val="28"/>
        </w:rPr>
        <w:t>лексическая культура</w:t>
      </w:r>
      <w:r w:rsidRPr="007746F4">
        <w:rPr>
          <w:rFonts w:ascii="Times New Roman" w:hAnsi="Times New Roman"/>
          <w:sz w:val="28"/>
          <w:szCs w:val="28"/>
        </w:rPr>
        <w:t xml:space="preserve"> (языковая)</w:t>
      </w:r>
      <w:r>
        <w:rPr>
          <w:rFonts w:ascii="Times New Roman" w:hAnsi="Times New Roman"/>
          <w:sz w:val="28"/>
          <w:szCs w:val="28"/>
        </w:rPr>
        <w:t>;</w:t>
      </w:r>
    </w:p>
    <w:p w:rsidR="000C42CC" w:rsidRDefault="000C42CC" w:rsidP="00884660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84660">
        <w:rPr>
          <w:rFonts w:ascii="Times New Roman" w:hAnsi="Times New Roman"/>
          <w:b/>
          <w:sz w:val="28"/>
          <w:szCs w:val="28"/>
        </w:rPr>
        <w:t xml:space="preserve">читательская </w:t>
      </w:r>
      <w:r w:rsidRPr="007746F4">
        <w:rPr>
          <w:rFonts w:ascii="Times New Roman" w:hAnsi="Times New Roman"/>
          <w:sz w:val="28"/>
          <w:szCs w:val="28"/>
        </w:rPr>
        <w:t>(культура чтения)</w:t>
      </w:r>
      <w:r>
        <w:rPr>
          <w:rFonts w:ascii="Times New Roman" w:hAnsi="Times New Roman"/>
          <w:sz w:val="28"/>
          <w:szCs w:val="28"/>
        </w:rPr>
        <w:t>;</w:t>
      </w:r>
    </w:p>
    <w:p w:rsidR="000C42CC" w:rsidRDefault="000C42CC" w:rsidP="00884660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84660">
        <w:rPr>
          <w:rFonts w:ascii="Times New Roman" w:hAnsi="Times New Roman"/>
          <w:b/>
          <w:sz w:val="28"/>
          <w:szCs w:val="28"/>
        </w:rPr>
        <w:t>культура использования информационных технологий</w:t>
      </w:r>
      <w:r w:rsidRPr="007746F4">
        <w:rPr>
          <w:rFonts w:ascii="Times New Roman" w:hAnsi="Times New Roman"/>
          <w:sz w:val="28"/>
          <w:szCs w:val="28"/>
        </w:rPr>
        <w:t xml:space="preserve"> (использование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746F4">
        <w:rPr>
          <w:rFonts w:ascii="Times New Roman" w:hAnsi="Times New Roman"/>
          <w:sz w:val="28"/>
          <w:szCs w:val="28"/>
        </w:rPr>
        <w:t>электронных баз данных)</w:t>
      </w:r>
      <w:r>
        <w:rPr>
          <w:rFonts w:ascii="Times New Roman" w:hAnsi="Times New Roman"/>
          <w:sz w:val="28"/>
          <w:szCs w:val="28"/>
        </w:rPr>
        <w:t>;</w:t>
      </w:r>
    </w:p>
    <w:p w:rsidR="000C42CC" w:rsidRDefault="000C42CC" w:rsidP="00884660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84660">
        <w:rPr>
          <w:rFonts w:ascii="Times New Roman" w:hAnsi="Times New Roman"/>
          <w:b/>
          <w:sz w:val="28"/>
          <w:szCs w:val="28"/>
        </w:rPr>
        <w:t>библиографическая культура</w:t>
      </w:r>
      <w:r w:rsidRPr="007746F4">
        <w:rPr>
          <w:rFonts w:ascii="Times New Roman" w:hAnsi="Times New Roman"/>
          <w:sz w:val="28"/>
          <w:szCs w:val="28"/>
        </w:rPr>
        <w:t xml:space="preserve"> (овладение знаниями информационно-библиографического поиска по СПА НБ, оформление </w:t>
      </w:r>
      <w:r>
        <w:rPr>
          <w:rFonts w:ascii="Times New Roman" w:hAnsi="Times New Roman"/>
          <w:sz w:val="28"/>
          <w:szCs w:val="28"/>
        </w:rPr>
        <w:t>авторефератов</w:t>
      </w:r>
      <w:r w:rsidRPr="007746F4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диссертаций</w:t>
      </w:r>
      <w:r w:rsidRPr="007746F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0C42CC" w:rsidRDefault="000C42CC" w:rsidP="00915EF3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84660">
        <w:rPr>
          <w:rFonts w:ascii="Times New Roman" w:hAnsi="Times New Roman"/>
          <w:b/>
          <w:sz w:val="28"/>
          <w:szCs w:val="28"/>
        </w:rPr>
        <w:t>интеллектуальная культура</w:t>
      </w:r>
      <w:r w:rsidRPr="007746F4">
        <w:rPr>
          <w:rFonts w:ascii="Times New Roman" w:hAnsi="Times New Roman"/>
          <w:sz w:val="28"/>
          <w:szCs w:val="28"/>
        </w:rPr>
        <w:t xml:space="preserve"> (формирование в процессе научных исследований)</w:t>
      </w:r>
      <w:r>
        <w:rPr>
          <w:rFonts w:ascii="Times New Roman" w:hAnsi="Times New Roman"/>
          <w:sz w:val="28"/>
          <w:szCs w:val="28"/>
        </w:rPr>
        <w:t>.</w:t>
      </w:r>
    </w:p>
    <w:p w:rsidR="000C42CC" w:rsidRDefault="000C42CC" w:rsidP="00915EF3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7746F4">
        <w:rPr>
          <w:rFonts w:ascii="Times New Roman" w:hAnsi="Times New Roman"/>
          <w:b/>
          <w:sz w:val="28"/>
          <w:szCs w:val="28"/>
        </w:rPr>
        <w:t>Библиографический отдел</w:t>
      </w:r>
    </w:p>
    <w:p w:rsidR="000C42CC" w:rsidRDefault="000C42CC" w:rsidP="00915EF3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746F4">
        <w:rPr>
          <w:rFonts w:ascii="Times New Roman" w:hAnsi="Times New Roman"/>
          <w:b/>
          <w:sz w:val="28"/>
          <w:szCs w:val="28"/>
        </w:rPr>
        <w:t xml:space="preserve"> </w:t>
      </w:r>
      <w:r w:rsidRPr="007746F4">
        <w:rPr>
          <w:rFonts w:ascii="Times New Roman" w:hAnsi="Times New Roman"/>
          <w:sz w:val="28"/>
          <w:szCs w:val="28"/>
        </w:rPr>
        <w:t>содержит</w:t>
      </w:r>
      <w:r w:rsidRPr="007746F4">
        <w:rPr>
          <w:rFonts w:ascii="Times New Roman" w:hAnsi="Times New Roman"/>
          <w:b/>
          <w:sz w:val="28"/>
          <w:szCs w:val="28"/>
        </w:rPr>
        <w:t xml:space="preserve"> СБФ</w:t>
      </w:r>
      <w:r w:rsidRPr="007746F4">
        <w:rPr>
          <w:rFonts w:ascii="Times New Roman" w:hAnsi="Times New Roman"/>
          <w:sz w:val="28"/>
          <w:szCs w:val="28"/>
        </w:rPr>
        <w:t xml:space="preserve"> справочных и библиографических изданий</w:t>
      </w:r>
      <w:r>
        <w:rPr>
          <w:rFonts w:ascii="Times New Roman" w:hAnsi="Times New Roman"/>
          <w:sz w:val="28"/>
          <w:szCs w:val="28"/>
        </w:rPr>
        <w:t>;</w:t>
      </w:r>
      <w:r w:rsidRPr="007746F4">
        <w:rPr>
          <w:rFonts w:ascii="Times New Roman" w:hAnsi="Times New Roman"/>
          <w:sz w:val="28"/>
          <w:szCs w:val="28"/>
        </w:rPr>
        <w:t xml:space="preserve"> </w:t>
      </w:r>
    </w:p>
    <w:p w:rsidR="000C42CC" w:rsidRDefault="000C42CC" w:rsidP="00915EF3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746F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составляют библиографические пособия;</w:t>
      </w:r>
    </w:p>
    <w:p w:rsidR="000C42CC" w:rsidRDefault="000C42CC" w:rsidP="00915EF3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7746F4">
        <w:rPr>
          <w:rFonts w:ascii="Times New Roman" w:hAnsi="Times New Roman"/>
          <w:sz w:val="28"/>
          <w:szCs w:val="28"/>
        </w:rPr>
        <w:t>выполняет консультирование по справочно-поисковому аппарату НБ</w:t>
      </w:r>
      <w:r>
        <w:rPr>
          <w:rFonts w:ascii="Times New Roman" w:hAnsi="Times New Roman"/>
          <w:sz w:val="28"/>
          <w:szCs w:val="28"/>
        </w:rPr>
        <w:t>;</w:t>
      </w:r>
      <w:r w:rsidRPr="007746F4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7746F4">
        <w:rPr>
          <w:rFonts w:ascii="Times New Roman" w:hAnsi="Times New Roman"/>
          <w:sz w:val="28"/>
          <w:szCs w:val="28"/>
        </w:rPr>
        <w:t>выполняет редактирование списков диссертационных работ.</w:t>
      </w:r>
    </w:p>
    <w:p w:rsidR="000C42CC" w:rsidRDefault="000C42CC" w:rsidP="00915EF3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целях культурного воспитания и пропаганды фонда библиотека подготавливает презентации книг и виртуальные выставки. Например: «История государства Российского» - о правителях России, «100 великих» -</w:t>
      </w:r>
      <w:r w:rsidRPr="001E00F7">
        <w:rPr>
          <w:rFonts w:ascii="Times New Roman" w:eastAsia="Times New Roman" w:hAnsi="Arial"/>
          <w:b/>
          <w:bCs/>
          <w:i/>
          <w:iCs/>
          <w:color w:val="B13F9A"/>
          <w:sz w:val="72"/>
          <w:szCs w:val="72"/>
          <w:lang w:eastAsia="ru-RU"/>
        </w:rPr>
        <w:t xml:space="preserve"> </w:t>
      </w:r>
      <w:r w:rsidRPr="001E00F7">
        <w:rPr>
          <w:rFonts w:ascii="Times New Roman" w:hAnsi="Times New Roman"/>
          <w:bCs/>
          <w:iCs/>
          <w:sz w:val="28"/>
          <w:szCs w:val="28"/>
          <w:lang w:eastAsia="ru-RU"/>
        </w:rPr>
        <w:t>эта</w:t>
      </w:r>
      <w:r w:rsidRPr="001E00F7">
        <w:rPr>
          <w:rFonts w:ascii="Times New Roman" w:hAnsi="Times New Roman"/>
          <w:bCs/>
          <w:iCs/>
          <w:color w:val="B13F9A"/>
          <w:sz w:val="28"/>
          <w:szCs w:val="28"/>
          <w:lang w:eastAsia="ru-RU"/>
        </w:rPr>
        <w:t xml:space="preserve"> </w:t>
      </w:r>
      <w:r w:rsidRPr="001E00F7">
        <w:rPr>
          <w:rFonts w:ascii="Times New Roman" w:hAnsi="Times New Roman"/>
          <w:bCs/>
          <w:iCs/>
          <w:sz w:val="28"/>
          <w:szCs w:val="28"/>
        </w:rPr>
        <w:t>презентация  открывает новую оригинальную серию  издательства «Вече», посвященную  самым величественным эпизодам мировой истории, культуры и выдающимся личностям всех времен и народов</w:t>
      </w:r>
      <w:r>
        <w:rPr>
          <w:rFonts w:ascii="Times New Roman" w:hAnsi="Times New Roman"/>
          <w:bCs/>
          <w:i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«Писатели – врачи»,  «Омаров С.-М.А» - о научных работах учёного ДГМА, «Шамов И.А. Художественная проза». «Сердце можно лечить сердцем», презентация посвящена дню кардиолога. «Расул Гамзатов» - к 90-летию писателя. «Эндоскопическая хирургия» презентация, раскрывает фонд по данной теме. Виртуальные выставки: «Научное наследие хирургической школы Дагестана». «Почки и здоровье», «Дагестан: экология сегодня», «Твои возможности человек» «Глаукома – теория, тенденции, технологии», Личность. Творчество. Жизнь», тематическая виртуальная выставка, посвященная 100-летию М.М. Максудова. Все проведённые виртуальные выставки презентации выставлены на сайте академии.  </w:t>
      </w:r>
    </w:p>
    <w:p w:rsidR="000C42CC" w:rsidRDefault="000C42CC" w:rsidP="00915EF3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Также библиотека оформляет постоянно действующие выставки: «Труды ученых ДГМА», «Новые поступления», «Врачу - информатору», «Библиография - специалисту».    </w:t>
      </w:r>
    </w:p>
    <w:p w:rsidR="000C42CC" w:rsidRDefault="000C42CC" w:rsidP="00915EF3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заключении, можно сделать вывод, что формирование информационной культуры молодых ученых по работе с информационными массивами,  зависит от профессионального и системного подхода библиотекарей и изучения информационного образования, изучения информационных потребностей читателей, и внедрения в практику информационно-библиографической деятельности.</w:t>
      </w:r>
    </w:p>
    <w:p w:rsidR="000C42CC" w:rsidRDefault="000C42CC" w:rsidP="0045717D">
      <w:pPr>
        <w:pStyle w:val="PlainText"/>
        <w:ind w:left="142" w:hanging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0C42CC" w:rsidRDefault="000C42CC" w:rsidP="0045717D">
      <w:pPr>
        <w:jc w:val="both"/>
        <w:rPr>
          <w:rFonts w:ascii="Times New Roman" w:hAnsi="Times New Roman"/>
          <w:b/>
          <w:sz w:val="28"/>
          <w:szCs w:val="28"/>
        </w:rPr>
      </w:pPr>
    </w:p>
    <w:p w:rsidR="000C42CC" w:rsidRDefault="000C42CC" w:rsidP="001A6FC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</w:r>
      <w:r w:rsidRPr="001A6FCA">
        <w:rPr>
          <w:rFonts w:ascii="Times New Roman" w:hAnsi="Times New Roman"/>
          <w:b/>
          <w:sz w:val="28"/>
          <w:szCs w:val="28"/>
        </w:rPr>
        <w:pict>
          <v:shape id="_x0000_s1028" type="#_x0000_t75" style="width:318.7pt;height:98.9pt;mso-position-horizontal-relative:char;mso-position-vertical-relative:line">
            <v:imagedata r:id="rId8" o:title="" croptop="4818f" cropbottom="52986f" cropleft="24026f" cropright="6380f"/>
            <w10:anchorlock/>
          </v:shape>
        </w:pict>
      </w:r>
    </w:p>
    <w:p w:rsidR="000C42CC" w:rsidRDefault="000C42CC" w:rsidP="0045717D">
      <w:pPr>
        <w:jc w:val="both"/>
        <w:rPr>
          <w:rFonts w:ascii="Times New Roman" w:hAnsi="Times New Roman"/>
          <w:b/>
          <w:sz w:val="28"/>
          <w:szCs w:val="28"/>
        </w:rPr>
      </w:pPr>
    </w:p>
    <w:p w:rsidR="000C42CC" w:rsidRDefault="000C42CC" w:rsidP="0045717D">
      <w:pPr>
        <w:jc w:val="both"/>
        <w:rPr>
          <w:rFonts w:ascii="Times New Roman" w:hAnsi="Times New Roman"/>
          <w:b/>
          <w:sz w:val="28"/>
          <w:szCs w:val="28"/>
        </w:rPr>
      </w:pPr>
    </w:p>
    <w:p w:rsidR="000C42CC" w:rsidRDefault="000C42CC" w:rsidP="0045717D">
      <w:pPr>
        <w:jc w:val="both"/>
        <w:rPr>
          <w:rFonts w:ascii="Times New Roman" w:hAnsi="Times New Roman"/>
          <w:b/>
          <w:sz w:val="28"/>
          <w:szCs w:val="28"/>
        </w:rPr>
      </w:pPr>
    </w:p>
    <w:p w:rsidR="000C42CC" w:rsidRDefault="000C42CC" w:rsidP="0045717D">
      <w:pPr>
        <w:jc w:val="both"/>
        <w:rPr>
          <w:rFonts w:ascii="Times New Roman" w:hAnsi="Times New Roman"/>
          <w:b/>
          <w:sz w:val="28"/>
          <w:szCs w:val="28"/>
        </w:rPr>
      </w:pPr>
    </w:p>
    <w:p w:rsidR="000C42CC" w:rsidRDefault="000C42CC" w:rsidP="0045717D">
      <w:pPr>
        <w:jc w:val="both"/>
        <w:rPr>
          <w:rFonts w:ascii="Times New Roman" w:hAnsi="Times New Roman"/>
          <w:b/>
          <w:sz w:val="28"/>
          <w:szCs w:val="28"/>
        </w:rPr>
      </w:pPr>
    </w:p>
    <w:p w:rsidR="000C42CC" w:rsidRDefault="000C42CC" w:rsidP="0045717D">
      <w:pPr>
        <w:jc w:val="both"/>
        <w:rPr>
          <w:rFonts w:ascii="Times New Roman" w:hAnsi="Times New Roman"/>
          <w:b/>
          <w:sz w:val="28"/>
          <w:szCs w:val="28"/>
        </w:rPr>
      </w:pPr>
    </w:p>
    <w:p w:rsidR="000C42CC" w:rsidRDefault="000C42CC" w:rsidP="0045717D">
      <w:pPr>
        <w:jc w:val="both"/>
        <w:rPr>
          <w:rFonts w:ascii="Times New Roman" w:hAnsi="Times New Roman"/>
          <w:b/>
          <w:sz w:val="28"/>
          <w:szCs w:val="28"/>
        </w:rPr>
      </w:pPr>
    </w:p>
    <w:p w:rsidR="000C42CC" w:rsidRDefault="000C42CC" w:rsidP="0045717D">
      <w:pPr>
        <w:jc w:val="both"/>
        <w:rPr>
          <w:rFonts w:ascii="Times New Roman" w:hAnsi="Times New Roman"/>
          <w:b/>
          <w:sz w:val="28"/>
          <w:szCs w:val="28"/>
        </w:rPr>
      </w:pPr>
    </w:p>
    <w:p w:rsidR="000C42CC" w:rsidRDefault="000C42CC" w:rsidP="0045717D">
      <w:pPr>
        <w:jc w:val="both"/>
        <w:rPr>
          <w:rFonts w:ascii="Times New Roman" w:hAnsi="Times New Roman"/>
          <w:b/>
          <w:sz w:val="28"/>
          <w:szCs w:val="28"/>
        </w:rPr>
      </w:pPr>
    </w:p>
    <w:p w:rsidR="000C42CC" w:rsidRDefault="000C42CC" w:rsidP="0045717D">
      <w:pPr>
        <w:jc w:val="both"/>
        <w:rPr>
          <w:rFonts w:ascii="Times New Roman" w:hAnsi="Times New Roman"/>
          <w:b/>
          <w:sz w:val="28"/>
          <w:szCs w:val="28"/>
        </w:rPr>
      </w:pPr>
    </w:p>
    <w:p w:rsidR="000C42CC" w:rsidRPr="003125AF" w:rsidRDefault="000C42CC" w:rsidP="0045717D">
      <w:pPr>
        <w:jc w:val="both"/>
        <w:rPr>
          <w:rFonts w:ascii="Times New Roman" w:hAnsi="Times New Roman"/>
          <w:b/>
          <w:sz w:val="28"/>
          <w:szCs w:val="28"/>
        </w:rPr>
      </w:pPr>
      <w:r w:rsidRPr="003125AF">
        <w:rPr>
          <w:rFonts w:ascii="Times New Roman" w:hAnsi="Times New Roman"/>
          <w:b/>
          <w:sz w:val="28"/>
          <w:szCs w:val="28"/>
        </w:rPr>
        <w:t>Литература</w:t>
      </w:r>
    </w:p>
    <w:p w:rsidR="000C42CC" w:rsidRPr="00171F14" w:rsidRDefault="000C42CC" w:rsidP="0045717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71F14">
        <w:rPr>
          <w:rFonts w:ascii="Times New Roman" w:hAnsi="Times New Roman"/>
          <w:sz w:val="28"/>
          <w:szCs w:val="28"/>
        </w:rPr>
        <w:t>Абдуллаева, А.Т. Библиографы как посредники в формировании информационной культуры читателей / А.Т. Абдуллаева // Библиография. – 2013. - № 3. – С. 30-34.</w:t>
      </w:r>
    </w:p>
    <w:p w:rsidR="000C42CC" w:rsidRPr="00171F14" w:rsidRDefault="000C42CC" w:rsidP="0045717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71F14">
        <w:rPr>
          <w:rFonts w:ascii="Times New Roman" w:hAnsi="Times New Roman"/>
          <w:sz w:val="28"/>
          <w:szCs w:val="28"/>
        </w:rPr>
        <w:t xml:space="preserve">Бестужевой, Е.М. Роль научной библиотеки СТГМА в формировании информационно-культурной среды вуза / Е.М. Бестужевой // Материалы восьмой межрегиональной научно-практической конференции «Библиотека и вуз: аспекты, проблемы и перспективы взаимодействия», г. Ставрополь, 22-27 октября 2012 г. – Ставрополь, 2012. – С. 24-29. </w:t>
      </w:r>
    </w:p>
    <w:p w:rsidR="000C42CC" w:rsidRPr="00171F14" w:rsidRDefault="000C42CC" w:rsidP="0045717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71F14">
        <w:rPr>
          <w:rFonts w:ascii="Times New Roman" w:hAnsi="Times New Roman"/>
          <w:sz w:val="28"/>
          <w:szCs w:val="28"/>
        </w:rPr>
        <w:t xml:space="preserve">Гаричева, Е.А. Информационная эвристика: учебное пособие /  Е.А. Гаричева. - Великий Новгород, 2010. </w:t>
      </w:r>
    </w:p>
    <w:p w:rsidR="000C42CC" w:rsidRPr="00171F14" w:rsidRDefault="000C42CC" w:rsidP="0045717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71F14">
        <w:rPr>
          <w:rFonts w:ascii="Times New Roman" w:hAnsi="Times New Roman"/>
          <w:sz w:val="28"/>
          <w:szCs w:val="28"/>
        </w:rPr>
        <w:t>Гендина, Н. И. Повышение информационной культуры личности в библиотеках и образовательных учреждениях / Н. И. Гендина, Н.И. Колкова, И.Л. Скипор, Г.А. Г.А. Стародубова. – 2-ое изд., перераб. – М. : Изд-во «Школьная библиотека».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1F14">
        <w:rPr>
          <w:rFonts w:ascii="Times New Roman" w:hAnsi="Times New Roman"/>
          <w:sz w:val="28"/>
          <w:szCs w:val="28"/>
        </w:rPr>
        <w:t>296 с.</w:t>
      </w:r>
    </w:p>
    <w:p w:rsidR="000C42CC" w:rsidRPr="00171F14" w:rsidRDefault="000C42CC" w:rsidP="0045717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71F14">
        <w:rPr>
          <w:rFonts w:ascii="Times New Roman" w:hAnsi="Times New Roman"/>
          <w:sz w:val="28"/>
          <w:szCs w:val="28"/>
        </w:rPr>
        <w:t>Дригайло, С.В. Формирование информационной культуры пользователей  и сотрудников библиотеки / С.В. Дригайло // Научно-технические библиотеки. – 2011. - № 1. – С. 79-88.</w:t>
      </w:r>
    </w:p>
    <w:p w:rsidR="000C42CC" w:rsidRPr="00171F14" w:rsidRDefault="000C42CC" w:rsidP="0045717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71F14">
        <w:rPr>
          <w:rFonts w:ascii="Times New Roman" w:hAnsi="Times New Roman"/>
          <w:sz w:val="28"/>
          <w:szCs w:val="28"/>
        </w:rPr>
        <w:t xml:space="preserve">Минкин, В.А. Справочник информационного работника. – СПб.: Профессия, 2005. – 552 с. – (Серия «Библиотека»). </w:t>
      </w:r>
    </w:p>
    <w:p w:rsidR="000C42CC" w:rsidRDefault="000C42CC" w:rsidP="0045717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71F14">
        <w:rPr>
          <w:rFonts w:ascii="Times New Roman" w:hAnsi="Times New Roman"/>
          <w:sz w:val="28"/>
          <w:szCs w:val="28"/>
        </w:rPr>
        <w:t>Сухотина, М.Л. Электронные сетевые ресурсы Информкультуры РГБ в пространстве культуры, науки, образования / М.Л. Сухотин // Научные и технические библиотеки . – 2011. - №. 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71F14">
        <w:rPr>
          <w:rFonts w:ascii="Times New Roman" w:hAnsi="Times New Roman"/>
          <w:sz w:val="28"/>
          <w:szCs w:val="28"/>
        </w:rPr>
        <w:t>-  С. 5-14.</w:t>
      </w:r>
    </w:p>
    <w:p w:rsidR="000C42CC" w:rsidRDefault="000C42CC" w:rsidP="006A5DEE">
      <w:pPr>
        <w:pStyle w:val="ListParagraph"/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</w:p>
    <w:p w:rsidR="000C42CC" w:rsidRDefault="000C42CC" w:rsidP="006A5DEE">
      <w:pPr>
        <w:pStyle w:val="ListParagraph"/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</w:p>
    <w:p w:rsidR="000C42CC" w:rsidRPr="006A5DEE" w:rsidRDefault="000C42CC" w:rsidP="006A5DEE">
      <w:pPr>
        <w:pStyle w:val="ListParagraph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sectPr w:rsidR="000C42CC" w:rsidRPr="006A5DEE" w:rsidSect="001A6FCA"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2CC" w:rsidRDefault="000C42CC">
      <w:r>
        <w:separator/>
      </w:r>
    </w:p>
  </w:endnote>
  <w:endnote w:type="continuationSeparator" w:id="0">
    <w:p w:rsidR="000C42CC" w:rsidRDefault="000C42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2CC" w:rsidRDefault="000C42CC" w:rsidP="0067678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C42CC" w:rsidRDefault="000C42C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2CC" w:rsidRDefault="000C42CC" w:rsidP="0067678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0C42CC" w:rsidRDefault="000C42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2CC" w:rsidRDefault="000C42CC">
      <w:r>
        <w:separator/>
      </w:r>
    </w:p>
  </w:footnote>
  <w:footnote w:type="continuationSeparator" w:id="0">
    <w:p w:rsidR="000C42CC" w:rsidRDefault="000C42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76B80"/>
    <w:multiLevelType w:val="hybridMultilevel"/>
    <w:tmpl w:val="DCC2B5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F03A3E"/>
    <w:multiLevelType w:val="hybridMultilevel"/>
    <w:tmpl w:val="0310D3A0"/>
    <w:lvl w:ilvl="0" w:tplc="E5FEEAF2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5984"/>
    <w:rsid w:val="00011B3C"/>
    <w:rsid w:val="00036BBC"/>
    <w:rsid w:val="00061910"/>
    <w:rsid w:val="000660AC"/>
    <w:rsid w:val="000B7F79"/>
    <w:rsid w:val="000C42CC"/>
    <w:rsid w:val="000D2ADB"/>
    <w:rsid w:val="000D69EA"/>
    <w:rsid w:val="00126D01"/>
    <w:rsid w:val="001460EE"/>
    <w:rsid w:val="00160B85"/>
    <w:rsid w:val="00171F14"/>
    <w:rsid w:val="001A6FCA"/>
    <w:rsid w:val="001E00F7"/>
    <w:rsid w:val="001E55AA"/>
    <w:rsid w:val="001F074B"/>
    <w:rsid w:val="002422DB"/>
    <w:rsid w:val="00282C4D"/>
    <w:rsid w:val="002A7DF6"/>
    <w:rsid w:val="002B6D56"/>
    <w:rsid w:val="002D4A0C"/>
    <w:rsid w:val="003125AF"/>
    <w:rsid w:val="003716E2"/>
    <w:rsid w:val="00374794"/>
    <w:rsid w:val="003B4B84"/>
    <w:rsid w:val="0044147E"/>
    <w:rsid w:val="00455780"/>
    <w:rsid w:val="0045717D"/>
    <w:rsid w:val="00481CAF"/>
    <w:rsid w:val="00493210"/>
    <w:rsid w:val="004D614F"/>
    <w:rsid w:val="004F2252"/>
    <w:rsid w:val="00561592"/>
    <w:rsid w:val="00590429"/>
    <w:rsid w:val="00596EBA"/>
    <w:rsid w:val="006735DA"/>
    <w:rsid w:val="00676783"/>
    <w:rsid w:val="006877B9"/>
    <w:rsid w:val="006A5DEE"/>
    <w:rsid w:val="006D73BE"/>
    <w:rsid w:val="00704DC7"/>
    <w:rsid w:val="00734246"/>
    <w:rsid w:val="00742012"/>
    <w:rsid w:val="00764998"/>
    <w:rsid w:val="007725FA"/>
    <w:rsid w:val="007746F4"/>
    <w:rsid w:val="0078780C"/>
    <w:rsid w:val="007A05AE"/>
    <w:rsid w:val="007E1877"/>
    <w:rsid w:val="00821F47"/>
    <w:rsid w:val="008262BD"/>
    <w:rsid w:val="00884660"/>
    <w:rsid w:val="00885A35"/>
    <w:rsid w:val="008C74BC"/>
    <w:rsid w:val="0090167F"/>
    <w:rsid w:val="00915EF3"/>
    <w:rsid w:val="0094219A"/>
    <w:rsid w:val="00953024"/>
    <w:rsid w:val="00981F1A"/>
    <w:rsid w:val="00983A89"/>
    <w:rsid w:val="009F3E93"/>
    <w:rsid w:val="00A3630F"/>
    <w:rsid w:val="00A51F87"/>
    <w:rsid w:val="00A80273"/>
    <w:rsid w:val="00A9103F"/>
    <w:rsid w:val="00AA0A00"/>
    <w:rsid w:val="00AE4417"/>
    <w:rsid w:val="00AF0EA8"/>
    <w:rsid w:val="00B06849"/>
    <w:rsid w:val="00B24ACF"/>
    <w:rsid w:val="00BB2081"/>
    <w:rsid w:val="00BB3B5B"/>
    <w:rsid w:val="00BB4EA0"/>
    <w:rsid w:val="00BC6D50"/>
    <w:rsid w:val="00BE3561"/>
    <w:rsid w:val="00BF2831"/>
    <w:rsid w:val="00C547A5"/>
    <w:rsid w:val="00CA15D9"/>
    <w:rsid w:val="00CA5E76"/>
    <w:rsid w:val="00CA66C3"/>
    <w:rsid w:val="00CD69A4"/>
    <w:rsid w:val="00CF7491"/>
    <w:rsid w:val="00D16CA7"/>
    <w:rsid w:val="00DB5984"/>
    <w:rsid w:val="00DD0330"/>
    <w:rsid w:val="00DE1BA1"/>
    <w:rsid w:val="00E3620E"/>
    <w:rsid w:val="00E764FE"/>
    <w:rsid w:val="00E7760B"/>
    <w:rsid w:val="00E80638"/>
    <w:rsid w:val="00E91B9E"/>
    <w:rsid w:val="00EA711C"/>
    <w:rsid w:val="00ED2323"/>
    <w:rsid w:val="00F14A6D"/>
    <w:rsid w:val="00F75A31"/>
    <w:rsid w:val="00FA61B3"/>
    <w:rsid w:val="00FC0A93"/>
    <w:rsid w:val="00FD1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E9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F7491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7746F4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7746F4"/>
    <w:rPr>
      <w:rFonts w:ascii="Courier New" w:hAnsi="Courier New" w:cs="Times New Roman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457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717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1A6F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539A"/>
    <w:rPr>
      <w:lang w:eastAsia="en-US"/>
    </w:rPr>
  </w:style>
  <w:style w:type="character" w:styleId="PageNumber">
    <w:name w:val="page number"/>
    <w:basedOn w:val="DefaultParagraphFont"/>
    <w:uiPriority w:val="99"/>
    <w:rsid w:val="001A6FCA"/>
    <w:rPr>
      <w:rFonts w:cs="Times New Roman"/>
    </w:rPr>
  </w:style>
  <w:style w:type="paragraph" w:styleId="Header">
    <w:name w:val="header"/>
    <w:basedOn w:val="Normal"/>
    <w:link w:val="HeaderChar"/>
    <w:uiPriority w:val="99"/>
    <w:rsid w:val="001A6FC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539A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37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7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7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7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1577</TotalTime>
  <Pages>8</Pages>
  <Words>2044</Words>
  <Characters>11654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Патя</cp:lastModifiedBy>
  <cp:revision>19</cp:revision>
  <cp:lastPrinted>2014-01-30T09:20:00Z</cp:lastPrinted>
  <dcterms:created xsi:type="dcterms:W3CDTF">2013-12-24T19:09:00Z</dcterms:created>
  <dcterms:modified xsi:type="dcterms:W3CDTF">2014-01-30T09:21:00Z</dcterms:modified>
</cp:coreProperties>
</file>