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8B" w:rsidRPr="0087528B" w:rsidRDefault="0087528B" w:rsidP="0087528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752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Круглый стол в ДГИНХ К 70 </w:t>
      </w:r>
      <w:proofErr w:type="spellStart"/>
      <w:r w:rsidRPr="008752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летию</w:t>
      </w:r>
      <w:proofErr w:type="spellEnd"/>
      <w:r w:rsidRPr="008752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Победы.</w:t>
      </w:r>
    </w:p>
    <w:p w:rsidR="0087528B" w:rsidRPr="0087528B" w:rsidRDefault="0087528B" w:rsidP="0087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8B">
        <w:rPr>
          <w:rFonts w:ascii="Arial" w:eastAsia="Times New Roman" w:hAnsi="Arial" w:cs="Arial"/>
          <w:noProof/>
          <w:color w:val="0000FF"/>
          <w:sz w:val="21"/>
          <w:szCs w:val="21"/>
          <w:shd w:val="clear" w:color="auto" w:fill="EEEEEE"/>
          <w:lang w:eastAsia="ru-RU"/>
        </w:rPr>
        <w:drawing>
          <wp:anchor distT="0" distB="0" distL="114300" distR="114300" simplePos="0" relativeHeight="251660288" behindDoc="1" locked="0" layoutInCell="1" allowOverlap="1" wp14:anchorId="3F45C785" wp14:editId="7303FCE6">
            <wp:simplePos x="0" y="0"/>
            <wp:positionH relativeFrom="margin">
              <wp:align>left</wp:align>
            </wp:positionH>
            <wp:positionV relativeFrom="paragraph">
              <wp:posOffset>1879600</wp:posOffset>
            </wp:positionV>
            <wp:extent cx="257556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08" y="21344"/>
                <wp:lineTo x="21408" y="0"/>
                <wp:lineTo x="0" y="0"/>
              </wp:wrapPolygon>
            </wp:wrapTight>
            <wp:docPr id="3" name="Рисунок 3" descr="http://www.dgma.ru/images/news/217/4_27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gma.ru/images/news/217/4_27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528B">
        <w:rPr>
          <w:rFonts w:ascii="Arial" w:eastAsia="Times New Roman" w:hAnsi="Arial" w:cs="Arial"/>
          <w:noProof/>
          <w:color w:val="0000FF"/>
          <w:sz w:val="21"/>
          <w:szCs w:val="21"/>
          <w:shd w:val="clear" w:color="auto" w:fill="EEEEEE"/>
          <w:lang w:eastAsia="ru-RU"/>
        </w:rPr>
        <w:drawing>
          <wp:anchor distT="0" distB="0" distL="114300" distR="114300" simplePos="0" relativeHeight="251659264" behindDoc="1" locked="0" layoutInCell="1" allowOverlap="1" wp14:anchorId="4E331B5E" wp14:editId="19ADCE20">
            <wp:simplePos x="0" y="0"/>
            <wp:positionH relativeFrom="column">
              <wp:posOffset>2752725</wp:posOffset>
            </wp:positionH>
            <wp:positionV relativeFrom="paragraph">
              <wp:posOffset>1856740</wp:posOffset>
            </wp:positionV>
            <wp:extent cx="290322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02" y="21432"/>
                <wp:lineTo x="21402" y="0"/>
                <wp:lineTo x="0" y="0"/>
              </wp:wrapPolygon>
            </wp:wrapTight>
            <wp:docPr id="2" name="Рисунок 2" descr="http://www.dgma.ru/images/news/217/2_27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gma.ru/images/news/217/2_27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28B">
        <w:rPr>
          <w:rFonts w:ascii="Arial" w:eastAsia="Times New Roman" w:hAnsi="Arial" w:cs="Arial"/>
          <w:noProof/>
          <w:color w:val="0000FF"/>
          <w:sz w:val="21"/>
          <w:szCs w:val="21"/>
          <w:shd w:val="clear" w:color="auto" w:fill="EEEEEE"/>
          <w:lang w:eastAsia="ru-RU"/>
        </w:rPr>
        <w:drawing>
          <wp:anchor distT="0" distB="0" distL="114300" distR="114300" simplePos="0" relativeHeight="251658240" behindDoc="1" locked="0" layoutInCell="1" allowOverlap="1" wp14:anchorId="3BC96775" wp14:editId="3892D86F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57556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08" y="21360"/>
                <wp:lineTo x="21408" y="0"/>
                <wp:lineTo x="0" y="0"/>
              </wp:wrapPolygon>
            </wp:wrapTight>
            <wp:docPr id="1" name="Рисунок 1" descr="http://www.dgma.ru/images/news/217/1_270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gma.ru/images/news/217/1_270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 </w:t>
      </w: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2015 г. В Дагестанском государственном институте народного хозяйства состоялся Круглый стол, посвященный 70-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Победы «Фальсификация фактов, событий Второй мировой войны». Мероприятие было организовано кафедрой Гуманитарных дисциплин во главе с заведующей кафедрой,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профессором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Мутиевой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О.С..</w:t>
      </w:r>
      <w:proofErr w:type="gram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Координатором круглого стола являлся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Магомедов Ю. А.</w:t>
      </w:r>
      <w:bookmarkStart w:id="0" w:name="_GoBack"/>
      <w:bookmarkEnd w:id="0"/>
    </w:p>
    <w:p w:rsidR="0087528B" w:rsidRPr="0087528B" w:rsidRDefault="0087528B" w:rsidP="0087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87528B"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EEEEEE"/>
          <w:lang w:eastAsia="ru-RU"/>
        </w:rPr>
        <w:drawing>
          <wp:anchor distT="0" distB="0" distL="114300" distR="114300" simplePos="0" relativeHeight="251661312" behindDoc="1" locked="0" layoutInCell="1" allowOverlap="1" wp14:anchorId="351D5AE5" wp14:editId="4234DDA1">
            <wp:simplePos x="0" y="0"/>
            <wp:positionH relativeFrom="margin">
              <wp:align>left</wp:align>
            </wp:positionH>
            <wp:positionV relativeFrom="paragraph">
              <wp:posOffset>2197100</wp:posOffset>
            </wp:positionV>
            <wp:extent cx="25755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08" y="21322"/>
                <wp:lineTo x="21408" y="0"/>
                <wp:lineTo x="0" y="0"/>
              </wp:wrapPolygon>
            </wp:wrapTight>
            <wp:docPr id="4" name="Рисунок 4" descr="http://www.dgma.ru/images/news/217/3_270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gma.ru/images/news/217/3_270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круглого стола приняли участие Министерство по делам молодежи </w:t>
      </w:r>
      <w:proofErr w:type="gram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proofErr w:type="gram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студенты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Даггоспедуниверситета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Дагестанского института народного хозяйства,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Даггосуниверситета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РПА МЮ РФ, Северо-Кавказский (г. Махачкала) филиала и Дагестанской государственной медицинской академии. В обсуждение круглого стола включены вопросы по фальсификации фактов, событий, хода военных действий Великой Отечественной войны и в целом второй мировой войны, которая явилась большой трагедией для всего человечества, а ее участники, герои войны, навсегда остались в благодарной памяти народной. Активное участие в обсуждении вопросов круглого стола приняли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Низамиевна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ассистент кафедры Философии и истории ДГМА.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тематика: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 тематик</w:t>
      </w:r>
      <w:r w:rsidRPr="00875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Абдулкеримова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Айкат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(ДГМА, студентка 1 курса стоматологического факультета).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Гарайзуева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(ДГМА, студентка 1 курса стоматологического факультета).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Геримсултанов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(ДГМА, студентка 1 курса стоматологического факультета).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Каханов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Джамбулат</w:t>
      </w:r>
      <w:proofErr w:type="spell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(ДГМА, студентка 1 курса стоматологического факультета).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Магомедов </w:t>
      </w:r>
      <w:proofErr w:type="gramStart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Магомед(</w:t>
      </w:r>
      <w:proofErr w:type="gramEnd"/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ДГМА, студентка 1 курса стоматологического факультета).</w:t>
      </w:r>
    </w:p>
    <w:p w:rsidR="0087528B" w:rsidRPr="0087528B" w:rsidRDefault="0087528B" w:rsidP="00875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Организаторы круглого стола отметили высокий уровень содержания выступлений, эрудицию и подготовленность следующих участников конференции. Круглый стол завершил кофе-брейк, где студенты пообщались на отвлеченные от круглого стола темы. Круглый стол прошел в форме конструктивного диалога.</w:t>
      </w:r>
    </w:p>
    <w:p w:rsidR="006402AF" w:rsidRPr="0087528B" w:rsidRDefault="006402AF" w:rsidP="00875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2AF" w:rsidRPr="0087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0A"/>
    <w:rsid w:val="006402AF"/>
    <w:rsid w:val="0087528B"/>
    <w:rsid w:val="009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026C-44AB-494E-9490-39679B1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/images/news/217/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ma.ru/images/news/217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dgma.ru/images/news/217/3.jpg" TargetMode="External"/><Relationship Id="rId4" Type="http://schemas.openxmlformats.org/officeDocument/2006/relationships/hyperlink" Target="http://www.dgma.ru/images/news/217/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2015-04-13T13:06:00Z</dcterms:created>
  <dcterms:modified xsi:type="dcterms:W3CDTF">2015-04-13T13:09:00Z</dcterms:modified>
</cp:coreProperties>
</file>