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6B" w:rsidRPr="00C77E6B" w:rsidRDefault="00C77E6B" w:rsidP="00C77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Нормативные документы Правительства РФ О проведении открытого конкурса на получение грантов на 2017-2019 гг.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E6B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Главные вкладки</w:t>
      </w:r>
    </w:p>
    <w:p w:rsidR="00C77E6B" w:rsidRPr="00C77E6B" w:rsidRDefault="00C77E6B" w:rsidP="00C77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Просмотр(активная вкладка)</w:t>
        </w:r>
      </w:hyperlink>
    </w:p>
    <w:p w:rsidR="00C77E6B" w:rsidRPr="00C77E6B" w:rsidRDefault="00C77E6B" w:rsidP="00C77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Правка</w:t>
        </w:r>
      </w:hyperlink>
    </w:p>
    <w:p w:rsidR="00C77E6B" w:rsidRPr="00C77E6B" w:rsidRDefault="00C77E6B" w:rsidP="00C77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Гранты Правительства Российской Федерации для государственной поддержки научных исследований, проводимых под руководством ведущих ученых в 2017-2019 гг.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в соответствии с пунктами 4, 7 Положения о выделении грантов Правительства Российской Федерации для государственной поддержки научных исследований, проводимых под руководством ведущих ученых в российских образовательных организациях высшего образования, научных учреждениях, подведомственных Федеральному агентству научных организаций, и государственных научных центрах Российской Федерации, утвержденного постановлением Правительства Российской Федерации от 9 апреля 2010 г. № 220, извещает о проведении открытого конкурса на получение грантов Правительства Российской Федерации для государственной поддержки научных исследований, проводимых под руководством ведущих ученых в российских образовательных организациях высшего образования, научных учреждениях, подведомственных Федеральному агентству научных организаций, и государственных научных центрах Российской Федерации (далее – конкурс).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Гранты Правительства Российской Федерации выделяются в размере до 90,0 млн. рублей каждый на проведение научных исследований в течение 3 лет (2017 – 2019 гг.) с возможным продлением проведения научных исследований на 2 года.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Участником конкурса может быть российская образовательная организация высшего образования (далее – образовательная организация) или научное учреждение, подведомственное Федеральному агентству научных организаций или государственный научный центр Российской Федерации (далее – научная организация) совместно с российским или иностранным ведущим ученым, занимающим лидирующую позицию в определенной области наук.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Требования к участникам конкурса указаны в конкурсной документации, размещенной в информационно-коммуникационной сети Интернет на официальном сайте Минобрнауки России, а также на специализированном сайте (</w:t>
      </w:r>
      <w:hyperlink r:id="rId7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www.p220.ru</w:t>
        </w:r>
      </w:hyperlink>
      <w:r w:rsidRPr="00C77E6B">
        <w:rPr>
          <w:rFonts w:ascii="Times New Roman" w:eastAsia="Times New Roman" w:hAnsi="Times New Roman" w:cs="Times New Roman"/>
          <w:sz w:val="24"/>
          <w:szCs w:val="24"/>
        </w:rPr>
        <w:t>) и доступной для ознакомления без взимания платы.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Ведущий ученый имеет право участвовать только в одном научном исследовании. Количество научных исследований, которые могут осуществляться на базе одной образовательной или научной организации, не ограничено.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Требования к подаче, рассмотрению и выполнению научных исследований указаны в конкурсной документации.</w:t>
      </w:r>
    </w:p>
    <w:p w:rsidR="00C77E6B" w:rsidRPr="00C77E6B" w:rsidRDefault="00C77E6B" w:rsidP="00C77E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7E6B" w:rsidRPr="00C77E6B" w:rsidRDefault="00C77E6B" w:rsidP="00C77E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Информацию подготовил</w:t>
      </w:r>
    </w:p>
    <w:p w:rsidR="00C77E6B" w:rsidRPr="00C77E6B" w:rsidRDefault="00C77E6B" w:rsidP="00C77E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отдел грантов и инноваций (ОГИ)</w:t>
      </w:r>
    </w:p>
    <w:p w:rsidR="00C77E6B" w:rsidRPr="00C77E6B" w:rsidRDefault="00C77E6B" w:rsidP="00C77E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77E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dgmu.mzrf@mail.ru</w:t>
        </w:r>
      </w:hyperlink>
    </w:p>
    <w:p w:rsidR="00C77E6B" w:rsidRPr="00C77E6B" w:rsidRDefault="00C77E6B" w:rsidP="00C77E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Постановление, положения предоставления грантов.</w:t>
        </w:r>
      </w:hyperlink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 проведении экспертизы заявок.</w:t>
        </w:r>
      </w:hyperlink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об утверждении порядка мониторинга научных исследований.</w:t>
        </w:r>
      </w:hyperlink>
    </w:p>
    <w:p w:rsidR="00C77E6B" w:rsidRPr="00C77E6B" w:rsidRDefault="00C77E6B" w:rsidP="00C7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77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 совета по грантам правительства РФ.</w:t>
        </w:r>
      </w:hyperlink>
    </w:p>
    <w:p w:rsidR="003255B7" w:rsidRDefault="003255B7"/>
    <w:sectPr w:rsidR="0032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C26"/>
    <w:multiLevelType w:val="multilevel"/>
    <w:tmpl w:val="C07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FELayout/>
  </w:compat>
  <w:rsids>
    <w:rsidRoot w:val="00C77E6B"/>
    <w:rsid w:val="003255B7"/>
    <w:rsid w:val="00C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7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7E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77E6B"/>
    <w:rPr>
      <w:color w:val="0000FF"/>
      <w:u w:val="single"/>
    </w:rPr>
  </w:style>
  <w:style w:type="character" w:customStyle="1" w:styleId="element-invisible">
    <w:name w:val="element-invisible"/>
    <w:basedOn w:val="a0"/>
    <w:rsid w:val="00C77E6B"/>
  </w:style>
  <w:style w:type="paragraph" w:styleId="a4">
    <w:name w:val="Normal (Web)"/>
    <w:basedOn w:val="a"/>
    <w:uiPriority w:val="99"/>
    <w:semiHidden/>
    <w:unhideWhenUsed/>
    <w:rsid w:val="00C7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7E6B"/>
    <w:rPr>
      <w:b/>
      <w:bCs/>
    </w:rPr>
  </w:style>
  <w:style w:type="character" w:styleId="a6">
    <w:name w:val="Emphasis"/>
    <w:basedOn w:val="a0"/>
    <w:uiPriority w:val="20"/>
    <w:qFormat/>
    <w:rsid w:val="00C77E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u.mzrf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220.ru" TargetMode="External"/><Relationship Id="rId12" Type="http://schemas.openxmlformats.org/officeDocument/2006/relationships/hyperlink" Target="http://dgma.ru/sites/default/files/ctools/sostav_soveta_po_grantam_pravitelstva_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a.ru/node/1334/edit" TargetMode="External"/><Relationship Id="rId11" Type="http://schemas.openxmlformats.org/officeDocument/2006/relationships/hyperlink" Target="http://dgma.ru/sites/default/files/ctools/prikaz_ob_utverzhdenii_poryadka_monitoringa_nauchnyh_issledovaniy.pdf" TargetMode="External"/><Relationship Id="rId5" Type="http://schemas.openxmlformats.org/officeDocument/2006/relationships/hyperlink" Target="http://www.dgma.ru/news/normativnye-dokumenty-pravitelstva-rf-o-provedenii-otkrytogo-konkursa-na-poluchenie-grantov-na" TargetMode="External"/><Relationship Id="rId10" Type="http://schemas.openxmlformats.org/officeDocument/2006/relationships/hyperlink" Target="http://dgma.ru/sites/default/files/ctools/prikaz_o_provedenii_ekspertizy_zayav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a.ru/sites/default/files/ctools/postanovlenie_polozheniya_predostavleniya_granto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2016-12-15T08:55:00Z</dcterms:created>
  <dcterms:modified xsi:type="dcterms:W3CDTF">2016-12-15T08:55:00Z</dcterms:modified>
</cp:coreProperties>
</file>