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70" w:rsidRPr="004E036D" w:rsidRDefault="002F0370" w:rsidP="002F0370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36D">
        <w:rPr>
          <w:rFonts w:ascii="Times New Roman" w:hAnsi="Times New Roman" w:cs="Times New Roman"/>
          <w:b/>
          <w:sz w:val="20"/>
          <w:szCs w:val="20"/>
        </w:rPr>
        <w:t>ПАСПОРТ КОМПЕТЕНЦИЙ ДИСЦИПЛИНЫ</w:t>
      </w:r>
    </w:p>
    <w:tbl>
      <w:tblPr>
        <w:tblW w:w="15635" w:type="dxa"/>
        <w:jc w:val="center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8"/>
        <w:gridCol w:w="3784"/>
        <w:gridCol w:w="2028"/>
        <w:gridCol w:w="3602"/>
        <w:gridCol w:w="2110"/>
        <w:gridCol w:w="2463"/>
      </w:tblGrid>
      <w:tr w:rsidR="002F0370" w:rsidRPr="004E036D" w:rsidTr="00F0435C">
        <w:trPr>
          <w:trHeight w:val="57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264F1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Кафедра: </w:t>
            </w:r>
            <w:r w:rsidRPr="004E036D">
              <w:rPr>
                <w:rFonts w:ascii="Times New Roman" w:hAnsi="Times New Roman"/>
                <w:sz w:val="20"/>
                <w:szCs w:val="20"/>
              </w:rPr>
              <w:t>Пато</w:t>
            </w:r>
            <w:r w:rsidR="00264F13">
              <w:rPr>
                <w:rFonts w:ascii="Times New Roman" w:hAnsi="Times New Roman"/>
                <w:sz w:val="20"/>
                <w:szCs w:val="20"/>
              </w:rPr>
              <w:t xml:space="preserve">логической </w:t>
            </w:r>
            <w:r w:rsidRPr="004E036D">
              <w:rPr>
                <w:rFonts w:ascii="Times New Roman" w:hAnsi="Times New Roman"/>
                <w:sz w:val="20"/>
                <w:szCs w:val="20"/>
              </w:rPr>
              <w:t>физиологии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264F13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дисциплины: </w:t>
            </w:r>
            <w:r w:rsidRPr="004E03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Патофизиология, клиническая патофизиология</w:t>
            </w:r>
          </w:p>
          <w:p w:rsidR="002F0370" w:rsidRPr="004E036D" w:rsidRDefault="002F0370" w:rsidP="00264F13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Специальность, код: Лечебное дело, </w:t>
            </w:r>
            <w:r w:rsidR="00264F13">
              <w:rPr>
                <w:rFonts w:ascii="Times New Roman" w:hAnsi="Times New Roman" w:cs="Times New Roman"/>
                <w:b/>
                <w:sz w:val="20"/>
                <w:szCs w:val="20"/>
              </w:rPr>
              <w:t>31.05.01</w:t>
            </w:r>
          </w:p>
        </w:tc>
      </w:tr>
      <w:tr w:rsidR="002F0370" w:rsidRPr="004E036D" w:rsidTr="00F0435C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1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сформировать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      </w:r>
            <w:proofErr w:type="gramEnd"/>
          </w:p>
        </w:tc>
      </w:tr>
      <w:tr w:rsidR="002F0370" w:rsidRPr="004E036D" w:rsidTr="00F0435C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Задачи (научить</w:t>
            </w: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2F03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7"/>
                <w:tab w:val="left" w:pos="259"/>
                <w:tab w:val="left" w:pos="557"/>
                <w:tab w:val="left" w:pos="699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основными понятиями и современными концепциями общей нозологии;</w:t>
            </w:r>
          </w:p>
          <w:p w:rsidR="002F0370" w:rsidRPr="004E036D" w:rsidRDefault="002F0370" w:rsidP="002F03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7"/>
                <w:tab w:val="left" w:pos="259"/>
                <w:tab w:val="left" w:pos="557"/>
                <w:tab w:val="left" w:pos="699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обучение студентов анализу научной литературы и официальных статистических обзоров, составлению обзоров научной литературы / рефератов по современным научным проблемам; участию в проведении статистического анализа и подготовке докладов по выполненному исследованию; соблюдению основных требований информационной безопасности;</w:t>
            </w:r>
          </w:p>
          <w:p w:rsidR="002F0370" w:rsidRPr="004E036D" w:rsidRDefault="002F0370" w:rsidP="002F03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7"/>
                <w:tab w:val="left" w:pos="259"/>
                <w:tab w:val="left" w:pos="557"/>
                <w:tab w:val="left" w:pos="699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изучение студентами этиологии, патогенеза, принципов выявления, лечения и профилактики наиболее социально значимых заболеваний и патологических процессов;</w:t>
            </w:r>
          </w:p>
          <w:p w:rsidR="002F0370" w:rsidRPr="004E036D" w:rsidRDefault="002F0370" w:rsidP="002F03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7"/>
                <w:tab w:val="left" w:pos="259"/>
                <w:tab w:val="left" w:pos="557"/>
                <w:tab w:val="left" w:pos="699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обучение студентов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      </w:r>
          </w:p>
          <w:p w:rsidR="002F0370" w:rsidRPr="004E036D" w:rsidRDefault="002F0370" w:rsidP="002F037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7"/>
                <w:tab w:val="left" w:pos="259"/>
                <w:tab w:val="left" w:pos="557"/>
                <w:tab w:val="left" w:pos="699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формирование у студентов методологических и методических основ клинического мышления и рационального действия врача.</w:t>
            </w:r>
          </w:p>
        </w:tc>
      </w:tr>
      <w:tr w:rsidR="002F0370" w:rsidRPr="004E036D" w:rsidTr="00F0435C">
        <w:trPr>
          <w:trHeight w:val="264"/>
          <w:jc w:val="center"/>
        </w:trPr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процессе освоения данной дисциплины </w:t>
            </w:r>
            <w:proofErr w:type="gramStart"/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формирует и демонстрирует следующие</w:t>
            </w:r>
          </w:p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370" w:rsidRPr="004E036D" w:rsidTr="00F0435C">
        <w:trPr>
          <w:trHeight w:val="264"/>
          <w:jc w:val="center"/>
        </w:trPr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Общекультурные компетенции</w:t>
            </w: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F0370" w:rsidRPr="004E036D" w:rsidTr="00F0435C">
        <w:trPr>
          <w:trHeight w:val="254"/>
          <w:jc w:val="center"/>
        </w:trPr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Перечень компонентов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Технологии формирования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Формы оценочных средств</w:t>
            </w:r>
          </w:p>
        </w:tc>
      </w:tr>
      <w:tr w:rsidR="002F0370" w:rsidRPr="004E036D" w:rsidTr="00F0435C">
        <w:trPr>
          <w:trHeight w:val="26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</w:p>
        </w:tc>
        <w:tc>
          <w:tcPr>
            <w:tcW w:w="5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F0370" w:rsidRPr="004E036D" w:rsidTr="00F0435C">
        <w:trPr>
          <w:trHeight w:val="1018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ОК-1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: Значение патофизиологии для развития медицины и здравоохранения; связь патофизиологии с другими медико-биологическими дисциплинами;</w:t>
            </w:r>
          </w:p>
          <w:p w:rsidR="002F0370" w:rsidRPr="004E036D" w:rsidRDefault="002F0370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Применять полученные знания при изучении клинических дисциплин в последующей лечебно-профилактической деятельности; анализировать проблемы общей патологии и критически оценивать современные теоретические концепции и направления в медицине;</w:t>
            </w:r>
          </w:p>
          <w:p w:rsidR="002F0370" w:rsidRPr="004E036D" w:rsidRDefault="002F0370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Владеть:</w:t>
            </w: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 системного подхода к анализу медицинской информации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занятия, самостоятельная работа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собеседование</w:t>
            </w:r>
          </w:p>
        </w:tc>
      </w:tr>
      <w:tr w:rsidR="002F0370" w:rsidRPr="004E036D" w:rsidTr="00F0435C">
        <w:trPr>
          <w:trHeight w:val="269"/>
          <w:jc w:val="center"/>
        </w:trPr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spacing w:before="60" w:after="60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компетенции:</w:t>
            </w:r>
          </w:p>
        </w:tc>
      </w:tr>
      <w:tr w:rsidR="002F0370" w:rsidRPr="004E036D" w:rsidTr="00F0435C">
        <w:trPr>
          <w:trHeight w:val="269"/>
          <w:jc w:val="center"/>
        </w:trPr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Перечень компонентов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Технологии формирования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Формы оценочных средств</w:t>
            </w:r>
          </w:p>
        </w:tc>
      </w:tr>
      <w:tr w:rsidR="002F0370" w:rsidRPr="004E036D" w:rsidTr="00F0435C">
        <w:trPr>
          <w:trHeight w:val="26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</w:p>
        </w:tc>
        <w:tc>
          <w:tcPr>
            <w:tcW w:w="5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370" w:rsidRPr="004E036D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ПК-6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 xml:space="preserve">способность и готовность проводить патофизиологический анализ клинических синдромов, обосновывать применение </w:t>
            </w:r>
            <w:proofErr w:type="spellStart"/>
            <w:r w:rsidRPr="004E036D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>патогенетически</w:t>
            </w:r>
            <w:proofErr w:type="spellEnd"/>
            <w:r w:rsidRPr="004E036D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 xml:space="preserve"> оправданных методов диагностики, лечения, реабилитации и профилактики с учетом возрастно-половых групп пациентов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: Основные понятия общей нозологии; причины и механизмы типовых патологических процессов, состояний и реакций, их проявления и значение для организма при развитии различных заболеваний; 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Решать профессиональные задачи врача на основе патофизиологического анализа конкретных данных о </w:t>
            </w: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патологических процессах, состояниях, реакциях и заболеваниях;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ситуационные задачи различного типа;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обосновывать Принципы патогенетической терапии наиболее распространенных заболеваний;</w:t>
            </w:r>
          </w:p>
          <w:p w:rsidR="002F0370" w:rsidRPr="004E036D" w:rsidRDefault="002F0370" w:rsidP="00F043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Владеть: </w:t>
            </w: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Принципами доказательной медицины, основанной на поиске решений с использованием теоретических знаний и практических умений.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Лекции, практические занятия, самостоятельная работа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pStyle w:val="a3"/>
              <w:ind w:right="57"/>
              <w:jc w:val="center"/>
              <w:rPr>
                <w:bCs/>
              </w:rPr>
            </w:pPr>
            <w:r w:rsidRPr="004E036D">
              <w:rPr>
                <w:bCs/>
              </w:rPr>
              <w:t>Собеседование по ситуационным задачам,</w:t>
            </w:r>
          </w:p>
          <w:p w:rsidR="002F0370" w:rsidRPr="004E036D" w:rsidRDefault="002F0370" w:rsidP="00F0435C">
            <w:pPr>
              <w:pStyle w:val="a3"/>
              <w:ind w:right="57"/>
              <w:jc w:val="center"/>
            </w:pPr>
            <w:r w:rsidRPr="004E036D">
              <w:rPr>
                <w:bCs/>
              </w:rPr>
              <w:t xml:space="preserve">Компьютерное тестирование </w:t>
            </w:r>
          </w:p>
        </w:tc>
      </w:tr>
      <w:tr w:rsidR="002F0370" w:rsidRPr="004E036D" w:rsidTr="00F0435C">
        <w:trPr>
          <w:trHeight w:val="52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ПК-16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</w:pPr>
            <w:r w:rsidRPr="004E036D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знать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: Роль причин, условий, реактивности организма в возникновении, развитии и завершении (исходе) заболеваний;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Роль различных методов моделирования: экспериментального (на животных, изолированных органах, тканях и клетках; на искусственных физических системах), логического (</w:t>
            </w:r>
            <w:proofErr w:type="spellStart"/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интеллектульного</w:t>
            </w:r>
            <w:proofErr w:type="spellEnd"/>
            <w:r w:rsidRPr="004E036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компютерного</w:t>
            </w:r>
            <w:proofErr w:type="spellEnd"/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, математического и др. в изучении патологических процессов; их возможности, ограничения и перспективы;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Регистрировать ЭКГ и определять по ее данным основные виды аритмий, признаки ишемии и инфаркта миокарда;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клеточный состав воспалительного экссудата и фагоцитарной активности лейкоцитов;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лейкоцитарную формулу нейтрофилов и на этой основе формулировать заключение об изменениях в ней;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заключение по гемограмме о наличии и виде типовой формы патологии системы крови;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Анализировать показатели </w:t>
            </w:r>
            <w:proofErr w:type="spellStart"/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коагулограммы</w:t>
            </w:r>
            <w:proofErr w:type="spellEnd"/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на этой основе формулировать заключение об изменениях в ней;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типовые формы нарушения </w:t>
            </w:r>
            <w:proofErr w:type="spellStart"/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газообменной</w:t>
            </w:r>
            <w:proofErr w:type="spellEnd"/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функции легких по показателям альвеолярной вентиляции, газового состава крови и кровотока в легких;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Дифференцировать патологические типы дыхания и объяснять механизмы их развития;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Давать характеристику типовых нарушений функций почек по данным анализов крови, мочи и </w:t>
            </w:r>
            <w:proofErr w:type="spellStart"/>
            <w:proofErr w:type="gramStart"/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клиренс-тестов</w:t>
            </w:r>
            <w:proofErr w:type="spellEnd"/>
            <w:proofErr w:type="gramEnd"/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Дифференцировать различные виды </w:t>
            </w:r>
            <w:proofErr w:type="spellStart"/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желтух</w:t>
            </w:r>
            <w:proofErr w:type="spellEnd"/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показатели кислотно-основного состояния (КОС) и формулировать заключения о различные видах его нарушений;</w:t>
            </w:r>
            <w:proofErr w:type="gramEnd"/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Дифференцировать различные виды гипоксии;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типовые нарушения секреторной функции желудка и кишечника по данным анализа желудочного и кишечного содержимого;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Владеть: </w:t>
            </w: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анализа закономерностей функционирования отдельных органов и систем в норме и при патологии;</w:t>
            </w:r>
          </w:p>
          <w:p w:rsidR="002F0370" w:rsidRPr="009068F5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Основными методами оценки функционального состояния </w:t>
            </w: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организма человека, навыками анализа и интерпретации результатов современных диагностических технологий.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Лекции, практические занятия, самостоятельная работа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pStyle w:val="a3"/>
              <w:ind w:right="57"/>
              <w:jc w:val="center"/>
              <w:rPr>
                <w:bCs/>
              </w:rPr>
            </w:pPr>
            <w:r w:rsidRPr="004E036D">
              <w:rPr>
                <w:bCs/>
              </w:rPr>
              <w:t>Собеседование по ситуационным задачам,</w:t>
            </w:r>
          </w:p>
          <w:p w:rsidR="002F0370" w:rsidRPr="004E036D" w:rsidRDefault="002F0370" w:rsidP="00F0435C">
            <w:pPr>
              <w:pStyle w:val="a3"/>
              <w:ind w:right="57"/>
              <w:jc w:val="center"/>
              <w:rPr>
                <w:bCs/>
              </w:rPr>
            </w:pPr>
            <w:r w:rsidRPr="004E036D">
              <w:rPr>
                <w:bCs/>
              </w:rPr>
              <w:t>Компьютерное тестирование</w:t>
            </w:r>
          </w:p>
        </w:tc>
      </w:tr>
      <w:tr w:rsidR="002F0370" w:rsidRPr="004E036D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ПК-17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</w:pPr>
            <w:proofErr w:type="gramStart"/>
            <w:r w:rsidRPr="004E036D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>способность и готовность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МКБ, выполнять основные диагностические мероприятия по выявлению</w:t>
            </w:r>
            <w:proofErr w:type="gramEnd"/>
            <w:r w:rsidRPr="004E036D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 xml:space="preserve"> неотложных и угрожающих жизни состояний.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: Причины, механизмы и основные проявления типовых нарушений органов и физиологических систем организма;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их выявления, лечения и профилактик;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Интерпретировать результаты наиболее распространенных методов диагностики;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ситуационные задачи различного типа;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Владеть: </w:t>
            </w: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Лекции, практические занятия, самостоятельная работа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pStyle w:val="a3"/>
              <w:ind w:right="57"/>
              <w:jc w:val="center"/>
              <w:rPr>
                <w:bCs/>
              </w:rPr>
            </w:pPr>
            <w:r w:rsidRPr="004E036D">
              <w:rPr>
                <w:bCs/>
              </w:rPr>
              <w:t>Собеседование по ситуационным задачам,</w:t>
            </w:r>
          </w:p>
          <w:p w:rsidR="002F0370" w:rsidRPr="004E036D" w:rsidRDefault="002F0370" w:rsidP="00F0435C">
            <w:pPr>
              <w:pStyle w:val="a3"/>
              <w:ind w:right="57"/>
              <w:jc w:val="center"/>
              <w:rPr>
                <w:bCs/>
              </w:rPr>
            </w:pPr>
            <w:r w:rsidRPr="004E036D">
              <w:rPr>
                <w:bCs/>
              </w:rPr>
              <w:t>Компьютерное тестирование</w:t>
            </w:r>
          </w:p>
        </w:tc>
      </w:tr>
      <w:tr w:rsidR="002F0370" w:rsidRPr="004E036D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ПК-31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</w:pPr>
            <w:r w:rsidRPr="004E036D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 xml:space="preserve">способность и готовность изучать научно-медицинскую и </w:t>
            </w:r>
            <w:proofErr w:type="spellStart"/>
            <w:r w:rsidRPr="004E036D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>парамедицинскую</w:t>
            </w:r>
            <w:proofErr w:type="spellEnd"/>
            <w:r w:rsidRPr="004E036D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 xml:space="preserve"> информацию, анализировать отечественный и зарубежный опыт по тематике исследования, готовить рефераты, обзоры, доклады; участвовать в решении отдельных научно-исследовательских и научно-прикладных задач.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 xml:space="preserve">: Основные информационные источники, содержащие научно-медицинскую и </w:t>
            </w:r>
            <w:proofErr w:type="spellStart"/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парамедицинскую</w:t>
            </w:r>
            <w:proofErr w:type="spellEnd"/>
            <w:r w:rsidRPr="004E036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Общепринятые требования к оформлению и изложению рефератов и докладов;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Общепринятые требования к проведению экспериментальных исследований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Планировать и участвовать в проведении (с соблюдением соответствующих правил) эксперименты на животных; обрабатывать и анализировать результаты опытов, правильно понимать значение эксперимента для изучения клинических форм патологии;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Владеть: </w:t>
            </w: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анализа научно-медицинской информации;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составления научных обзоров, написания рефератов;</w:t>
            </w:r>
          </w:p>
          <w:p w:rsidR="002F0370" w:rsidRPr="004E036D" w:rsidRDefault="002F0370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анализа отечественного и зарубежного опыта по тематике исследования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70" w:rsidRPr="004E036D" w:rsidRDefault="002F0370" w:rsidP="00F0435C">
            <w:pPr>
              <w:pStyle w:val="a3"/>
              <w:ind w:right="57"/>
              <w:jc w:val="center"/>
              <w:rPr>
                <w:bCs/>
              </w:rPr>
            </w:pPr>
            <w:r w:rsidRPr="004E036D">
              <w:rPr>
                <w:bCs/>
              </w:rPr>
              <w:t>Написание реферата,</w:t>
            </w:r>
          </w:p>
          <w:p w:rsidR="002F0370" w:rsidRPr="004E036D" w:rsidRDefault="002F0370" w:rsidP="00F0435C">
            <w:pPr>
              <w:pStyle w:val="a3"/>
              <w:ind w:right="57"/>
              <w:jc w:val="center"/>
              <w:rPr>
                <w:bCs/>
              </w:rPr>
            </w:pPr>
            <w:r w:rsidRPr="004E036D">
              <w:rPr>
                <w:bCs/>
              </w:rPr>
              <w:t>доклад на студенческой конференции</w:t>
            </w:r>
          </w:p>
        </w:tc>
      </w:tr>
    </w:tbl>
    <w:p w:rsidR="002F0370" w:rsidRPr="004E036D" w:rsidRDefault="002F0370" w:rsidP="002F0370">
      <w:pPr>
        <w:rPr>
          <w:rFonts w:ascii="Times New Roman" w:hAnsi="Times New Roman" w:cs="Times New Roman"/>
          <w:sz w:val="20"/>
          <w:szCs w:val="20"/>
        </w:rPr>
      </w:pPr>
    </w:p>
    <w:p w:rsidR="002F0370" w:rsidRDefault="002F0370" w:rsidP="002F037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Pr="004E036D">
        <w:rPr>
          <w:rFonts w:ascii="Times New Roman" w:hAnsi="Times New Roman" w:cs="Times New Roman"/>
          <w:b/>
          <w:sz w:val="20"/>
          <w:szCs w:val="20"/>
        </w:rPr>
        <w:lastRenderedPageBreak/>
        <w:t>Учебно-методическое и информационное обеспечение формирования у обучающихся компетенций при освоении дисциплины</w:t>
      </w:r>
      <w:r w:rsidRPr="004E03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0370" w:rsidRPr="004E036D" w:rsidRDefault="002F0370" w:rsidP="002F03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36D">
        <w:rPr>
          <w:rFonts w:ascii="Times New Roman" w:hAnsi="Times New Roman" w:cs="Times New Roman"/>
          <w:sz w:val="20"/>
          <w:szCs w:val="20"/>
        </w:rPr>
        <w:t>«</w:t>
      </w:r>
      <w:r w:rsidRPr="004E036D">
        <w:rPr>
          <w:rFonts w:ascii="Times New Roman" w:hAnsi="Times New Roman" w:cs="Times New Roman"/>
          <w:sz w:val="20"/>
          <w:szCs w:val="20"/>
          <w:u w:val="single"/>
        </w:rPr>
        <w:t>Патофизиология, клиническая патофизиология</w:t>
      </w:r>
      <w:r w:rsidRPr="004E036D">
        <w:rPr>
          <w:rFonts w:ascii="Times New Roman" w:hAnsi="Times New Roman" w:cs="Times New Roman"/>
          <w:sz w:val="20"/>
          <w:szCs w:val="20"/>
        </w:rPr>
        <w:t>»</w:t>
      </w:r>
    </w:p>
    <w:p w:rsidR="002F0370" w:rsidRPr="004E036D" w:rsidRDefault="002F0370" w:rsidP="002F0370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F0370" w:rsidRPr="004E036D" w:rsidRDefault="002F0370" w:rsidP="002F0370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E036D">
        <w:rPr>
          <w:rFonts w:ascii="Times New Roman" w:hAnsi="Times New Roman"/>
          <w:b/>
          <w:sz w:val="20"/>
          <w:szCs w:val="20"/>
        </w:rPr>
        <w:t>Основная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393"/>
      </w:tblGrid>
      <w:tr w:rsidR="002F0370" w:rsidRPr="004E036D" w:rsidTr="00F0435C">
        <w:trPr>
          <w:trHeight w:val="276"/>
        </w:trPr>
        <w:tc>
          <w:tcPr>
            <w:tcW w:w="675" w:type="dxa"/>
            <w:vMerge w:val="restart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E03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E036D">
              <w:rPr>
                <w:rFonts w:ascii="Times New Roman" w:hAnsi="Times New Roman"/>
                <w:b/>
                <w:sz w:val="20"/>
                <w:szCs w:val="20"/>
              </w:rPr>
              <w:t>\п</w:t>
            </w:r>
            <w:proofErr w:type="spellEnd"/>
          </w:p>
        </w:tc>
        <w:tc>
          <w:tcPr>
            <w:tcW w:w="14393" w:type="dxa"/>
            <w:vMerge w:val="restart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36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2F0370" w:rsidRPr="004E036D" w:rsidTr="00F0435C">
        <w:trPr>
          <w:trHeight w:val="276"/>
        </w:trPr>
        <w:tc>
          <w:tcPr>
            <w:tcW w:w="675" w:type="dxa"/>
            <w:vMerge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3" w:type="dxa"/>
            <w:vMerge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370" w:rsidRPr="004E036D" w:rsidTr="00F0435C">
        <w:trPr>
          <w:trHeight w:val="292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6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 xml:space="preserve">Патофизиология </w:t>
            </w:r>
            <w:r w:rsidRPr="004E036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: рук</w:t>
            </w:r>
            <w:proofErr w:type="gramStart"/>
            <w:r w:rsidRPr="004E036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.</w:t>
            </w:r>
            <w:proofErr w:type="gramEnd"/>
            <w:r w:rsidRPr="004E036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4E036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д</w:t>
            </w:r>
            <w:proofErr w:type="gramEnd"/>
            <w:r w:rsidRPr="004E036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ля практических занятий студ. врачебных </w:t>
            </w:r>
            <w:proofErr w:type="spellStart"/>
            <w:r w:rsidRPr="004E036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фак-ов</w:t>
            </w:r>
            <w:proofErr w:type="spellEnd"/>
            <w:r w:rsidRPr="004E036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мед. вузов / В. П. Куликов, Р. И. Кирсанов, М. В. Оробей [и др.] ; под ред. В. П. Куликова. - Барнаул</w:t>
            </w:r>
            <w:proofErr w:type="gramStart"/>
            <w:r w:rsidRPr="004E036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:</w:t>
            </w:r>
            <w:proofErr w:type="gramEnd"/>
            <w:r w:rsidRPr="004E036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ГБОУ ВПО АГМУ Минздрава России, 2013. - 332 </w:t>
            </w:r>
            <w:proofErr w:type="gramStart"/>
            <w:r w:rsidRPr="004E036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с</w:t>
            </w:r>
            <w:proofErr w:type="gramEnd"/>
            <w:r w:rsidRPr="004E036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.</w:t>
            </w:r>
          </w:p>
        </w:tc>
      </w:tr>
      <w:tr w:rsidR="002F0370" w:rsidRPr="004E036D" w:rsidTr="00F0435C">
        <w:trPr>
          <w:trHeight w:val="127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навыки по</w:t>
            </w:r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патофизиологии: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учеб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.-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метод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пособие для студ. врачебных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фак-ов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мед. вузов / В. П. Куликов, Р. И. Кирсанов, М. В. Оробей [и др.] ; под ред. В. П. Куликова. - Барнаул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ГБОУ ВПО АГМУ Минздрава России, 2013. - 224 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F0370" w:rsidRPr="004E036D" w:rsidTr="00F0435C">
        <w:trPr>
          <w:trHeight w:val="246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учеб. / П. Ф.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Литвицкий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- 4-е изд.,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испр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доп. - М. : ГЭОТАР -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Медиа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2009. - 496 с. +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 опт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иск (CD-ROM).</w:t>
            </w:r>
          </w:p>
        </w:tc>
      </w:tr>
      <w:tr w:rsidR="002F0370" w:rsidRPr="004E036D" w:rsidTr="00F0435C">
        <w:trPr>
          <w:trHeight w:val="340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 : учеб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т. Т 1 / под ред. В. В. Новицкого,  Е. Д. Гольдберга, О. И.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Уразовой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- 4-е изд.,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перераб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доп. - М. :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ГЭОТАР-Медиа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, 2009. - 848 с. : ил +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опт. диск (CD-ROM). </w:t>
            </w:r>
          </w:p>
        </w:tc>
      </w:tr>
      <w:tr w:rsidR="002F0370" w:rsidRPr="004E036D" w:rsidTr="00F0435C">
        <w:trPr>
          <w:trHeight w:val="340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 : учеб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т. Т 2 / под ред. В. В. Новицкого,  Е. Д. Гольдберга, О. И.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Уразовой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- 4-е изд.,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перераб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доп. - М. :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ГЭОТАР-Медиа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, 2009. - 640 с. : ил +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опт. диск (CD-ROM). </w:t>
            </w:r>
          </w:p>
        </w:tc>
      </w:tr>
      <w:tr w:rsidR="002F0370" w:rsidRPr="004E036D" w:rsidTr="00F0435C">
        <w:trPr>
          <w:trHeight w:val="340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учебник в 3-х т. Т. 1 / под ред. А. И.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Воложина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Академия, 2006. - 272 с. </w:t>
            </w:r>
          </w:p>
        </w:tc>
      </w:tr>
      <w:tr w:rsidR="002F0370" w:rsidRPr="004E036D" w:rsidTr="00F0435C">
        <w:trPr>
          <w:trHeight w:val="340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учебник в 3-х т. Т. 2 / под ред. А. И.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Воложина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Академия, 2006. - 256 с. </w:t>
            </w:r>
          </w:p>
        </w:tc>
      </w:tr>
      <w:tr w:rsidR="002F0370" w:rsidRPr="004E036D" w:rsidTr="00F0435C">
        <w:trPr>
          <w:trHeight w:val="340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учебник в 3-х т. Т. 3 / под ред. А. И.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Воложина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Академия, 2006. - 304 с. </w:t>
            </w:r>
          </w:p>
        </w:tc>
      </w:tr>
    </w:tbl>
    <w:p w:rsidR="002F0370" w:rsidRPr="004E036D" w:rsidRDefault="002F0370" w:rsidP="002F0370">
      <w:pPr>
        <w:spacing w:before="120" w:after="12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E036D">
        <w:rPr>
          <w:rFonts w:ascii="Times New Roman" w:hAnsi="Times New Roman"/>
          <w:b/>
          <w:sz w:val="20"/>
          <w:szCs w:val="20"/>
        </w:rPr>
        <w:t>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393"/>
      </w:tblGrid>
      <w:tr w:rsidR="002F0370" w:rsidRPr="004E036D" w:rsidTr="00F0435C">
        <w:trPr>
          <w:trHeight w:val="276"/>
        </w:trPr>
        <w:tc>
          <w:tcPr>
            <w:tcW w:w="675" w:type="dxa"/>
            <w:vMerge w:val="restart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E03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E036D">
              <w:rPr>
                <w:rFonts w:ascii="Times New Roman" w:hAnsi="Times New Roman"/>
                <w:b/>
                <w:sz w:val="20"/>
                <w:szCs w:val="20"/>
              </w:rPr>
              <w:t>\п</w:t>
            </w:r>
            <w:proofErr w:type="spellEnd"/>
          </w:p>
        </w:tc>
        <w:tc>
          <w:tcPr>
            <w:tcW w:w="14393" w:type="dxa"/>
            <w:vMerge w:val="restart"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36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2F0370" w:rsidRPr="004E036D" w:rsidTr="00F0435C">
        <w:trPr>
          <w:trHeight w:val="340"/>
        </w:trPr>
        <w:tc>
          <w:tcPr>
            <w:tcW w:w="675" w:type="dxa"/>
            <w:vMerge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3" w:type="dxa"/>
            <w:vMerge/>
            <w:vAlign w:val="center"/>
          </w:tcPr>
          <w:p w:rsidR="002F0370" w:rsidRPr="004E036D" w:rsidRDefault="002F0370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370" w:rsidRPr="004E036D" w:rsidTr="00F0435C">
        <w:trPr>
          <w:trHeight w:val="340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Войнов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, В. А. Атлас по патофизиологии : учеб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особие / В. А.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Войнов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- 2-е изд.,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перераб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 и доп. - М. : Медицинское информационное агентство, 2007. - 256 с. : ил.</w:t>
            </w:r>
          </w:p>
        </w:tc>
      </w:tr>
      <w:tr w:rsidR="002F0370" w:rsidRPr="004E036D" w:rsidTr="00F0435C">
        <w:trPr>
          <w:trHeight w:val="340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Зайчик, А. Ш. Патофизиология : учеб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ля студ. мед. вузов. Т. 3. Механизмы развития болезней и синдромов. Кн. 1. Патофизиологические основы гематологии и онкологии / А. Ш. Зайчик, Л. П. Чурилов. - 2-е изд., доп. и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перераб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СПб. :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ЭЛБИ-СПб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, 2005. - 507 с.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ил.  </w:t>
            </w:r>
          </w:p>
        </w:tc>
      </w:tr>
      <w:tr w:rsidR="002F0370" w:rsidRPr="004E036D" w:rsidTr="00F0435C">
        <w:trPr>
          <w:trHeight w:val="340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Зайчик, А. Ш. Патологическая физиология: учеб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ля студ. мед. вузов. Т. 2.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Патохимия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(эндокринно-метаболические нарушения) / А. Ш. Зайчик, Л. П. Чурилов. - 3-е изд.,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испр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доп. - СПб. :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Элби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-С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Пб, 2007. - 768 с. : ил.</w:t>
            </w:r>
          </w:p>
        </w:tc>
      </w:tr>
      <w:tr w:rsidR="002F0370" w:rsidRPr="004E036D" w:rsidTr="00F0435C">
        <w:trPr>
          <w:trHeight w:val="340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Зайчик, А. Ш. Патофизиология : учеб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ля студ.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медвузов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Т. 1. Общая патофизиология (с основами иммунопатологии) / А. Ш. Зайчик, Л. П. Чурилов. - 4-е изд. - СПб. :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ЭЛБИ-СПб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, 2008. - 656 с.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ил. </w:t>
            </w:r>
          </w:p>
        </w:tc>
      </w:tr>
      <w:tr w:rsidR="002F0370" w:rsidRPr="004E036D" w:rsidTr="00F0435C">
        <w:trPr>
          <w:trHeight w:val="552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Маянский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, Д. Н. Лекции по клинической патологии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руководство для врачей / Д. Н.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Маянский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ГЭОТАР -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Медиа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2007. - 464 с. </w:t>
            </w:r>
          </w:p>
        </w:tc>
      </w:tr>
      <w:tr w:rsidR="002F0370" w:rsidRPr="004E036D" w:rsidTr="00F0435C">
        <w:trPr>
          <w:trHeight w:val="589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E03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Маянский</w:t>
            </w:r>
            <w:proofErr w:type="spellEnd"/>
            <w:r w:rsidRPr="004E03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Д. Н. Лекции по клинической патологии</w:t>
            </w:r>
            <w:proofErr w:type="gramStart"/>
            <w:r w:rsidRPr="004E03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руководство для врачей / Д. Н. </w:t>
            </w:r>
            <w:proofErr w:type="spellStart"/>
            <w:r w:rsidRPr="004E03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Маянский</w:t>
            </w:r>
            <w:proofErr w:type="spellEnd"/>
            <w:r w:rsidRPr="004E03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4E03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ГЭОТАР - </w:t>
            </w:r>
            <w:proofErr w:type="spellStart"/>
            <w:r w:rsidRPr="004E03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Медиа</w:t>
            </w:r>
            <w:proofErr w:type="spellEnd"/>
            <w:r w:rsidRPr="004E03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2008. - 464 с.</w:t>
            </w:r>
          </w:p>
        </w:tc>
      </w:tr>
      <w:tr w:rsidR="002F0370" w:rsidRPr="004E036D" w:rsidTr="00F0435C">
        <w:trPr>
          <w:trHeight w:val="340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Л. З. Патологическая физиология: интерактивный курс лекций: курс лекций / Л. З.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С. П. Лысенков, С. А.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Шастун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МИА, 2007. - 672 с. </w:t>
            </w:r>
          </w:p>
        </w:tc>
      </w:tr>
      <w:tr w:rsidR="002F0370" w:rsidRPr="004E036D" w:rsidTr="00F0435C">
        <w:trPr>
          <w:trHeight w:val="502"/>
        </w:trPr>
        <w:tc>
          <w:tcPr>
            <w:tcW w:w="675" w:type="dxa"/>
            <w:vAlign w:val="center"/>
          </w:tcPr>
          <w:p w:rsidR="002F0370" w:rsidRPr="004E036D" w:rsidRDefault="002F0370" w:rsidP="002F037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2F0370" w:rsidRPr="004E036D" w:rsidRDefault="002F0370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Фролов, В. А. Общая патофизиология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электронный курс по патофизиологии и вступительные статьи к нему / В.А. Фролов, Д.П. </w:t>
            </w:r>
            <w:proofErr w:type="spell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Билибин</w:t>
            </w:r>
            <w:proofErr w:type="spell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МИА, 2006. - 176 с. </w:t>
            </w:r>
          </w:p>
        </w:tc>
      </w:tr>
      <w:tr w:rsidR="002F0370" w:rsidRPr="004E036D" w:rsidTr="00F0435C">
        <w:trPr>
          <w:trHeight w:val="16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F0370" w:rsidRPr="004E036D" w:rsidRDefault="002F0370" w:rsidP="002F037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  <w:tcBorders>
              <w:bottom w:val="single" w:sz="4" w:space="0" w:color="auto"/>
            </w:tcBorders>
          </w:tcPr>
          <w:p w:rsidR="002F0370" w:rsidRPr="004E036D" w:rsidRDefault="00ED28B4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" w:history="1">
              <w:r w:rsidR="002F0370" w:rsidRPr="004E036D">
                <w:rPr>
                  <w:rStyle w:val="a5"/>
                  <w:rFonts w:ascii="Times New Roman" w:hAnsi="Times New Roman" w:cs="Times New Roman"/>
                  <w:bCs/>
                  <w:i/>
                  <w:color w:val="auto"/>
                  <w:sz w:val="20"/>
                  <w:szCs w:val="20"/>
                </w:rPr>
                <w:t>Порт К. М</w:t>
              </w:r>
            </w:hyperlink>
            <w:r w:rsidR="002F0370"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Патофизиология основы: учеб. / К. М. </w:t>
            </w:r>
            <w:r w:rsidR="002F0370" w:rsidRPr="004E03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Порт</w:t>
            </w:r>
            <w:proofErr w:type="gramStart"/>
            <w:r w:rsidR="002F0370"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;</w:t>
            </w:r>
            <w:proofErr w:type="gramEnd"/>
            <w:r w:rsidR="002F0370"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 ред. Г. В. </w:t>
            </w:r>
            <w:proofErr w:type="spellStart"/>
            <w:r w:rsidR="002F0370"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Порядина</w:t>
            </w:r>
            <w:proofErr w:type="spellEnd"/>
            <w:r w:rsidR="002F0370"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="002F0370"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="002F0370" w:rsidRPr="004E0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ЭКСМО, 2011. - 1168 с.</w:t>
            </w:r>
          </w:p>
        </w:tc>
      </w:tr>
    </w:tbl>
    <w:p w:rsidR="002F0370" w:rsidRPr="004E036D" w:rsidRDefault="002F0370" w:rsidP="002F0370">
      <w:pPr>
        <w:pStyle w:val="Default"/>
        <w:jc w:val="center"/>
        <w:rPr>
          <w:b/>
          <w:iCs/>
          <w:sz w:val="20"/>
          <w:szCs w:val="20"/>
        </w:rPr>
      </w:pPr>
    </w:p>
    <w:p w:rsidR="002F0370" w:rsidRPr="004E036D" w:rsidRDefault="002F0370" w:rsidP="002F03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36D">
        <w:rPr>
          <w:rFonts w:ascii="Times New Roman" w:hAnsi="Times New Roman" w:cs="Times New Roman"/>
          <w:b/>
          <w:sz w:val="20"/>
          <w:szCs w:val="20"/>
        </w:rPr>
        <w:br w:type="page"/>
      </w:r>
      <w:r w:rsidRPr="004E036D">
        <w:rPr>
          <w:rFonts w:ascii="Times New Roman" w:hAnsi="Times New Roman" w:cs="Times New Roman"/>
          <w:b/>
          <w:sz w:val="20"/>
          <w:szCs w:val="20"/>
        </w:rPr>
        <w:lastRenderedPageBreak/>
        <w:t>Электронные образовательные ресурсы</w:t>
      </w:r>
    </w:p>
    <w:p w:rsidR="002F0370" w:rsidRPr="004E036D" w:rsidRDefault="002F0370" w:rsidP="002F0370">
      <w:pPr>
        <w:rPr>
          <w:rFonts w:ascii="Times New Roman" w:hAnsi="Times New Roman" w:cs="Times New Roman"/>
          <w:sz w:val="20"/>
          <w:szCs w:val="20"/>
        </w:rPr>
      </w:pPr>
    </w:p>
    <w:p w:rsidR="002F0370" w:rsidRPr="004E036D" w:rsidRDefault="002F0370" w:rsidP="002F037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4E036D">
        <w:rPr>
          <w:rFonts w:ascii="Times New Roman" w:hAnsi="Times New Roman" w:cs="Times New Roman"/>
          <w:sz w:val="20"/>
          <w:szCs w:val="20"/>
          <w:lang w:val="en-US"/>
        </w:rPr>
        <w:t>MedArt</w:t>
      </w:r>
      <w:proofErr w:type="spellEnd"/>
      <w:r w:rsidRPr="004E036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hyperlink r:id="rId6" w:tgtFrame="_blank" w:history="1">
        <w:r w:rsidRPr="004E036D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http://sibtechcenter.ru/ucm</w:t>
        </w:r>
      </w:hyperlink>
      <w:r w:rsidRPr="004E036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F0370" w:rsidRPr="004E036D" w:rsidRDefault="002F0370" w:rsidP="002F037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4E036D">
        <w:rPr>
          <w:rFonts w:ascii="Times New Roman" w:hAnsi="Times New Roman" w:cs="Times New Roman"/>
          <w:sz w:val="20"/>
          <w:szCs w:val="20"/>
          <w:lang w:val="en-US"/>
        </w:rPr>
        <w:t>LibNavigator</w:t>
      </w:r>
      <w:proofErr w:type="spellEnd"/>
      <w:r w:rsidRPr="004E036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hyperlink r:id="rId7" w:history="1">
        <w:r w:rsidRPr="004E036D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http://www.libnavigator.ru</w:t>
        </w:r>
      </w:hyperlink>
      <w:r w:rsidRPr="004E036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F0370" w:rsidRPr="004E036D" w:rsidRDefault="002F0370" w:rsidP="002F037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E036D">
        <w:rPr>
          <w:rFonts w:ascii="Times New Roman" w:hAnsi="Times New Roman" w:cs="Times New Roman"/>
          <w:sz w:val="20"/>
          <w:szCs w:val="20"/>
        </w:rPr>
        <w:t xml:space="preserve">АРБИКОН </w:t>
      </w:r>
    </w:p>
    <w:p w:rsidR="002F0370" w:rsidRPr="004E036D" w:rsidRDefault="002F0370" w:rsidP="002F0370">
      <w:pPr>
        <w:pStyle w:val="a7"/>
        <w:tabs>
          <w:tab w:val="left" w:pos="8673"/>
        </w:tabs>
        <w:ind w:left="1134" w:hanging="1134"/>
        <w:rPr>
          <w:iCs/>
          <w:sz w:val="20"/>
          <w:szCs w:val="20"/>
        </w:rPr>
      </w:pPr>
      <w:r w:rsidRPr="004E036D">
        <w:rPr>
          <w:sz w:val="20"/>
          <w:szCs w:val="20"/>
        </w:rPr>
        <w:t xml:space="preserve">                  Сайт </w:t>
      </w:r>
      <w:proofErr w:type="spellStart"/>
      <w:r w:rsidRPr="004E036D">
        <w:rPr>
          <w:sz w:val="20"/>
          <w:szCs w:val="20"/>
        </w:rPr>
        <w:t>Арбикон</w:t>
      </w:r>
      <w:proofErr w:type="spellEnd"/>
      <w:r w:rsidRPr="004E036D">
        <w:rPr>
          <w:sz w:val="20"/>
          <w:szCs w:val="20"/>
        </w:rPr>
        <w:t xml:space="preserve"> (</w:t>
      </w:r>
      <w:hyperlink r:id="rId8" w:history="1">
        <w:r w:rsidRPr="004E036D">
          <w:rPr>
            <w:rStyle w:val="a5"/>
            <w:sz w:val="20"/>
            <w:szCs w:val="20"/>
          </w:rPr>
          <w:t>http://arbicon.ru</w:t>
        </w:r>
      </w:hyperlink>
      <w:r w:rsidRPr="004E036D">
        <w:rPr>
          <w:sz w:val="20"/>
          <w:szCs w:val="20"/>
        </w:rPr>
        <w:t xml:space="preserve">) </w:t>
      </w:r>
      <w:r w:rsidRPr="004E036D">
        <w:rPr>
          <w:sz w:val="20"/>
          <w:szCs w:val="20"/>
        </w:rPr>
        <w:tab/>
      </w:r>
    </w:p>
    <w:p w:rsidR="002F0370" w:rsidRPr="004E036D" w:rsidRDefault="002F0370" w:rsidP="002F0370">
      <w:pPr>
        <w:pStyle w:val="a7"/>
        <w:ind w:left="1134" w:hanging="1134"/>
        <w:rPr>
          <w:sz w:val="20"/>
          <w:szCs w:val="20"/>
        </w:rPr>
      </w:pPr>
      <w:r w:rsidRPr="004E036D">
        <w:rPr>
          <w:sz w:val="20"/>
          <w:szCs w:val="20"/>
        </w:rPr>
        <w:t xml:space="preserve">                  Медицинский портал </w:t>
      </w:r>
      <w:proofErr w:type="spellStart"/>
      <w:r w:rsidRPr="004E036D">
        <w:rPr>
          <w:sz w:val="20"/>
          <w:szCs w:val="20"/>
        </w:rPr>
        <w:t>Арбикон</w:t>
      </w:r>
      <w:proofErr w:type="spellEnd"/>
      <w:r w:rsidRPr="004E036D">
        <w:rPr>
          <w:sz w:val="20"/>
          <w:szCs w:val="20"/>
        </w:rPr>
        <w:t xml:space="preserve"> (</w:t>
      </w:r>
      <w:hyperlink r:id="rId9" w:history="1">
        <w:r w:rsidRPr="004E036D">
          <w:rPr>
            <w:rStyle w:val="a5"/>
            <w:sz w:val="20"/>
            <w:szCs w:val="20"/>
          </w:rPr>
          <w:t>http://arbicon.ru/services/index_med.html</w:t>
        </w:r>
      </w:hyperlink>
      <w:r w:rsidRPr="004E036D">
        <w:rPr>
          <w:sz w:val="20"/>
          <w:szCs w:val="20"/>
        </w:rPr>
        <w:t>)</w:t>
      </w:r>
    </w:p>
    <w:p w:rsidR="002F0370" w:rsidRPr="004E036D" w:rsidRDefault="002F0370" w:rsidP="002F0370">
      <w:pPr>
        <w:pStyle w:val="a7"/>
        <w:ind w:left="1134" w:hanging="1134"/>
        <w:rPr>
          <w:sz w:val="20"/>
          <w:szCs w:val="20"/>
        </w:rPr>
      </w:pPr>
      <w:r w:rsidRPr="004E036D">
        <w:rPr>
          <w:sz w:val="20"/>
          <w:szCs w:val="20"/>
        </w:rPr>
        <w:t xml:space="preserve">                  Поиск по ресурсам ЭПОС (полнотекстовый портал) (</w:t>
      </w:r>
      <w:hyperlink r:id="rId10" w:history="1">
        <w:r w:rsidRPr="004E036D">
          <w:rPr>
            <w:rStyle w:val="a5"/>
            <w:sz w:val="20"/>
            <w:szCs w:val="20"/>
          </w:rPr>
          <w:t>http://arbicon.ru/services/index_epos.html</w:t>
        </w:r>
      </w:hyperlink>
      <w:r w:rsidRPr="004E036D">
        <w:rPr>
          <w:sz w:val="20"/>
          <w:szCs w:val="20"/>
        </w:rPr>
        <w:t>)</w:t>
      </w:r>
    </w:p>
    <w:p w:rsidR="002F0370" w:rsidRPr="004E036D" w:rsidRDefault="002F0370" w:rsidP="002F0370">
      <w:pPr>
        <w:pStyle w:val="a7"/>
        <w:numPr>
          <w:ilvl w:val="0"/>
          <w:numId w:val="5"/>
        </w:numPr>
        <w:rPr>
          <w:sz w:val="20"/>
          <w:szCs w:val="20"/>
        </w:rPr>
      </w:pPr>
      <w:r w:rsidRPr="004E036D">
        <w:rPr>
          <w:sz w:val="20"/>
          <w:szCs w:val="20"/>
        </w:rPr>
        <w:t>РГБ (</w:t>
      </w:r>
      <w:hyperlink r:id="rId11" w:history="1">
        <w:r w:rsidRPr="004E036D">
          <w:rPr>
            <w:rStyle w:val="a5"/>
            <w:sz w:val="20"/>
            <w:szCs w:val="20"/>
          </w:rPr>
          <w:t>https://dvs.rsl.ru/</w:t>
        </w:r>
      </w:hyperlink>
      <w:r w:rsidRPr="004E036D">
        <w:rPr>
          <w:sz w:val="20"/>
          <w:szCs w:val="20"/>
        </w:rPr>
        <w:t xml:space="preserve">) </w:t>
      </w:r>
    </w:p>
    <w:p w:rsidR="002F0370" w:rsidRPr="004E036D" w:rsidRDefault="002F0370" w:rsidP="002F0370">
      <w:pPr>
        <w:pStyle w:val="a7"/>
        <w:numPr>
          <w:ilvl w:val="0"/>
          <w:numId w:val="5"/>
        </w:numPr>
        <w:rPr>
          <w:rStyle w:val="a6"/>
          <w:b w:val="0"/>
          <w:bCs w:val="0"/>
          <w:sz w:val="20"/>
          <w:szCs w:val="20"/>
          <w:lang w:val="en-US"/>
        </w:rPr>
      </w:pPr>
      <w:r w:rsidRPr="004E036D">
        <w:rPr>
          <w:rStyle w:val="a6"/>
          <w:b w:val="0"/>
          <w:sz w:val="20"/>
          <w:szCs w:val="20"/>
          <w:lang w:val="en-US"/>
        </w:rPr>
        <w:t>MEDLINE with Full Text (</w:t>
      </w:r>
      <w:hyperlink r:id="rId12" w:history="1">
        <w:r w:rsidRPr="004E036D">
          <w:rPr>
            <w:rStyle w:val="a5"/>
            <w:sz w:val="20"/>
            <w:szCs w:val="20"/>
            <w:lang w:val="en-US"/>
          </w:rPr>
          <w:t>http://search.ebscohost.com/</w:t>
        </w:r>
      </w:hyperlink>
      <w:r w:rsidRPr="004E036D">
        <w:rPr>
          <w:rStyle w:val="a6"/>
          <w:b w:val="0"/>
          <w:sz w:val="20"/>
          <w:szCs w:val="20"/>
          <w:lang w:val="en-US"/>
        </w:rPr>
        <w:t xml:space="preserve">) </w:t>
      </w:r>
    </w:p>
    <w:p w:rsidR="002F0370" w:rsidRPr="004E036D" w:rsidRDefault="00ED28B4" w:rsidP="002F0370">
      <w:pPr>
        <w:pStyle w:val="a7"/>
        <w:numPr>
          <w:ilvl w:val="0"/>
          <w:numId w:val="5"/>
        </w:numPr>
        <w:rPr>
          <w:sz w:val="20"/>
          <w:szCs w:val="20"/>
        </w:rPr>
      </w:pPr>
      <w:hyperlink r:id="rId13" w:history="1">
        <w:r w:rsidR="002F0370" w:rsidRPr="004E036D">
          <w:rPr>
            <w:rStyle w:val="a5"/>
            <w:sz w:val="20"/>
            <w:szCs w:val="20"/>
          </w:rPr>
          <w:t>Федеральная электронная медицинская библиотека</w:t>
        </w:r>
      </w:hyperlink>
      <w:r w:rsidR="002F0370" w:rsidRPr="004E036D">
        <w:rPr>
          <w:sz w:val="20"/>
          <w:szCs w:val="20"/>
        </w:rPr>
        <w:t xml:space="preserve"> (</w:t>
      </w:r>
      <w:hyperlink r:id="rId14" w:history="1">
        <w:r w:rsidR="002F0370" w:rsidRPr="004E036D">
          <w:rPr>
            <w:rStyle w:val="a5"/>
            <w:sz w:val="20"/>
            <w:szCs w:val="20"/>
            <w:lang w:val="en-US"/>
          </w:rPr>
          <w:t>http</w:t>
        </w:r>
        <w:r w:rsidR="002F0370" w:rsidRPr="004E036D">
          <w:rPr>
            <w:rStyle w:val="a5"/>
            <w:sz w:val="20"/>
            <w:szCs w:val="20"/>
          </w:rPr>
          <w:t>://</w:t>
        </w:r>
        <w:proofErr w:type="spellStart"/>
        <w:r w:rsidR="002F0370" w:rsidRPr="004E036D">
          <w:rPr>
            <w:rStyle w:val="a5"/>
            <w:sz w:val="20"/>
            <w:szCs w:val="20"/>
            <w:lang w:val="en-US"/>
          </w:rPr>
          <w:t>feml</w:t>
        </w:r>
        <w:proofErr w:type="spellEnd"/>
        <w:r w:rsidR="002F0370" w:rsidRPr="004E036D">
          <w:rPr>
            <w:rStyle w:val="a5"/>
            <w:sz w:val="20"/>
            <w:szCs w:val="20"/>
          </w:rPr>
          <w:t>.</w:t>
        </w:r>
        <w:proofErr w:type="spellStart"/>
        <w:r w:rsidR="002F0370" w:rsidRPr="004E036D">
          <w:rPr>
            <w:rStyle w:val="a5"/>
            <w:sz w:val="20"/>
            <w:szCs w:val="20"/>
            <w:lang w:val="en-US"/>
          </w:rPr>
          <w:t>scsml</w:t>
        </w:r>
        <w:proofErr w:type="spellEnd"/>
        <w:r w:rsidR="002F0370" w:rsidRPr="004E036D">
          <w:rPr>
            <w:rStyle w:val="a5"/>
            <w:sz w:val="20"/>
            <w:szCs w:val="20"/>
          </w:rPr>
          <w:t>.</w:t>
        </w:r>
        <w:proofErr w:type="spellStart"/>
        <w:r w:rsidR="002F0370" w:rsidRPr="004E036D">
          <w:rPr>
            <w:rStyle w:val="a5"/>
            <w:sz w:val="20"/>
            <w:szCs w:val="20"/>
            <w:lang w:val="en-US"/>
          </w:rPr>
          <w:t>rssi</w:t>
        </w:r>
        <w:proofErr w:type="spellEnd"/>
        <w:r w:rsidR="002F0370" w:rsidRPr="004E036D">
          <w:rPr>
            <w:rStyle w:val="a5"/>
            <w:sz w:val="20"/>
            <w:szCs w:val="20"/>
          </w:rPr>
          <w:t>.</w:t>
        </w:r>
        <w:proofErr w:type="spellStart"/>
        <w:r w:rsidR="002F0370" w:rsidRPr="004E036D">
          <w:rPr>
            <w:rStyle w:val="a5"/>
            <w:sz w:val="20"/>
            <w:szCs w:val="20"/>
            <w:lang w:val="en-US"/>
          </w:rPr>
          <w:t>ru</w:t>
        </w:r>
        <w:proofErr w:type="spellEnd"/>
        <w:r w:rsidR="002F0370" w:rsidRPr="004E036D">
          <w:rPr>
            <w:rStyle w:val="a5"/>
            <w:sz w:val="20"/>
            <w:szCs w:val="20"/>
          </w:rPr>
          <w:t>/</w:t>
        </w:r>
        <w:proofErr w:type="spellStart"/>
        <w:r w:rsidR="002F0370" w:rsidRPr="004E036D">
          <w:rPr>
            <w:rStyle w:val="a5"/>
            <w:sz w:val="20"/>
            <w:szCs w:val="20"/>
            <w:lang w:val="en-US"/>
          </w:rPr>
          <w:t>feml</w:t>
        </w:r>
        <w:proofErr w:type="spellEnd"/>
      </w:hyperlink>
      <w:r w:rsidR="002F0370" w:rsidRPr="004E036D">
        <w:rPr>
          <w:sz w:val="20"/>
          <w:szCs w:val="20"/>
        </w:rPr>
        <w:t xml:space="preserve">) </w:t>
      </w:r>
    </w:p>
    <w:p w:rsidR="002F0370" w:rsidRPr="004E036D" w:rsidRDefault="00ED28B4" w:rsidP="002F0370">
      <w:pPr>
        <w:pStyle w:val="a7"/>
        <w:numPr>
          <w:ilvl w:val="0"/>
          <w:numId w:val="5"/>
        </w:numPr>
        <w:rPr>
          <w:sz w:val="20"/>
          <w:szCs w:val="20"/>
        </w:rPr>
      </w:pPr>
      <w:hyperlink r:id="rId15" w:history="1">
        <w:r w:rsidR="002F0370" w:rsidRPr="004E036D">
          <w:rPr>
            <w:rStyle w:val="a5"/>
            <w:sz w:val="20"/>
            <w:szCs w:val="20"/>
          </w:rPr>
          <w:t>Ресурсы Электронно-библиотечной системы «Консультант студента. Электронная библиотека медицинского вуза»</w:t>
        </w:r>
      </w:hyperlink>
      <w:r w:rsidR="002F0370" w:rsidRPr="004E036D">
        <w:rPr>
          <w:sz w:val="20"/>
          <w:szCs w:val="20"/>
        </w:rPr>
        <w:t xml:space="preserve"> (</w:t>
      </w:r>
      <w:hyperlink r:id="rId16" w:history="1">
        <w:r w:rsidR="002F0370" w:rsidRPr="004E036D">
          <w:rPr>
            <w:rStyle w:val="a5"/>
            <w:sz w:val="20"/>
            <w:szCs w:val="20"/>
          </w:rPr>
          <w:t>http://www.studmedlib.ru/</w:t>
        </w:r>
      </w:hyperlink>
      <w:r w:rsidR="002F0370" w:rsidRPr="004E036D">
        <w:rPr>
          <w:sz w:val="20"/>
          <w:szCs w:val="20"/>
        </w:rPr>
        <w:t xml:space="preserve">) </w:t>
      </w:r>
    </w:p>
    <w:p w:rsidR="002F0370" w:rsidRPr="004E036D" w:rsidRDefault="002F0370" w:rsidP="002F0370">
      <w:pPr>
        <w:pStyle w:val="a7"/>
        <w:rPr>
          <w:iCs/>
          <w:sz w:val="20"/>
          <w:szCs w:val="20"/>
        </w:rPr>
      </w:pPr>
      <w:r w:rsidRPr="004E036D">
        <w:rPr>
          <w:sz w:val="20"/>
          <w:szCs w:val="20"/>
        </w:rPr>
        <w:t xml:space="preserve">      </w:t>
      </w:r>
    </w:p>
    <w:p w:rsidR="002F0370" w:rsidRPr="004E036D" w:rsidRDefault="002F0370" w:rsidP="002F0370">
      <w:pPr>
        <w:spacing w:line="276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64F13" w:rsidRDefault="00264F13" w:rsidP="00264F13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  <w:r w:rsidRPr="00A57C55">
        <w:rPr>
          <w:sz w:val="24"/>
          <w:szCs w:val="24"/>
        </w:rPr>
        <w:t>Заведующий кафедрой</w:t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>
        <w:rPr>
          <w:sz w:val="24"/>
          <w:szCs w:val="24"/>
        </w:rPr>
        <w:t>проф. М. З. Саидов</w:t>
      </w:r>
    </w:p>
    <w:p w:rsidR="00264F13" w:rsidRPr="00A57C55" w:rsidRDefault="00264F13" w:rsidP="00264F13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</w:p>
    <w:p w:rsidR="00264F13" w:rsidRPr="00A57C55" w:rsidRDefault="00264F13" w:rsidP="00264F13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  <w:r w:rsidRPr="00A57C55">
        <w:rPr>
          <w:sz w:val="24"/>
          <w:szCs w:val="24"/>
        </w:rPr>
        <w:t>Завуч кафедры</w:t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>
        <w:rPr>
          <w:sz w:val="24"/>
          <w:szCs w:val="24"/>
        </w:rPr>
        <w:t>доцент Е. А. Цадкин</w:t>
      </w:r>
    </w:p>
    <w:p w:rsidR="002F0370" w:rsidRPr="004E036D" w:rsidRDefault="002F0370" w:rsidP="002F0370">
      <w:pPr>
        <w:spacing w:line="276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sectPr w:rsidR="002F0370" w:rsidRPr="004E036D" w:rsidSect="007A36A7">
      <w:footnotePr>
        <w:numFmt w:val="chicago"/>
        <w:numRestart w:val="eachPage"/>
      </w:footnotePr>
      <w:pgSz w:w="16837" w:h="11905" w:orient="landscape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2CC"/>
    <w:multiLevelType w:val="hybridMultilevel"/>
    <w:tmpl w:val="51DE0C82"/>
    <w:lvl w:ilvl="0" w:tplc="6B8C32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4137B"/>
    <w:multiLevelType w:val="hybridMultilevel"/>
    <w:tmpl w:val="B0624730"/>
    <w:lvl w:ilvl="0" w:tplc="7E3C4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8427E"/>
    <w:multiLevelType w:val="hybridMultilevel"/>
    <w:tmpl w:val="37BC7D84"/>
    <w:lvl w:ilvl="0" w:tplc="D050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5212"/>
    <w:multiLevelType w:val="hybridMultilevel"/>
    <w:tmpl w:val="9474A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2F0370"/>
    <w:rsid w:val="00264F13"/>
    <w:rsid w:val="002F0370"/>
    <w:rsid w:val="00DF60B4"/>
    <w:rsid w:val="00ED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F0370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Сноска (2)_"/>
    <w:basedOn w:val="a0"/>
    <w:link w:val="20"/>
    <w:rsid w:val="002F0370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2F0370"/>
    <w:pPr>
      <w:shd w:val="clear" w:color="auto" w:fill="FFFFFF"/>
      <w:spacing w:line="240" w:lineRule="exact"/>
      <w:outlineLvl w:val="0"/>
    </w:pPr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paragraph" w:customStyle="1" w:styleId="20">
    <w:name w:val="Сноска (2)"/>
    <w:basedOn w:val="a"/>
    <w:link w:val="2"/>
    <w:rsid w:val="002F0370"/>
    <w:pPr>
      <w:shd w:val="clear" w:color="auto" w:fill="FFFFFF"/>
      <w:spacing w:before="60" w:line="254" w:lineRule="exact"/>
    </w:pPr>
    <w:rPr>
      <w:rFonts w:asciiTheme="minorHAnsi" w:eastAsia="Times New Roman" w:hAnsiTheme="minorHAnsi" w:cstheme="minorBidi"/>
      <w:color w:val="auto"/>
      <w:sz w:val="18"/>
      <w:szCs w:val="18"/>
      <w:lang w:eastAsia="en-US"/>
    </w:rPr>
  </w:style>
  <w:style w:type="paragraph" w:styleId="a3">
    <w:name w:val="footnote text"/>
    <w:basedOn w:val="a"/>
    <w:link w:val="a4"/>
    <w:uiPriority w:val="99"/>
    <w:semiHidden/>
    <w:rsid w:val="002F0370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0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2F0370"/>
    <w:rPr>
      <w:color w:val="0000FF"/>
      <w:u w:val="single"/>
    </w:rPr>
  </w:style>
  <w:style w:type="character" w:styleId="a6">
    <w:name w:val="Strong"/>
    <w:uiPriority w:val="22"/>
    <w:qFormat/>
    <w:rsid w:val="002F0370"/>
    <w:rPr>
      <w:b/>
      <w:bCs/>
    </w:rPr>
  </w:style>
  <w:style w:type="paragraph" w:styleId="a7">
    <w:name w:val="No Spacing"/>
    <w:uiPriority w:val="1"/>
    <w:qFormat/>
    <w:rsid w:val="002F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con.ru" TargetMode="External"/><Relationship Id="rId13" Type="http://schemas.openxmlformats.org/officeDocument/2006/relationships/hyperlink" Target="http://feml.scsml.rssi.ru/fe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navigator.ru" TargetMode="External"/><Relationship Id="rId12" Type="http://schemas.openxmlformats.org/officeDocument/2006/relationships/hyperlink" Target="http://search.ebscohost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med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btechcenter.ru/ucm" TargetMode="External"/><Relationship Id="rId11" Type="http://schemas.openxmlformats.org/officeDocument/2006/relationships/hyperlink" Target="https://dvs.rsl.ru/" TargetMode="External"/><Relationship Id="rId5" Type="http://schemas.openxmlformats.org/officeDocument/2006/relationships/hyperlink" Target="http://83.246.160.176/cgi-bin/irbis64r_91/cgiirbis_64.exe?Z21ID=&amp;I21DBN=IBIS&amp;P21DBN=IBIS&amp;S21STN=1&amp;S21REF=1&amp;S21FMT=&amp;C21COM=S&amp;S21CNR=&amp;S21P01=0&amp;S21P02=1&amp;S21P03=A=&amp;S21STR=%D0%9F%D0%BE%D1%80%D1%82,%20%D0%9A%D1%8D%D1%80%D0%BE%D0%BB%20%D0%9C%D1%8D%D1%82%D1%82%D1%81%D0%BE%D0%BD" TargetMode="External"/><Relationship Id="rId15" Type="http://schemas.openxmlformats.org/officeDocument/2006/relationships/hyperlink" Target="http://www.agmu.ru/biblioteka/novosti-biblioteki/otkryt-dostup-k-resursam-yelektronno-bibliotechnoy-sistemy/" TargetMode="External"/><Relationship Id="rId10" Type="http://schemas.openxmlformats.org/officeDocument/2006/relationships/hyperlink" Target="http://arbicon.ru/services/index_ep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bicon.ru/services/index_med.html" TargetMode="External"/><Relationship Id="rId14" Type="http://schemas.openxmlformats.org/officeDocument/2006/relationships/hyperlink" Target="http://feml.scsml.rssi.ru/fe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1970</Words>
  <Characters>11234</Characters>
  <Application>Microsoft Office Word</Application>
  <DocSecurity>0</DocSecurity>
  <Lines>93</Lines>
  <Paragraphs>26</Paragraphs>
  <ScaleCrop>false</ScaleCrop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2015-08-21T15:22:00Z</dcterms:created>
  <dcterms:modified xsi:type="dcterms:W3CDTF">2015-08-29T12:13:00Z</dcterms:modified>
</cp:coreProperties>
</file>