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Государственное бюджетное образовательное</w:t>
      </w:r>
    </w:p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учреждение высшего профессионального образования</w:t>
      </w:r>
    </w:p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«Дагестанская государственная медицинская академия »</w:t>
      </w:r>
    </w:p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Министерства здравоохранения Российской Федерации</w:t>
      </w:r>
    </w:p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</w:p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Кафедра акушерства и гинекологии </w:t>
      </w:r>
    </w:p>
    <w:p w:rsidR="00F20364" w:rsidRDefault="00F20364" w:rsidP="00F20364">
      <w:pPr>
        <w:spacing w:line="240" w:lineRule="auto"/>
        <w:jc w:val="right"/>
        <w:rPr>
          <w:sz w:val="24"/>
          <w:szCs w:val="24"/>
        </w:rPr>
      </w:pPr>
    </w:p>
    <w:p w:rsidR="00F20364" w:rsidRPr="007F2AE3" w:rsidRDefault="00F20364" w:rsidP="00F20364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УТВЕРЖДАЮ</w:t>
      </w:r>
    </w:p>
    <w:p w:rsidR="00F20364" w:rsidRPr="007F2AE3" w:rsidRDefault="00F20364" w:rsidP="00F20364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Заведующий кафедрой_________</w:t>
      </w:r>
    </w:p>
    <w:p w:rsidR="00F20364" w:rsidRPr="007F2AE3" w:rsidRDefault="00F20364" w:rsidP="00F20364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7F2AE3">
        <w:rPr>
          <w:b/>
          <w:sz w:val="24"/>
          <w:szCs w:val="24"/>
        </w:rPr>
        <w:t>__Алиханова</w:t>
      </w:r>
      <w:proofErr w:type="spellEnd"/>
      <w:r w:rsidRPr="007F2AE3">
        <w:rPr>
          <w:b/>
          <w:sz w:val="24"/>
          <w:szCs w:val="24"/>
        </w:rPr>
        <w:t xml:space="preserve"> З.М    ______________</w:t>
      </w:r>
    </w:p>
    <w:p w:rsidR="00F20364" w:rsidRPr="007F2AE3" w:rsidRDefault="00F20364" w:rsidP="00F20364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(подпись)</w:t>
      </w:r>
    </w:p>
    <w:p w:rsidR="00F20364" w:rsidRPr="007F2AE3" w:rsidRDefault="00F20364" w:rsidP="00F20364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«___»_____________20____г.</w:t>
      </w:r>
    </w:p>
    <w:p w:rsidR="00F20364" w:rsidRDefault="00F20364" w:rsidP="00F20364">
      <w:pPr>
        <w:spacing w:line="240" w:lineRule="auto"/>
        <w:jc w:val="center"/>
        <w:rPr>
          <w:sz w:val="24"/>
          <w:szCs w:val="24"/>
        </w:rPr>
      </w:pPr>
    </w:p>
    <w:p w:rsidR="00F20364" w:rsidRPr="00EB5523" w:rsidRDefault="00F20364" w:rsidP="00F20364">
      <w:pPr>
        <w:spacing w:line="240" w:lineRule="auto"/>
        <w:jc w:val="center"/>
        <w:rPr>
          <w:sz w:val="24"/>
          <w:szCs w:val="24"/>
        </w:rPr>
      </w:pPr>
    </w:p>
    <w:p w:rsidR="00F20364" w:rsidRPr="00EB5523" w:rsidRDefault="00F20364" w:rsidP="00F20364">
      <w:pPr>
        <w:jc w:val="center"/>
        <w:rPr>
          <w:sz w:val="24"/>
          <w:szCs w:val="24"/>
        </w:rPr>
      </w:pPr>
    </w:p>
    <w:p w:rsidR="00F20364" w:rsidRPr="00EB5523" w:rsidRDefault="00F20364" w:rsidP="00F20364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МЕТОДИЧЕСКИЕ УКАЗАНИЯ СТУДЕНТАМ</w:t>
      </w:r>
    </w:p>
    <w:p w:rsidR="00F20364" w:rsidRDefault="00F20364" w:rsidP="00F20364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ПО ТЕМЕ ПРАКТИЧЕСКОГО ЗАНЯТИЯ:</w:t>
      </w:r>
    </w:p>
    <w:p w:rsidR="00F20364" w:rsidRPr="00EB5523" w:rsidRDefault="00F20364" w:rsidP="00F20364">
      <w:pPr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ТАЗОВОЕ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 ПРЕДЛЕЖАНИЕ ПЛОДА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20364" w:rsidRPr="00EB5523" w:rsidRDefault="00F20364" w:rsidP="00F20364">
      <w:pPr>
        <w:jc w:val="center"/>
        <w:rPr>
          <w:sz w:val="24"/>
          <w:szCs w:val="24"/>
        </w:rPr>
      </w:pPr>
    </w:p>
    <w:p w:rsidR="00F20364" w:rsidRDefault="00F20364" w:rsidP="00F20364">
      <w:pPr>
        <w:jc w:val="center"/>
        <w:rPr>
          <w:sz w:val="24"/>
          <w:szCs w:val="24"/>
        </w:rPr>
      </w:pPr>
    </w:p>
    <w:p w:rsidR="00F20364" w:rsidRPr="007F2AE3" w:rsidRDefault="00F20364" w:rsidP="00F20364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Факультет стоматологический </w:t>
      </w:r>
    </w:p>
    <w:p w:rsidR="00F20364" w:rsidRPr="00EB5523" w:rsidRDefault="00F20364" w:rsidP="00F20364">
      <w:pPr>
        <w:jc w:val="center"/>
        <w:rPr>
          <w:sz w:val="24"/>
          <w:szCs w:val="24"/>
        </w:rPr>
      </w:pPr>
    </w:p>
    <w:p w:rsidR="00F20364" w:rsidRPr="003E626A" w:rsidRDefault="00F20364" w:rsidP="00F20364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F20364" w:rsidRPr="003E626A" w:rsidRDefault="00F20364" w:rsidP="00F203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7F2AE3">
        <w:rPr>
          <w:b/>
          <w:sz w:val="24"/>
          <w:szCs w:val="24"/>
        </w:rPr>
        <w:t>:</w:t>
      </w:r>
    </w:p>
    <w:p w:rsidR="00F20364" w:rsidRPr="007F2AE3" w:rsidRDefault="00F20364" w:rsidP="00F20364">
      <w:pPr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Алиханова З.М., Бегова С.В.</w:t>
      </w:r>
    </w:p>
    <w:p w:rsidR="00F20364" w:rsidRPr="00EB5523" w:rsidRDefault="00F20364" w:rsidP="00F20364">
      <w:pPr>
        <w:jc w:val="center"/>
        <w:rPr>
          <w:sz w:val="24"/>
          <w:szCs w:val="24"/>
        </w:rPr>
      </w:pPr>
    </w:p>
    <w:p w:rsidR="00F20364" w:rsidRDefault="00F20364" w:rsidP="00F20364">
      <w:pPr>
        <w:jc w:val="center"/>
        <w:rPr>
          <w:sz w:val="24"/>
          <w:szCs w:val="24"/>
        </w:rPr>
      </w:pPr>
    </w:p>
    <w:p w:rsidR="00F20364" w:rsidRPr="00F20364" w:rsidRDefault="00F20364" w:rsidP="00F20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Продолжительность занятия - 180 минут.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занятия: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ознакомить студентов с классификацией, диагностикой, особенностями течения беременности и родов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знать: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этиологию, классификацию, биомеханизм родов, особенности течения родов, применяемые пособия в родах, осложнения, возникающие в I и II периодах родов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уметь: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наружными методами обследовать беременную и роженицу, диагностировать тазовые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плода; на фантоме продемонстрировать все моменты биомеханизма родов при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плода; распознавать их при внутреннем исследовании; определить место нахождения предлежащей части в родовом канале; оказать ручное пособие по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Цовьянову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Брахту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классическое акушерское пособие; продемонстрировать выведение головки плода по методу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Мориссо-Левр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Шапель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Смелли-Файту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правильно записать данные обследования в истории родов; поставить диагноз и определить тактику ведения родов (роды через естественные родовые пути или операция кесарева сечения).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организации занятия: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Организационные вопросы и обоснование темы - 5 минут.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исходного уровня знаний студентов - 40 минут.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Биомеханизм родов при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плода, занятия на фантоме,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курация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беременных или рожениц - 130 мин.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Итоги занятия, домашнее задание - 5 минут.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Место занятия: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 комната, родильный зал, отделение патологии беременных.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Оснащение: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фантом, кукла, модель костного таза, таблицы с видами тазового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и моментами биомеханизма родов, акушерскими пособиями по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Цовьянову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основными моментами классического ручного пособия, осложнениями родов (запрокидывание ручек, разгибание головки, образование заднего вида), диапозитивы, видеофильмы.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Содержание занятия.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Роды при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существенно отличаются от таковых при головном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Основным отличием является высокая перинатальная смертность, превышающая потерю детей при родах в головном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4-5 раз.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Тазовое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встречается в среднем в 3,5% всех родов.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преждевременных родах и многоплодии частота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предлежаний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увеличивается в 1,5-2 раза.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80 из 1000 детей, родившихся в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имеют травмы центральной нервной системы (кровоизлияния в мозжечок,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субдуральные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гематомы, травмы шейного отдела спинного мозга и разрывы мозжечкового намета).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Общая частота заболеваемости новорожденных при родах в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составляет 15-16%.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быть следующие варианты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членорасположения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плода: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20364" w:rsidRPr="00F20364" w:rsidRDefault="00F20364" w:rsidP="00F20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чистоягодичное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ножки согнуты в тазобедренных суставах и разогнуты в коленных суставах и прижимают ручки к туловищу плода,</w:t>
      </w:r>
    </w:p>
    <w:p w:rsidR="00F20364" w:rsidRPr="00F20364" w:rsidRDefault="00F20364" w:rsidP="00F20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ягодичное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(предлежат ягодицы и стопы плода, ножки согнуты в тазобедренных и коленных суставах - плод "сидит по-турецки"),</w:t>
      </w:r>
    </w:p>
    <w:p w:rsidR="00F20364" w:rsidRPr="00F20364" w:rsidRDefault="00F20364" w:rsidP="00F20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ножные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предлежания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(предлежат обе ножки) или неполное (предлежит одна ножка). Редко встречается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коленное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может быть полным и неполным.</w:t>
      </w:r>
    </w:p>
    <w:p w:rsidR="00F47028" w:rsidRDefault="00F20364" w:rsidP="00F20364"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ЭТИОЛОГИЯ. Причинами возникновения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предлежаний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быть чрезмерная подвижность плода при недоношенной беременности, многоводии, ограниченная подвижность плода при многоплодной беременности, маловодии,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плаценты, препятствиях к установлению головки во входе в таз при узком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тазе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,о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пухолях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матки и ее придатков, пороках ее развития, когда имеет место несоответствие формы плода и формы матки.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БИОМЕХАНИЗМ РОДОВ.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Биомеханизм родов при чисто </w:t>
      </w:r>
      <w:proofErr w:type="gramStart"/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ягодичном</w:t>
      </w:r>
      <w:proofErr w:type="gramEnd"/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конце беременности и в начале родов ягодицы стоят своим поперечным размером (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linea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intertrochanterica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над одним из косых размеров входа в таз (при переднем виде первой позиции - над левым косым размером). При влагалищном исследовании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межвертельная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линия (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linea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intertrochanterica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выполняет роль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стреловидного шва, а роль малого родничка - крестец и копчик плода. Дополнительными ориентирами служат: седалищные бугры,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межъягодичная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борозда, заднепроходное отверстие, наружные половые органы и стопы плода (при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смешанном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ягодичном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Продвижение плода по родовому каналу начинается обычно после излития околоплодных вод.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Первый момент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внутренний поворот ягодиц.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 начинается при переходе ягодиц из широкой части полости малого таза в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узкую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Поворот совершается таким образом, что в выходе таза поперечный размер ягодиц оказывается в прямом размере таза, передняя ягодица подходит под лонную дугу, задняя же устанавливается над копчиком. При этом туловище плода подвергается незначительному боковому сгибанию, обращенному выпуклостью кзади в соответствии с изгибом оси таза. Ведущая точка расположена на передней ягодице.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Второй момент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боковое сгибание поясничной части позвоночника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Дальнейшее поступательное движение плода приводит к образованию точки фиксации (передняя подвздошная кость плода) и точки опоры (нижний край лонного сочленения), что способствует большему боковому сгибанию позвоночника плода. При этом задняя ягодица выкатывается над промежностью и вслед за ней из-под лонного сочленения окончательно выходит передняя ягодица. В это время плечики вступают своим поперечным размером в тот же косой размер входа в таз, через который прошли и ягодицы. Туловище при этом поворачивается спинкой несколько кпереди.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Третий момент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внутренний поворот плечиков и связанный с этим наружный поворот туловища.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поворот происходит в узкой части полости малого таза и завершается установлением плечиков в прямом размере выхода. При этом спинка поворачивается в сторону, переднее плечико плода проходит под лонную дугу, а заднее устанавливается впереди копчика над промежностью.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Четвертый момент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боковое сгибание шейно-грудной части позвоночника.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Благодаря поступательному движению плода образуется вторая точка фиксации на переднем плече плода в месте прикрепления дельтовидной мышцы (верхняя треть плечевой кости). Точкой опоры является нижний край лона. Под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действием родовых сил происходит сгибание туловища в шейно-грудном отделе позвоночника и рождение из родового канала плечевого пояса и ручек. В это время головка вступает своим малым косым размером в косой размер входа в таз, противоположный тому, в котором проходили плечики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Пятый момент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внутренний поворот головки.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переходе из плоскости широкой части полости малого таза в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узкую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головка совершает внутренний поворот, в итоге которого стреловидный шов оказывается в прямом размере выхода, а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подзатылочная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ямка (третья точка фиксации) фиксируется под лонным сочленением.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Шестой момент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сгибание головки.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Следствием этого является прорезывание головки: последовательно выкатываются над промежностью подбородок, рот, нос, лоб и темя плода. Прорезывается головка малым косым размером, как и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затылочном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Реже наблюдают прорезывание головки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подзатылочно-лобным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размером, что приводит к сильному растяжению промежности и, обычно, к ее разрыву.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БИОМЕХАНИЗМ РОДОВ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СМЕШАННОМ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ЯГОДИЧНОМ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НОЖНЫХ ПРЕДЛЕЖАНИЯХ.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Биомеханизм родов при данных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отличается тем, что первыми из половой щели показываются вместо ягодиц либо ягодицы и ножки плода (при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смешанном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ягодичном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либо ножки (при полном ножном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или ножка (при неполном ножном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В последнем случае разогнутой (предлежащей) ножкой бывает, как правило, передняя.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Родовая опухоль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ягодичных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располагается на ягодицах, которые от этого становятся отечными и сине-багровыми. Часто родовая опухоль переходит с ягодиц на наружные половые части плода, что проявляется отеком мошонки или половых губ.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смешанном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ягодичном и ножных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родовая опухоль расположена на передней ножке.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ТЕЧЕНИЕ БЕРЕМЕННОСТИ И РОДОВ.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Течение беременности при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отличается от течения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беременности при головных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Роды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могут закончиться самопроизвольно, без осложнений.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Однако течение родов при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отличает от течения родов при головном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 особенностей, которые могут оказаться опасными для плода, а иногда и для матери.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Особенно неблагоприятны роды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плода. Учитывая возможность развития осложнений в родах, все беременные с тазовыми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предлежаниями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должны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быть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госпитализированы в родильный дом за две недели до предполагаемого срока родов.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самого начала родов могут возникать осложнения. Раскрытие зева обычно идет медленнее, даже при целом плодном пузыре. Ягодицы довольно долго находятся над входом в таз, не образуется пояс прилегания, не происходит разделения вод на передние и задние. Это ведет к развитию первичной слабости родовой деятельности, раннему излитию околоплодных вод и, нередко, к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выпадению петли пуповины.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Длительное течение первого периода родов и безводного промежутка способствует развитию внутриутробного страдания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Период изгнания нередко осложняет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вторичная слабость родовых сил.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Особенно это опасно в тех случаях, когда потуги прекращаются в то время, когда ягодицы вставились в полость малого таза. Если при этом возникает показание к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 стороны матери или плода, выполнить это, обычно, не удается без риска нанести серьезную травму матери и особенно плоду.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Серьезным осложнением родов при ножом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является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преждевременное изгнание плода при недостаточно раскрывшемся маточном зеве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когда ножки после излития околоплодных вод опускаются в родовые пути и энергично раздражают их стенки, усиливая этим родовую деятельность.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Ножки, а затем ягодицы и туловище начинают быстро продвигаться вперед при недостаточно еще сглаженной и раскрытой шейке матки. В результате более плотная и крупная часть плода - головка - не в состоянии пройти через недостаточно раскрытый или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спазмированный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шеечный зев, что приводит к асфиксии и гибели плода, а при попытке извлечь задержавшуюся головку, кроме того, и к разрыву шейки матки или даже нижнего сегмента матки.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прохождении головки по родовому каналу всегда имеет место прижатие петли пуповины головкой к стенкам таза. При задержке рождения головки это может привести к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внутричерепной травме плода, асфиксии и его гибели.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Кроме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того, возможно развитие таких осложнений, как образование заднего вида и запрокидывание ручек. Длительное течение родов и длительный безводный промежуток способствуют развитию инфекции у матери и новорожденного.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образом, при ведении родов в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следует чаще прибегать к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плановому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экстренному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путем кесарева сечения. Акушерская или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экстрагенитальная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патология у беременных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являются основанием для выполнения планового кесарева сечения.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Осложнения во время родов - слабость родовой деятельности, гипоксия плода,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плаценты и др. должны являться показаниями для экстренного проведения кесарева сечения. Особое место занимает крупный плод или плод с малой массой тела. Крупным плодом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считают плод с массой тела 3600г и более. Самопроизвольные роды при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оправданы при средней массе тела плода, отсутствии тяжелых заболеваний и акушерских осложнений у матери; в остальных случаях более оправдано кесарево сечение.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ВЕДЕНИЕ РОДОВ.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ведении родов при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следует учесть, что хотя плод лежит в матке продольно с типичным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членорасположением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и, следовательно, роды в этих случаях являются физиологическими, однако, они легко переходят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патологические. Наиболее серьезные осложнения, как, например, спазм внутреннего зева, образование заднего вида, нарушение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членорасположения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возникают, как правило, от несвоевременного или неуместного вмешательства в естественное течение родов.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Ведение периода раскрытия.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Основной задачей при ведении первого периода родов при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считают сохранение целости плодного пузыря до наступления полного или почти полного открытия шейки матки.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этого роженицу укладывают в кровать в положение на боку. Роженицу укладывают на ту сторону, где находится спинка плода, что препятствует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выпадению пуповины. Мочеиспускание и дефекацию она должна производить на подкладном судне.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Операцию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кольпейриза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в настоящее время не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применяют.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первом периоде родов целесообразно проводить наблюдение за состоянием плода и родовой деятельностью.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Независимо от целости плодного пузыря необходимо осуществлять профилактику внутриутробной гипоксии плода внутренним введением препаратов, улучшающих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микроциркуляцию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маточно-плацентарный кровоток через каждые 2-3 часа.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несвоевременном (дородовом или раннем) излитии околоплодных вод с целью подготовки шейки матки к родам или для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родовозбуждения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назначают простагландины внутривенно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капельно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в виде свечей и гелей во влагалище. Если через 3-4 часа хорошая родовая деятельность не развивается, роды необходимо закончить операцией кесарева сечения.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возникновении в родах слабости родовой деятельности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родостимуляцию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должны производить только при открытии шейки матки на 5 см и более, при меньшем открытии шейки матки роды в интересах плода должны быть закончены операцией кесарева сечения.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Ведение периода изгнания.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периоде изгнания тактика врача должна быть выжидательной.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Роженица лежит на спине с согнутыми в тазобедренных и коленных суставах ногами; подошвы обеих ног упираются в матрац. В таком положении она в состоянии развить хорошую потужную деятельность, что является непременным условием правильного ведения родов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клинически различают четыре этапа родов: рождение плода до пупка, от пупка до нижнего угла лопаток, рождение плечевого пояса и рождение головки.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только плод рождается до пупка, головка начинает вставляться во вход в малый таз и прижимает пуповину. Если с момента рождения плода до пупка роды не заканчиваются в течение ближайших 5 минут, то плод родится в асфиксии. Если же это время составит 10 минут и больше, то плод, обычно, погибает.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 случае отсутствия мониторного контроля сердцебиение плода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периоде изгнания необходимо выслушивать после каждой потуги.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Следует помнить, что в периоде изгнания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нередко наблюдается заметное ускорение сердцебиения плода вследствие раздражения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splanchnicus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результате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сдавления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животика плода ножками. Это не должно быть показанием к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оперативному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Физиологическим является и выделение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мекония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предупреждения спазма шейки матки после прорезывания ягодиц необходимо внутривенное введение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спазмолитиков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прорезывания ягодиц вмешиваться в течение родов не следует. Как только ягодицы начали врезываться, роженицу укладывают на поперечную кровать. Во время потуг ей рекомендуют прижимать руками бедра к животу. Особенно важно это делать в конце периода изгнания: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уменьшающийся при этом угол наклонения таза способствует более легкому прохождению головки через таз.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прорезывании ягодиц с целью ускорения второго периода родов всегда показана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перине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эпизиотомия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После прорезывания ягодиц при чисто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ягодичном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приступают к оказанию роженице ручного пособия по методу Н. А.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Цовьянова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Основная цель, которую преследует метод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Цовьянова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- сохранить физиологическое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членорасположение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 (ножки вытянуты и прижаты к туловищу скрещенными в области грудной клетки ручками плода) и обеспечить продвижение плода по проводной линии таза.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Потужная деятельность приводит к быстрому рождению плода до пупочного кольца, а вслед за этим и до нижних углов лопаток. При этом поперечник плода переходит в один из косых размеров, а к моменту рождения плечевого пояса - в прямой размер выхода.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Ягодицы плода необходимо направлять несколько книзу, чтобы облегчить рождение передней ручки из-под лонной дуги. Для рождения задней ручки туловище плода приподнимают кверху и из крестцовой впадины освобождают заднюю ручку. После этого в глубине зияющей половой щели роженицы становится видным подбородок, ротик и ноздри плода. При нормальной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потужной деятельности, для освобождения головки плода достаточно направить ягодицы плода книзу и кпереди, и головка рождается без какого-либо дополнительного вмешательства.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Основная цель, которую преследует метод ручного пособия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ножном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(метод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Цовьянова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II), сводится к предупреждению рождения ножек плода до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полного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раскрытия маточного зева.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этого, покрыв половую щель роженицы стерильной пеленкой, ладонной поверхностью правой руки, приставленной к половой щели, противодействуют преждевременному рождению ножек. Во время каждой потуги плод как бы "садится на корточки" внутри полового канала. В связи с этим ягодицы оказывают давление на шеечный канал и способствуют его раскрытию. Ягодицы плода опускаются во влагалище и образуют с находящимися там ножками смешанное ягодичное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Противодействие рождающимся ножкам следует оказывать до тех пор, пока не наступило полное раскрытие маточного зева, на что указывает сильное выпячивание промежности предлежащей частью, зияние заднепроходного отверстия, частые и энергичные потуги, стояние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контракционного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кольца на 5 поперечных пальцев выше лона. Когда ягодицы опускаются до преддверия влагалища, ножки плода, несмотря на оказываемое им противодействие, начинают выступать из-под боковых сторон ладони акушера. Это соответствует полному открытию маточного зева. Как только установлено полное раскрытие маточного зева, противодействия ножкам больше не оказывают, и ножки, а вслед за ними ягодицы и туловище плода рождаются без затруднений до пупочного кольца, а затем до нижних углов лопаток.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После рождения туловища до нижних углов лопаток, в связи с нарушением физиологического </w:t>
      </w:r>
      <w:proofErr w:type="spellStart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членорасположения</w:t>
      </w:r>
      <w:proofErr w:type="spellEnd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плода - оказывают классическое ручное пособие </w:t>
      </w:r>
      <w:proofErr w:type="gramStart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тазовых </w:t>
      </w:r>
      <w:proofErr w:type="spellStart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(освобождение плечевого пояса и освобождение последующей головки плода).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Освобождение плечевого пояса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слагается из двух моментов.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Первый момент -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освобождение заднего плечика и ручки.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этого плод захватывают рукой за обе голени, а туловище приподнимают вверх и отводят в сторону, пока ножки не займут положение, параллельное паховому сгибу, противоположному стороне освобождаемой ручки. После этого два или четыре пальца вводят в родовые пути со стороны той половины крестцовой впадины, к которой обращена спинка плода, до тех пор, пока они не дойдут до плечика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плода, и, обогнув его, до локтевого сустава. Сгибают руку в этом суставе и, надавливая на предплечье, выводят ее из родовых путей по передней поверхности грудной клетки плода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умывательным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движением.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Одновременно с выведением задней ручки передняя часто рождается сама. Если этого не произошло, приступают ко второму моменту освобождения плечевого пояса -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освобождению переднего плечика и ручки.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этого необходимо предварительно перевести переднюю ручку кзади. С этой целью захватывают обеими руками туловище с родившейся ручкой в области грудной клетки и поворачивают его в косой размер таза, противоположный тому, в котором оно находится. При этом нужно следить за тем, чтобы спинка, а, следовательно, и затылок были обращены кпереди к лону.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Освобождение последующей головки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слагается из двух моментов: сгибания головки и ее выведения из половой щели.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Первый момент - сгибание головки - достигают следующим образом. Плод сажают на предплечье врача с перекинутыми по обе стороны его ножками. Указательный и средний пальцы той же руки осторожно прижимают к верхней челюсти по сторонам носика, средний палец приставляют к подбородку, одноименные пальцы второй руки прижимают к плоду, причем средним пальцем надавливают на затылок, а остальные два пальца вилообразно располагают по бокам шеи, не надавливая на ключицы. Ладонь плотно прилегает к спинке плода. После этого палец, приставленный к подбородку, бережно приближает его к грудке плода, приставленный же к затылку - давит на затылок. Такое сочетанное воздействие на головку заставляет ее совершить сгибание.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Одновременно с этим 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том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 положении рук врача осуществляется и второй момент операции -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прорезывание головки.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этого производят влечение головки сначала кзади, до появления волосистой части (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подзатылочная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ямка, точка фиксации), затем книзу и кпереди. Благодаря этому над промежностью выкатывается рот, нос, лоб и, наконец, затылок (метод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Смелли-Файта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По методу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Морисо-Левре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сгибания головки указательный и средний пальцы врач вводит в ротик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203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Ведение последового и послеродового периодов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отличается от ведения этих периодов при головных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Определение понятия "тазовое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плода".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Классификация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предлежаний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Частота тазового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Этиология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предлежаний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Диагностика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предлежаний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Моменты биомеханизма родов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Особенности течения беременности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лода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Особенности течения и осложнения первого периода родов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Особенности течения и осложнения второго периода родов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10. Современные показания к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родоразрешению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путем операции кесарева сечения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тазовых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11. Методы ручных пособий, применяемых в родах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тазовых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предлежаниях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12. Осложнения, возникающие при оказании пособий по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Цовьянову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Брахту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родах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тазовом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13. Классическое акушерское пособие при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тазовом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1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родильное отделение поступила первородящая 17-ти лет с доношенной беременностью, без родовой деятельности, с излитием околоплодных вод два часа тому назад. На учете в женской консультации с 28 недель.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Общая прибавка в весе – 13 кг, неравномерная, особенно за последние три недели.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Данная беременность - первая.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учете в женской консультации с 28 недель, посещения нерегулярные.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Общая прибавка в весе - 13 кг, неравномерная, особенно за последние три недели.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поступлении: состояние удовлетворительное, жалоб не предъявляет, АД 140/100, 145/105 мм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ст., рост 162 см, вес 73 кг. Отеки нижних и верхних конечностей. Размеры таза: 26-28-30-19 см. Индекс Соловьева 13,5 см. Ромб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Михаэлиса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10х10 см. Окружность живота 105 см, высота стояния дна матки над лоном 38 см. Предполагаемая масса плода 3800,0 г.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влагалищном исследовании диагностировано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тазовое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предлежание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плода. Родовой деятельности нет. Сердцебиение плода ясное, ритмичное, 144 уд/мин. Подтекают светлые воды.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Диагноз? План ведения родов.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 2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родильное отделение поступила повторнородящая 30-ти лет со сроком беременности 38 недель с жалобами на схваткообразные боли внизу живота в течение двух часов. Беременности: 1-я (8 лет назад) закончилась срочными родами в головном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предлежании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(3650, 0,53), без осложнений; 2-я (4 года назад) закончилась самопроизвольным выкидышем в сроке 12 недель с выскабливанием стенок полости матки, без осложнений; данная беременность - 3-я.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Гинекологические заболевания отрицает.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Течение данной беременности без осложнений. Общая прибавка в весе - 7 кг, равномерная. При поступлении: состояние удовлетворительное. Рост 175 см. Вес 68 кг. Размеры таза: 26-29-31-21 см. Индекс Соловьева 15 см. Ромб </w:t>
      </w:r>
      <w:proofErr w:type="spell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Михаэлиса</w:t>
      </w:r>
      <w:proofErr w:type="spell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правильной формы, 11х10 см. Окружность живота 100 см, высота стояния дна матки над лоном 36 см. Предполагаемая масса плода 3600,0 г.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Объективно: схватки через 6-7 минут по 35 секунд хорошей силы, умеренной болезненности. Положение плода продольное, спинка определяется слева, 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мелкие части плода - справа. В дне матки определяется головка плода, предлежит тазовый конец, прижат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входу в малый таз. Сердцебиение плода ясное, ритмичное, 140 уд/мин. Воды целы.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Влагалищное исследование: шейка матки укорочена до 1,5-2,0 см, мягкая, центрированная, канал свободно пропускает 1 палец. Плодный пузырь цел. Предлежат ягодицы плода, прижаты </w:t>
      </w:r>
      <w:proofErr w:type="gramStart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</w:t>
      </w:r>
      <w:proofErr w:type="gramEnd"/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входу в малый таз. Мыс не достигается. Экзостозов не выявлено.</w:t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03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Диагноз? План ведения родов.</w:t>
      </w:r>
    </w:p>
    <w:sectPr w:rsidR="00F47028" w:rsidSect="002B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3D58"/>
    <w:multiLevelType w:val="multilevel"/>
    <w:tmpl w:val="9538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F20364"/>
    <w:rsid w:val="002B16D9"/>
    <w:rsid w:val="003A6D2B"/>
    <w:rsid w:val="009A2994"/>
    <w:rsid w:val="00F2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20364"/>
  </w:style>
  <w:style w:type="character" w:customStyle="1" w:styleId="apple-converted-space">
    <w:name w:val="apple-converted-space"/>
    <w:basedOn w:val="a0"/>
    <w:rsid w:val="00F20364"/>
  </w:style>
  <w:style w:type="character" w:customStyle="1" w:styleId="butback">
    <w:name w:val="butback"/>
    <w:basedOn w:val="a0"/>
    <w:rsid w:val="00F2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3630</Words>
  <Characters>20695</Characters>
  <Application>Microsoft Office Word</Application>
  <DocSecurity>0</DocSecurity>
  <Lines>172</Lines>
  <Paragraphs>48</Paragraphs>
  <ScaleCrop>false</ScaleCrop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2013-11-26T15:46:00Z</dcterms:created>
  <dcterms:modified xsi:type="dcterms:W3CDTF">2013-11-26T15:48:00Z</dcterms:modified>
</cp:coreProperties>
</file>