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DB77DF" w:rsidRDefault="002F0195" w:rsidP="00DB7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C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ысшего</w:t>
      </w:r>
      <w:r w:rsidR="00DB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DB77DF" w:rsidRDefault="009C3F02" w:rsidP="00DB7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«Дагестанский</w:t>
      </w:r>
      <w:r w:rsidR="00DB77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ый медицинскийуниверситет</w:t>
      </w:r>
      <w:r w:rsidR="00DB77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»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Министерства здравоохранения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</w:p>
    <w:p w:rsidR="00DB77DF" w:rsidRDefault="00DB77DF" w:rsidP="00DB77DF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DF" w:rsidRDefault="00DB77DF" w:rsidP="00DB7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УТВЕРЖДАЮ: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Проректор по учебной работе,   </w:t>
      </w:r>
    </w:p>
    <w:p w:rsidR="00DB77DF" w:rsidRDefault="009C3F02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Атаханов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</w:t>
      </w:r>
      <w:r w:rsidR="00DB77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DB77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B77DF" w:rsidRDefault="00DB77DF" w:rsidP="00DB77DF">
      <w:pPr>
        <w:widowControl w:val="0"/>
        <w:spacing w:after="960" w:line="322" w:lineRule="exact"/>
        <w:ind w:right="5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</w:rPr>
        <w:t>____»___________2</w:t>
      </w:r>
      <w:r w:rsidR="009C3F02">
        <w:rPr>
          <w:rFonts w:ascii="Times New Roman" w:hAnsi="Times New Roman" w:cs="Times New Roman"/>
          <w:sz w:val="28"/>
          <w:szCs w:val="28"/>
          <w:u w:val="single"/>
        </w:rPr>
        <w:t>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DB77DF" w:rsidRDefault="00DB77DF" w:rsidP="00DB77DF">
      <w:pPr>
        <w:widowControl w:val="0"/>
        <w:spacing w:after="367" w:line="240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B77DF" w:rsidRDefault="00DB77DF" w:rsidP="00DB77DF">
      <w:pPr>
        <w:widowControl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DF" w:rsidRDefault="002F0195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1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Pr="002F0195">
        <w:rPr>
          <w:rFonts w:ascii="Times New Roman" w:hAnsi="Times New Roman" w:cs="Times New Roman"/>
          <w:sz w:val="28"/>
          <w:szCs w:val="28"/>
          <w:u w:val="single"/>
        </w:rPr>
        <w:t>«Математика»</w:t>
      </w:r>
    </w:p>
    <w:p w:rsidR="002F0195" w:rsidRDefault="002F0195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7DF" w:rsidRDefault="002F0195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195">
        <w:rPr>
          <w:rFonts w:ascii="Times New Roman" w:hAnsi="Times New Roman" w:cs="Times New Roman"/>
          <w:b/>
          <w:sz w:val="28"/>
          <w:szCs w:val="28"/>
          <w:u w:val="single"/>
        </w:rPr>
        <w:t>Б1.Б.8</w:t>
      </w:r>
    </w:p>
    <w:p w:rsidR="005D40E6" w:rsidRPr="002F0195" w:rsidRDefault="005D40E6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0E6" w:rsidRDefault="00DB77DF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0E6">
        <w:rPr>
          <w:rFonts w:ascii="Times New Roman" w:hAnsi="Times New Roman" w:cs="Times New Roman"/>
          <w:sz w:val="28"/>
          <w:szCs w:val="28"/>
        </w:rPr>
        <w:t xml:space="preserve">для специальности  </w:t>
      </w:r>
      <w:r w:rsidRPr="005D40E6">
        <w:rPr>
          <w:rFonts w:ascii="Times New Roman" w:hAnsi="Times New Roman" w:cs="Times New Roman"/>
          <w:sz w:val="28"/>
          <w:szCs w:val="28"/>
          <w:u w:val="single"/>
        </w:rPr>
        <w:t>33.05.01  Ф</w:t>
      </w:r>
      <w:r w:rsidR="004929D5">
        <w:rPr>
          <w:rFonts w:ascii="Times New Roman" w:hAnsi="Times New Roman" w:cs="Times New Roman"/>
          <w:sz w:val="28"/>
          <w:szCs w:val="28"/>
          <w:u w:val="single"/>
        </w:rPr>
        <w:t>армация</w:t>
      </w:r>
    </w:p>
    <w:p w:rsidR="00DB77DF" w:rsidRPr="005D40E6" w:rsidRDefault="00DB77DF" w:rsidP="00DB77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7DF" w:rsidRDefault="002F0195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– </w:t>
      </w:r>
      <w:r w:rsidRPr="005D4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</w:t>
      </w:r>
    </w:p>
    <w:p w:rsidR="005D40E6" w:rsidRPr="005D40E6" w:rsidRDefault="005D40E6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95" w:rsidRDefault="002F0195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 выпускника </w:t>
      </w:r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«Провизор</w:t>
      </w:r>
      <w:r w:rsidR="005D4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5D40E6" w:rsidRPr="005D40E6" w:rsidRDefault="005D40E6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Pr="005D40E6" w:rsidRDefault="00DB77DF" w:rsidP="00DB77DF">
      <w:pPr>
        <w:widowControl w:val="0"/>
        <w:tabs>
          <w:tab w:val="right" w:pos="6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0E6">
        <w:rPr>
          <w:rFonts w:ascii="Times New Roman" w:hAnsi="Times New Roman" w:cs="Times New Roman"/>
          <w:sz w:val="28"/>
          <w:szCs w:val="28"/>
        </w:rPr>
        <w:t>факультет</w:t>
      </w:r>
      <w:r w:rsidRPr="005D40E6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4929D5">
        <w:rPr>
          <w:rFonts w:ascii="Times New Roman" w:hAnsi="Times New Roman" w:cs="Times New Roman"/>
          <w:sz w:val="28"/>
          <w:szCs w:val="28"/>
          <w:u w:val="single"/>
        </w:rPr>
        <w:t>армацевтический</w:t>
      </w:r>
    </w:p>
    <w:p w:rsidR="00DB77DF" w:rsidRPr="005D40E6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E6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40E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кафедра</w:t>
      </w:r>
      <w:r w:rsidRPr="005D40E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</w:r>
      <w:r w:rsidRPr="005D40E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shd w:val="clear" w:color="auto" w:fill="FFFFFF"/>
          <w:lang w:eastAsia="ru-RU"/>
        </w:rPr>
        <w:t xml:space="preserve">  Био</w:t>
      </w:r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физики, информатики и </w:t>
      </w:r>
      <w:proofErr w:type="spellStart"/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медаппаратуры</w:t>
      </w:r>
      <w:proofErr w:type="spellEnd"/>
    </w:p>
    <w:p w:rsidR="00DB77DF" w:rsidRPr="005D40E6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77DF" w:rsidRPr="005D40E6" w:rsidRDefault="002F0195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</w:t>
      </w:r>
      <w:r w:rsidR="0049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5D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чная, дневная</w:t>
      </w:r>
    </w:p>
    <w:p w:rsidR="00DB77DF" w:rsidRPr="005D40E6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курс 1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семестр</w:t>
      </w:r>
      <w:r w:rsidR="002F01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всего трудоемкость (в зачетных единицах/часах) 2/72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77DF" w:rsidRDefault="002F0195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лекции          14</w:t>
      </w:r>
      <w:r w:rsidR="00DB77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часов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лабораторные занятия     3</w:t>
      </w:r>
      <w:r w:rsidR="002F01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часов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самостоятельная работа       24 часа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зачет    1 семестр </w:t>
      </w: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7DF" w:rsidRDefault="0046798E" w:rsidP="00DB77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Махачкала 2016</w:t>
      </w:r>
      <w:r w:rsidR="00DB7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2F0195" w:rsidRDefault="002F0195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ФГОС</w:t>
      </w:r>
      <w:r w:rsidR="002F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33.05.01,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рекомендаций примерной программы по специальности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фармация</w:t>
      </w:r>
    </w:p>
    <w:p w:rsidR="005D40E6" w:rsidRDefault="005D40E6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одобрена на заседании кафедры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____________20___г. Протокол № _____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Ризаханов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М.А.)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согласована: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1.Директор НМБ ДГМА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А.В.)  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2.УМО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(</w:t>
      </w:r>
      <w:proofErr w:type="spellStart"/>
      <w:r w:rsidR="005D4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МагомедгаджиевБ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D4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DB77DF" w:rsidRDefault="005D40E6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B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фарм. </w:t>
      </w:r>
      <w:proofErr w:type="spellStart"/>
      <w:r w:rsidR="005D4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фак-т</w:t>
      </w:r>
      <w:proofErr w:type="gramStart"/>
      <w:r w:rsidR="005D40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М.М) 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утверждена на заседании Совета </w:t>
      </w:r>
      <w:r w:rsidR="005D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_________________ 20___ г. Протокол № __________</w:t>
      </w:r>
    </w:p>
    <w:p w:rsidR="005D40E6" w:rsidRDefault="005D40E6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 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М.М.)                       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афедрой,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профессорРизаханов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М.А.      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4A56AD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доц.кафедры</w:t>
      </w:r>
      <w:r w:rsidR="00DB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Хуршилова</w:t>
      </w:r>
      <w:proofErr w:type="spellEnd"/>
      <w:r w:rsidR="00DB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З.А.       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аф. общей и биол.химии,</w:t>
      </w:r>
      <w:r w:rsidR="005D4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Нагиев Э.Р.          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AE6" w:rsidRDefault="00476AE6" w:rsidP="00476AE6">
      <w:pPr>
        <w:pStyle w:val="a4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93" w:rsidRDefault="009E1C93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firstLine="539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Цель и за</w:t>
      </w:r>
      <w:r w:rsidR="009C3F02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дачи учебной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дисциплины: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firstLine="539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Целями освоения дисциплины «Математика » являются овладение  математическими методами для решения интеллектуальных задач  и , приобретение навыков использования универсального понятийного аппарата и широкого арсенала технических приемов математики  при дальнейшем изучении профильных дисциплин, построении математических моделей различных явлений и процессов, Достижение этих целей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самых разнообразных сферах (научно-исследовательская деятельность, аналитическая поддержка процессов принятия решений для управления фармацевтическим предприятием и проч.).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</w:p>
    <w:p w:rsidR="00DB77DF" w:rsidRDefault="00DB77DF" w:rsidP="00DB77DF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before="240" w:after="120" w:line="360" w:lineRule="auto"/>
        <w:ind w:left="567" w:firstLine="53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Место дисциплины в структуре </w:t>
      </w:r>
      <w:r>
        <w:rPr>
          <w:rFonts w:ascii="Times New Roman CYR" w:eastAsiaTheme="minorEastAsia" w:hAnsi="Times New Roman CYR" w:cs="Times New Roman CYR"/>
          <w:b/>
          <w:bCs/>
          <w:caps/>
          <w:sz w:val="24"/>
          <w:szCs w:val="24"/>
          <w:lang w:eastAsia="ru-RU"/>
        </w:rPr>
        <w:t>ооп</w:t>
      </w:r>
      <w:r w:rsidR="005D40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</w:t>
      </w:r>
    </w:p>
    <w:p w:rsidR="00DB77DF" w:rsidRDefault="00DB77DF" w:rsidP="00DB77DF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before="240" w:after="120" w:line="360" w:lineRule="auto"/>
        <w:ind w:left="567" w:firstLine="539"/>
        <w:jc w:val="both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>На</w:t>
      </w:r>
      <w:r w:rsidR="009C3F02"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стоящая дисциплина относится к </w:t>
      </w:r>
      <w:r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дисциплинам базовой части математического и естественнонаучного блока, обеспечивающих подготовку провизора по направлению 060301 «Фармация» и является базовой для указанного направления.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Изучение данной дисциплины базируется на следующих дисциплинах: «Алгебра и начала анализа», «Геометрия» (программа средней общеобразовательной школы). Студенты должны владеть знаниями и компетенциями, соответствующими школьной программе по математике. 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3"/>
          <w:szCs w:val="23"/>
          <w:lang w:eastAsia="ru-RU"/>
        </w:rPr>
        <w:t xml:space="preserve">Основные положения дисциплины должны быть использованы в дальнейшем при изучении всех естественнонаучных дисциплин, в числе которых: информатика, </w:t>
      </w: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ф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изика, цикл химических дисциплин, молекулярная биология, а также при изучении дисци</w:t>
      </w:r>
      <w:r w:rsidR="00471C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плин профессионального цикла, управления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и экономики фармации, основы экологии и окружающей среды.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4A56AD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Разделы дисциплины и междисциплинарные связи с обеспечиваемыми (</w:t>
      </w:r>
      <w:r w:rsidR="00471C8C">
        <w:rPr>
          <w:rFonts w:ascii="Times New Roman" w:hAnsi="Times New Roman" w:cs="Times New Roman"/>
          <w:b/>
          <w:bCs/>
          <w:sz w:val="24"/>
          <w:szCs w:val="24"/>
        </w:rPr>
        <w:t>последующими)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дисциплинами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915"/>
        <w:gridCol w:w="1106"/>
        <w:gridCol w:w="1107"/>
        <w:gridCol w:w="1107"/>
        <w:gridCol w:w="1107"/>
        <w:gridCol w:w="1107"/>
        <w:gridCol w:w="1113"/>
      </w:tblGrid>
      <w:tr w:rsidR="00DB77DF" w:rsidTr="007B07AC">
        <w:trPr>
          <w:trHeight w:val="7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разделов данной дисциплины, необходимых для изучения обеспечиваемых (последующих) дисциплин.</w:t>
            </w:r>
          </w:p>
        </w:tc>
      </w:tr>
      <w:tr w:rsidR="00DB77DF" w:rsidTr="007B07AC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B77DF" w:rsidTr="007B07AC">
        <w:trPr>
          <w:trHeight w:val="5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B77DF" w:rsidTr="007B07AC">
        <w:trPr>
          <w:trHeight w:val="5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471C8C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B77DF" w:rsidTr="007B07AC">
        <w:trPr>
          <w:trHeight w:val="9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B77DF" w:rsidTr="007B07AC">
        <w:trPr>
          <w:trHeight w:val="99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B77DF" w:rsidTr="007B07AC">
        <w:trPr>
          <w:trHeight w:val="13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экологии и охраны окружающей среды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 CYR" w:eastAsiaTheme="minorEastAsia" w:hAnsi="Times New Roman CYR" w:cs="Times New Roman CYR"/>
          <w:lang w:eastAsia="ru-RU"/>
        </w:rPr>
      </w:pPr>
    </w:p>
    <w:p w:rsidR="00DB77DF" w:rsidRDefault="00DB77DF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before="240" w:after="240" w:line="360" w:lineRule="auto"/>
        <w:ind w:firstLine="539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Компетенции обучающегося, формируемые в результате освоения учебной дисциплины</w:t>
      </w:r>
    </w:p>
    <w:p w:rsidR="00DB77DF" w:rsidRDefault="00DB77DF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65DB7" w:rsidRDefault="00C65DB7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Общекультурные компетенции (ОК):</w:t>
      </w:r>
    </w:p>
    <w:p w:rsidR="0046798E" w:rsidRDefault="0046798E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-</w:t>
      </w:r>
      <w:r w:rsidRPr="0046798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способностью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абстрактному мышлению, анализу, синтезу (ОК - 1)</w:t>
      </w:r>
      <w:r w:rsidR="00A05FF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;</w:t>
      </w:r>
    </w:p>
    <w:p w:rsidR="00C65DB7" w:rsidRDefault="0046798E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-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готовностью к саморазвитию, самореализации, самообразованию, использованию творческого потенциала</w:t>
      </w:r>
      <w:r w:rsidR="000B3F1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(ОК – 5)</w:t>
      </w:r>
      <w:r w:rsidR="00A05FF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;</w:t>
      </w:r>
    </w:p>
    <w:p w:rsidR="00DB77DF" w:rsidRDefault="00A05FF0" w:rsidP="00BD04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5" w:firstLine="567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Общеп</w:t>
      </w:r>
      <w:r w:rsidR="00DB77D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рофессиональные компетенции </w:t>
      </w:r>
      <w:r w:rsidR="00DB77DF" w:rsidRPr="004929D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(</w:t>
      </w:r>
      <w:r w:rsidRPr="004929D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</w:t>
      </w:r>
      <w:r w:rsidR="00DB77DF" w:rsidRPr="004929D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ПК):</w:t>
      </w:r>
    </w:p>
    <w:p w:rsidR="00EE6A7F" w:rsidRDefault="00EE6A7F" w:rsidP="00A05FF0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-готовностью к использованию основных физико – химических,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математических и </w:t>
      </w:r>
      <w:r w:rsidR="00471C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иных естественнонаучных понятий,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методов при решении профессиональных задач (ОПК – 7)</w:t>
      </w:r>
      <w:r w:rsidR="00A05FF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A56AD" w:rsidRDefault="004A56AD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970BC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В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результате изучения дисциплины студент должен:</w:t>
      </w:r>
    </w:p>
    <w:p w:rsidR="00BD0471" w:rsidRDefault="00BD0471" w:rsidP="00DB77D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360" w:lineRule="auto"/>
        <w:ind w:left="567" w:right="565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Знать: </w:t>
      </w:r>
      <w:r w:rsidR="00471C8C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основные понятия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и методы математического анализа, дифференциального и интегрального исчислений; дифференциальных уравнений, теории вероятностей и математической статистики; математических методов решения профессиональных задач.</w:t>
      </w: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Уметь: 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проводить анализ функций; решать дифференциальные </w:t>
      </w:r>
      <w:r w:rsidR="007B07AC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уравнения применительно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к реальным процессам; использовать аналитические и численные методы решения алгебраических и обыкновенных дифференциальных </w:t>
      </w:r>
      <w:r w:rsidR="007B07AC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уравнений;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решать основные задачи теории вероятностей и математической статистики</w:t>
      </w: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Владеть: </w:t>
      </w:r>
      <w:r w:rsidR="00F45B6F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методами 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математического анализа, составления и решения дифференциальных </w:t>
      </w:r>
      <w:r w:rsidR="003C0CF6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уравнений</w:t>
      </w:r>
      <w:r w:rsidR="00F45B6F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>,</w:t>
      </w:r>
      <w:r w:rsidR="007B07AC"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теории</w:t>
      </w:r>
      <w:r>
        <w:rPr>
          <w:rFonts w:ascii="Times New Roman CYR" w:eastAsiaTheme="minorEastAsia" w:hAnsi="Times New Roman CYR" w:cs="Times New Roman CYR"/>
          <w:iCs/>
          <w:sz w:val="24"/>
          <w:szCs w:val="24"/>
          <w:lang w:eastAsia="ru-RU"/>
        </w:rPr>
        <w:t xml:space="preserve"> вероятностей и математической статистики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36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816DA" w:rsidRDefault="005816DA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816DA" w:rsidRDefault="005816DA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816DA" w:rsidRDefault="005816DA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816DA" w:rsidRDefault="005816DA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0471" w:rsidRDefault="00BD0471" w:rsidP="00DB77DF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tabs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зачетных единицы</w:t>
      </w:r>
    </w:p>
    <w:p w:rsidR="007B07AC" w:rsidRDefault="007B07AC" w:rsidP="00DB77DF">
      <w:pPr>
        <w:widowControl w:val="0"/>
        <w:tabs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2177"/>
        <w:gridCol w:w="1494"/>
        <w:gridCol w:w="1492"/>
      </w:tblGrid>
      <w:tr w:rsidR="00DB77DF" w:rsidTr="007B07AC">
        <w:trPr>
          <w:trHeight w:val="1529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часов/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471" w:rsidRDefault="00BD047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занятия (всего)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BD047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 (ПЗ),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BD0471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</w:t>
            </w:r>
            <w:r w:rsidR="0047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занятиям(ПЗ)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текущему контролю (ПТК))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3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промежуточному контролю (ППК))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932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77DF" w:rsidRDefault="00DB77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 аттестации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B77DF" w:rsidRDefault="00471C8C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77DF" w:rsidTr="007B07AC">
        <w:trPr>
          <w:trHeight w:val="394"/>
        </w:trPr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Общая трудоемкость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71C8C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  <w:r w:rsidR="00DB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7DF" w:rsidTr="007B07AC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CC05FD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r w:rsidR="00BD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C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BD047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71" w:rsidRDefault="009A5B60" w:rsidP="0047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</w:t>
      </w:r>
    </w:p>
    <w:p w:rsidR="007B07AC" w:rsidRPr="009A5B60" w:rsidRDefault="007B07AC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592"/>
        <w:tblW w:w="9915" w:type="dxa"/>
        <w:tblLayout w:type="fixed"/>
        <w:tblLook w:val="04A0"/>
      </w:tblPr>
      <w:tblGrid>
        <w:gridCol w:w="418"/>
        <w:gridCol w:w="992"/>
        <w:gridCol w:w="8080"/>
        <w:gridCol w:w="425"/>
      </w:tblGrid>
      <w:tr w:rsidR="00F45B6F" w:rsidRPr="009A5B60" w:rsidTr="002F0195">
        <w:trPr>
          <w:trHeight w:val="25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2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CC05FD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</w:r>
            <w:r w:rsidR="00F45B6F"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темы и план лекции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F45B6F" w:rsidRPr="009A5B60" w:rsidTr="004929D5">
        <w:trPr>
          <w:trHeight w:val="16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Основы дифференциального исчисления функции одной переменной 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Пределы функции, нахождение пределов. Нахождение асимптот графиков функций. Производная функции, ее физический и геометрический смысл. Производные сложной функции, производные высших порядков. Механический смысл второй производной. Дифференциал функции. Применение производных к исследованию функций, построение графиков.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5B6F" w:rsidRPr="009A5B60" w:rsidTr="004929D5">
        <w:trPr>
          <w:trHeight w:val="98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дифференциального исчисления функции двух переменных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Функции двух переменных. Частные производные. Частный и полный дифференциалы. Применение полного дифференциала для решения задач.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5B6F" w:rsidRPr="009A5B60" w:rsidTr="002F0195">
        <w:trPr>
          <w:trHeight w:val="208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Основы интегрального исчисления.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Первообразная функции. Неопределенный интеграл. Способы интегрирования – метод разложения, метод замены переменной.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интеграл, его геометрический смысл. Основные свойства. Вычисление определенных интегралов. Вычисление площадей плоских фигур, вычисление среднего</w:t>
            </w:r>
            <w:r w:rsid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значения функции на интервале,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вычисление работы переменной силы.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5B6F" w:rsidRPr="009A5B60" w:rsidTr="004929D5">
        <w:trPr>
          <w:trHeight w:val="14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Дифференциальные уравнения.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Методы решения дифференциальных уравнений первого порядка с разделяющимися переменными. Решения линейных однородных дифференциальных уравнений второго порядка с постоянными коэффициентами.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29D5" w:rsidRPr="009A5B60" w:rsidTr="004929D5">
        <w:trPr>
          <w:trHeight w:val="15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D5" w:rsidRPr="009A5B60" w:rsidRDefault="009A5B60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D5" w:rsidRPr="009A5B60" w:rsidRDefault="004929D5" w:rsidP="0049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4929D5" w:rsidRPr="009A5B60" w:rsidRDefault="004929D5" w:rsidP="0049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4929D5" w:rsidRPr="009A5B60" w:rsidRDefault="004929D5" w:rsidP="0049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4929D5" w:rsidRPr="009A5B60" w:rsidRDefault="004929D5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D5" w:rsidRPr="009A5B60" w:rsidRDefault="004929D5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Задачи, приводящие к дифференциальным уравнениям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закон радиоактивного распада, закон поглощения света, кинетика химических реакций первого и второго порядка, закон роста и гибели популяций, задача о колебаниях, описание системы «хищник-жертва», фармакокинетическая модель.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9D5" w:rsidRPr="009A5B60" w:rsidRDefault="00CF7BF6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F45B6F" w:rsidRPr="009A5B60" w:rsidTr="004929D5">
        <w:trPr>
          <w:trHeight w:val="253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9A5B60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Классическое и статистическое определение вероятности события. Основные теоремы теории вероятностей. Формула полной вероятности и формула Байеса. Повторные испытания: формулы Бернулли и Пуассона.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Случайные величины. Закон распределения и числовые характеристики дискретной случайной величины. Функция распределения и плотность распределения вероятностей непрерывной случайной величины. Числовые характеристики непрерывной случайной величины.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Нормальный закон распределения.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5B6F" w:rsidRPr="009A5B60" w:rsidTr="002F0195">
        <w:trPr>
          <w:trHeight w:val="208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9A5B60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ОК1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ОК5</w:t>
            </w:r>
          </w:p>
          <w:p w:rsidR="00BD0471" w:rsidRPr="009A5B60" w:rsidRDefault="00BD0471" w:rsidP="00BD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ОПК7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Элементы математической статистики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Выборочный метод. Ряды распределения, полигон, гистограмма. Точечные и интервальные оценки параметров распределения. Расчет погрешностей.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Система двух случайных величин, коэффициент линейной корреляции.</w:t>
            </w:r>
          </w:p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Понятие о статистических методах проверки статистических гипотез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6F" w:rsidRPr="009A5B60" w:rsidRDefault="00F45B6F" w:rsidP="002F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578B3" w:rsidRPr="009A5B60" w:rsidRDefault="00E578B3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5B60" w:rsidRDefault="009A5B60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A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практических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950"/>
        <w:gridCol w:w="7294"/>
        <w:gridCol w:w="775"/>
      </w:tblGrid>
      <w:tr w:rsidR="00DB77DF" w:rsidTr="00DB77DF">
        <w:trPr>
          <w:trHeight w:val="9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DB77DF" w:rsidTr="00DB77DF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пределов и асимптот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производных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экстремумов и точек перегиба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Исследование функций и построение графиков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частных производных, частных и полных дифференциалов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Нахождение неопределенных интегралов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определенных интегр</w:t>
            </w:r>
            <w:r w:rsidR="00F45B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алов, средних значений функций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площадей плоских фигур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дифференциальных уравнений первого и второго порядка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физических, химических и биологических задач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51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вероятностей событий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97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Составление законов распределения и нахождение числовых характеристик дискретных случайных величин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97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Вычисление характеристик непрерывной случайной величины. Нормальный закон распределения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104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Составление рядов распределения построение гистограмм, нахождение точечных и интервальных оценок параметров распределения.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Оценки коэффициента корреляции, проверка гипотез.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DB77DF" w:rsidTr="00DB77DF">
        <w:trPr>
          <w:trHeight w:val="45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CC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7DF" w:rsidRDefault="00DB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ПРАКТИКУМ не предусмотрен.</w:t>
      </w:r>
    </w:p>
    <w:p w:rsidR="00DB77DF" w:rsidRDefault="00DB77DF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711" w:rsidRDefault="003F3711" w:rsidP="00DB7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Разделы учебной дисциплины и виды занятий</w:t>
      </w:r>
    </w:p>
    <w:p w:rsidR="003F3711" w:rsidRDefault="003F3711" w:rsidP="00DB7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711" w:rsidRDefault="003F3711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73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695"/>
        <w:gridCol w:w="1228"/>
        <w:gridCol w:w="1228"/>
        <w:gridCol w:w="1228"/>
        <w:gridCol w:w="1229"/>
      </w:tblGrid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F" w:rsidRDefault="00DB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71C8C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дифференциального исчисления функции одной переменной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 w:rsidP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дифференциа</w:t>
            </w:r>
            <w:r w:rsidR="00D35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льного исчисления функции двух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переменных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интегрального исчисления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 w:rsidP="0024014A">
            <w:pPr>
              <w:widowControl w:val="0"/>
              <w:numPr>
                <w:ilvl w:val="0"/>
                <w:numId w:val="1"/>
              </w:numPr>
              <w:tabs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Элементы математической статистики</w:t>
            </w:r>
          </w:p>
          <w:p w:rsidR="00DB77DF" w:rsidRDefault="00DB77D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4929D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B77DF" w:rsidTr="00683795">
        <w:trPr>
          <w:cantSplit/>
          <w:trHeight w:val="12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DF" w:rsidRDefault="00DB77DF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F" w:rsidRDefault="00683795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DB77DF" w:rsidRDefault="00DB77DF" w:rsidP="00DB77D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C8C" w:rsidRDefault="00471C8C" w:rsidP="00DB77D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DB77DF" w:rsidRDefault="00DB77DF" w:rsidP="00DB77D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основная литература</w:t>
      </w:r>
    </w:p>
    <w:p w:rsidR="00DB77DF" w:rsidRDefault="003F3711" w:rsidP="00DB77DF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3587C">
        <w:rPr>
          <w:color w:val="000000"/>
          <w:sz w:val="24"/>
          <w:szCs w:val="24"/>
        </w:rPr>
        <w:t>Е.В. Греко</w:t>
      </w:r>
      <w:r>
        <w:rPr>
          <w:color w:val="000000"/>
          <w:sz w:val="24"/>
          <w:szCs w:val="24"/>
        </w:rPr>
        <w:t>в</w:t>
      </w:r>
      <w:proofErr w:type="gramStart"/>
      <w:r>
        <w:rPr>
          <w:color w:val="000000"/>
          <w:sz w:val="24"/>
          <w:szCs w:val="24"/>
        </w:rPr>
        <w:t>.</w:t>
      </w:r>
      <w:r w:rsidR="00471C8C" w:rsidRPr="00D3587C">
        <w:rPr>
          <w:color w:val="000000"/>
          <w:sz w:val="24"/>
          <w:szCs w:val="24"/>
        </w:rPr>
        <w:t>М</w:t>
      </w:r>
      <w:proofErr w:type="gramEnd"/>
      <w:r w:rsidR="00471C8C" w:rsidRPr="00D3587C">
        <w:rPr>
          <w:color w:val="000000"/>
          <w:sz w:val="24"/>
          <w:szCs w:val="24"/>
        </w:rPr>
        <w:t>атематика:</w:t>
      </w:r>
      <w:r w:rsidRPr="00D3587C">
        <w:rPr>
          <w:color w:val="000000"/>
          <w:sz w:val="24"/>
          <w:szCs w:val="24"/>
        </w:rPr>
        <w:t xml:space="preserve"> учебни</w:t>
      </w:r>
      <w:r>
        <w:rPr>
          <w:color w:val="000000"/>
          <w:sz w:val="24"/>
          <w:szCs w:val="24"/>
        </w:rPr>
        <w:t>к для фармацевт. и мед. вузов /</w:t>
      </w:r>
      <w:r w:rsidRPr="00D3587C">
        <w:rPr>
          <w:color w:val="000000"/>
          <w:sz w:val="24"/>
          <w:szCs w:val="24"/>
        </w:rPr>
        <w:t xml:space="preserve"> - М. </w:t>
      </w:r>
      <w:r>
        <w:rPr>
          <w:color w:val="000000"/>
          <w:sz w:val="24"/>
          <w:szCs w:val="24"/>
        </w:rPr>
        <w:t>,</w:t>
      </w:r>
      <w:r w:rsidRPr="00D3587C">
        <w:rPr>
          <w:color w:val="000000"/>
          <w:sz w:val="24"/>
          <w:szCs w:val="24"/>
        </w:rPr>
        <w:t xml:space="preserve"> ГЭОТАР-Медиа, 2015</w:t>
      </w:r>
    </w:p>
    <w:p w:rsidR="00DB77DF" w:rsidRDefault="00DB77DF" w:rsidP="00DB77DF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высшей математики и математической статистики. Учебник для медицинских и фармацевтических вузов.           М., ГЭОТАР – Медиа, 2005г.</w:t>
      </w:r>
    </w:p>
    <w:p w:rsidR="00D3587C" w:rsidRPr="00D3587C" w:rsidRDefault="003F3711" w:rsidP="002F0195">
      <w:pPr>
        <w:pStyle w:val="a4"/>
        <w:numPr>
          <w:ilvl w:val="0"/>
          <w:numId w:val="2"/>
        </w:numPr>
        <w:spacing w:after="105"/>
        <w:rPr>
          <w:color w:val="000000"/>
          <w:sz w:val="24"/>
          <w:szCs w:val="24"/>
        </w:rPr>
      </w:pPr>
      <w:r>
        <w:rPr>
          <w:sz w:val="24"/>
          <w:szCs w:val="24"/>
        </w:rPr>
        <w:t>Ю.В. Морозов. Основы высшей математики и статистики. М., Медицина, 1998 г.</w:t>
      </w:r>
    </w:p>
    <w:p w:rsidR="00DB77DF" w:rsidRDefault="00DB77DF" w:rsidP="00DB77DF">
      <w:pPr>
        <w:pStyle w:val="a4"/>
        <w:spacing w:line="360" w:lineRule="auto"/>
        <w:ind w:left="785"/>
        <w:jc w:val="both"/>
        <w:rPr>
          <w:sz w:val="24"/>
          <w:szCs w:val="24"/>
        </w:rPr>
      </w:pPr>
    </w:p>
    <w:p w:rsidR="00DB77DF" w:rsidRDefault="00DB77DF" w:rsidP="00DB7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</w:t>
      </w:r>
    </w:p>
    <w:p w:rsidR="00DB77DF" w:rsidRDefault="00DB77DF" w:rsidP="00DB77DF">
      <w:pPr>
        <w:pStyle w:val="a4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  <w:lang/>
        </w:rPr>
        <w:t>В.Е.Гмурман</w:t>
      </w:r>
      <w:proofErr w:type="spellEnd"/>
      <w:r>
        <w:rPr>
          <w:sz w:val="24"/>
          <w:szCs w:val="24"/>
          <w:lang/>
        </w:rPr>
        <w:t xml:space="preserve"> Теория вероятностей и математическая статистика.  – М.: </w:t>
      </w:r>
      <w:proofErr w:type="spellStart"/>
      <w:r>
        <w:rPr>
          <w:sz w:val="24"/>
          <w:szCs w:val="24"/>
          <w:lang/>
        </w:rPr>
        <w:t>Высш</w:t>
      </w:r>
      <w:proofErr w:type="spellEnd"/>
      <w:r>
        <w:rPr>
          <w:sz w:val="24"/>
          <w:szCs w:val="24"/>
          <w:lang/>
        </w:rPr>
        <w:t xml:space="preserve">. </w:t>
      </w:r>
      <w:proofErr w:type="spellStart"/>
      <w:r>
        <w:rPr>
          <w:sz w:val="24"/>
          <w:szCs w:val="24"/>
          <w:lang/>
        </w:rPr>
        <w:t>шк</w:t>
      </w:r>
      <w:proofErr w:type="spellEnd"/>
      <w:r>
        <w:rPr>
          <w:sz w:val="24"/>
          <w:szCs w:val="24"/>
          <w:lang/>
        </w:rPr>
        <w:t>., 2008</w:t>
      </w:r>
    </w:p>
    <w:p w:rsidR="00DB77DF" w:rsidRDefault="00DB77DF" w:rsidP="00DB77DF">
      <w:pPr>
        <w:pStyle w:val="a4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18"/>
        </w:rPr>
        <w:t>В.З.Кучеренко. Применение методов статистического анализа для изучения общественного здоровья и здравоохранения</w:t>
      </w:r>
      <w:r>
        <w:rPr>
          <w:color w:val="000000"/>
          <w:sz w:val="18"/>
          <w:szCs w:val="18"/>
        </w:rPr>
        <w:t xml:space="preserve"> М</w:t>
      </w:r>
      <w:r>
        <w:rPr>
          <w:color w:val="000000"/>
          <w:sz w:val="24"/>
          <w:szCs w:val="24"/>
        </w:rPr>
        <w:t>., ГЭОТАР-Медиа, 2007</w:t>
      </w:r>
    </w:p>
    <w:p w:rsidR="00DB77DF" w:rsidRDefault="00DB77DF" w:rsidP="00DB77DF">
      <w:pPr>
        <w:pStyle w:val="a4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М.А. </w:t>
      </w:r>
      <w:proofErr w:type="spellStart"/>
      <w:r>
        <w:rPr>
          <w:color w:val="000000"/>
          <w:sz w:val="24"/>
          <w:szCs w:val="24"/>
        </w:rPr>
        <w:t>Ризаханов</w:t>
      </w:r>
      <w:proofErr w:type="spellEnd"/>
      <w:r>
        <w:rPr>
          <w:color w:val="000000"/>
          <w:sz w:val="24"/>
          <w:szCs w:val="24"/>
        </w:rPr>
        <w:t>. Руководство к практическим занятиям по математике и физике. Махачкала, ИПЦ ДГМА 2011</w:t>
      </w:r>
    </w:p>
    <w:p w:rsidR="00DB77DF" w:rsidRDefault="00DB77DF" w:rsidP="00DB77DF">
      <w:pPr>
        <w:pStyle w:val="a4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И.В. Павлушков. Основы высшей математики и математическая статистика. М., ГЭОТАР-Медиа, 2008</w:t>
      </w:r>
    </w:p>
    <w:p w:rsidR="00DB77DF" w:rsidRDefault="00DB77DF" w:rsidP="00DB77D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программное и коммуникационное обеспечение (программное обеспечение и Интернет-ресурсы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DB77DF" w:rsidRDefault="00DB77DF" w:rsidP="00DB77D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 XP Home Edition.</w:t>
      </w:r>
    </w:p>
    <w:p w:rsidR="00DB77DF" w:rsidRDefault="00DB77DF" w:rsidP="00DB77D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Office 2007.</w:t>
      </w:r>
    </w:p>
    <w:p w:rsidR="00DB77DF" w:rsidRDefault="00DB77DF" w:rsidP="00DB77D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Mathlab</w:t>
      </w:r>
      <w:proofErr w:type="spellEnd"/>
    </w:p>
    <w:p w:rsidR="00DB77DF" w:rsidRDefault="00DB77DF" w:rsidP="00DB77DF">
      <w:pPr>
        <w:tabs>
          <w:tab w:val="num" w:pos="1134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Тестовыепрограммы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VeralTest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ВИКИПЕДИЯ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(ru.wikipedia.org) </w:t>
      </w:r>
    </w:p>
    <w:p w:rsidR="00DB77DF" w:rsidRDefault="00DB77DF" w:rsidP="00DB77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работы с ЭБС «Консультант студента»: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studentmedlib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пользователям с сайта ДГМА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77DF" w:rsidRDefault="00DB77DF" w:rsidP="00DB77DF">
      <w:pPr>
        <w:tabs>
          <w:tab w:val="right" w:leader="underscore" w:pos="9639"/>
        </w:tabs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учебной дисциплины (модуля)</w:t>
      </w:r>
    </w:p>
    <w:p w:rsidR="00DB77DF" w:rsidRDefault="00DB77DF" w:rsidP="00DB77DF">
      <w:pPr>
        <w:shd w:val="clear" w:color="auto" w:fill="FFFFFF"/>
        <w:spacing w:before="240" w:after="0" w:line="360" w:lineRule="auto"/>
        <w:ind w:left="567" w:right="5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экран), мониторы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Наборы слайдов, таблиц</w:t>
      </w:r>
      <w:r w:rsidR="00D358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мультимедийных наглядных материалов по различным разделам дисциплины.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естовые задания по изучаемым темам.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Условиями реализации учебного процесса является наличие достаточного количества учебных классов, лекционных аудиторий, методического кабинета с подбором необходимой литературы. </w:t>
      </w:r>
    </w:p>
    <w:p w:rsidR="00DB77DF" w:rsidRDefault="00DB77DF" w:rsidP="00DB77DF">
      <w:pPr>
        <w:widowControl w:val="0"/>
        <w:spacing w:before="240" w:after="120" w:line="360" w:lineRule="auto"/>
        <w:ind w:left="567"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spacing w:before="240" w:after="120" w:line="360" w:lineRule="auto"/>
        <w:ind w:left="567" w:right="565"/>
        <w:jc w:val="both"/>
        <w:rPr>
          <w:rFonts w:ascii="Times New Roman" w:eastAsia="Times New Roman" w:hAnsi="Times New Roman" w:cs="Times New Roman"/>
          <w:color w:val="081E3C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рекомендации по организации изучения дисциплины: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складывается из аудиторных занятий (48 часов), включающих лекционный курс и практические занятия, и самостоятельной работы (36 часов). Основное учебное время выделяется на практическую работу по решению задач. Практические занятия проводятся в виде семинара, на котором разбираются вопросы теории и методы решения задач. 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студентов подразумевает включает 36 часов, в течение которых студенты готовятся к занятиям и  тестированию, Работа с учебной литературой рассматривается как вид учебной работы по дисциплине "Математика" и выполняется в пределах часов, отводимых на её изучение (в разделе СРС). 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обеспечен доступом к библиотечным фондам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кафедры.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разделу учебной дисциплины разработаны методические рекомендации для студентов и методические указания для преподавателей. 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знаний студентов определяется тестированием, текущий контроль усвоения предмета определяется устным и письменным опросом в ходе занятий.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учебной дисциплины (модуля) проводится контроль знаний в виде зачета.</w:t>
      </w: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DF" w:rsidRDefault="00DB77DF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11" w:rsidRDefault="003F3711" w:rsidP="00DB77DF">
      <w:pPr>
        <w:widowControl w:val="0"/>
        <w:spacing w:before="60" w:after="60" w:line="360" w:lineRule="auto"/>
        <w:ind w:left="567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B3" w:rsidRDefault="00E578B3" w:rsidP="00DB77D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</w:pPr>
    </w:p>
    <w:p w:rsidR="00DB77DF" w:rsidRDefault="0024014A" w:rsidP="00DB77D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 xml:space="preserve">Вопросы, выносимые на </w:t>
      </w:r>
      <w:r w:rsidR="00DB77DF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>зачет по высшей математике для студентов</w:t>
      </w:r>
    </w:p>
    <w:p w:rsidR="00DB77DF" w:rsidRDefault="00DB77DF" w:rsidP="00DB77D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lastRenderedPageBreak/>
        <w:t>1 курса ф</w:t>
      </w:r>
      <w:r w:rsidR="00D3587C">
        <w:rPr>
          <w:rFonts w:ascii="Times New Roman" w:eastAsia="Times New Roman" w:hAnsi="Times New Roman" w:cs="Times New Roman CYR"/>
          <w:b/>
          <w:bCs/>
          <w:sz w:val="24"/>
          <w:szCs w:val="28"/>
          <w:lang w:eastAsia="ru-RU"/>
        </w:rPr>
        <w:t xml:space="preserve">армацевтического факультета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Основы дифференциального исчисления функции одной переменной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bCs/>
          <w:sz w:val="24"/>
          <w:szCs w:val="28"/>
          <w:lang w:eastAsia="ru-RU"/>
        </w:rPr>
        <w:t>Предел функции (определение, свойства пределов, первый и второй классические пределы)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нахождение пределов.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производной функции 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= 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(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) от одного аргумента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Физический и геометрический смысл производной. Таблица производных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производных к исследованию функций, построение графиков.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экстремума функции (Определение максимума и минимума функции)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Необходимое и достаточное условие экстремума (максимума и минимума)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области возрастания функции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области убывания функции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>роизводны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е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высших порядков?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выпуклой и вогнутой кривой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Условие выпуклости и вогнутости кривой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точки перегиба. Условие существования точки перегиба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 дифференциала функции. Аналитический смысл дифференциала функции.</w:t>
      </w:r>
    </w:p>
    <w:p w:rsidR="00E578B3" w:rsidRDefault="00E578B3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Элементы дифференциального исчисления функции двух переменных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 ф</w:t>
      </w:r>
      <w:r w:rsidR="00DB77D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ункции двух переменных. 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частной производной функции 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z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= 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(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) по 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одному из аргументов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в точке (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 w:rsidR="00DB77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)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Смысл частной производной функции по одному из ее аргументов.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частн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ого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дифференциал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фун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кции по одному из ее аргументов</w:t>
      </w:r>
    </w:p>
    <w:p w:rsidR="00DB77DF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Определение 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ого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дифференциал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 функции нескольких переменных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Аналитический смысл полного дифференциала.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полного дифференциала для решения задач.</w:t>
      </w:r>
    </w:p>
    <w:p w:rsidR="00E578B3" w:rsidRDefault="00E578B3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Основы интегрального исчисления.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Первообразная функции. Неопределенный интеграл.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Основные свойства неопределенного интеграла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Таблица интегралов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Способы интегрирования – метод разложения, метод замены переменной</w:t>
      </w:r>
    </w:p>
    <w:p w:rsidR="0024014A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Понятие определенного интеграла</w:t>
      </w:r>
      <w:r w:rsidR="0024014A">
        <w:rPr>
          <w:rFonts w:ascii="Times New Roman" w:eastAsia="Times New Roman" w:hAnsi="Times New Roman" w:cs="Times New Roman CYR"/>
          <w:sz w:val="24"/>
          <w:szCs w:val="28"/>
          <w:lang w:eastAsia="ru-RU"/>
        </w:rPr>
        <w:t>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Геометрический смысл определенного интеграла.</w:t>
      </w:r>
    </w:p>
    <w:p w:rsidR="0024014A" w:rsidRDefault="0024014A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Основные 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>свойства определенного интеграла.</w:t>
      </w:r>
    </w:p>
    <w:p w:rsidR="0024014A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Формула Ньютона – </w:t>
      </w:r>
      <w:r w:rsidR="00AF3A46">
        <w:rPr>
          <w:rFonts w:ascii="Times New Roman" w:eastAsia="Times New Roman" w:hAnsi="Times New Roman" w:cs="Times New Roman CYR"/>
          <w:sz w:val="24"/>
          <w:szCs w:val="28"/>
          <w:lang w:eastAsia="ru-RU"/>
        </w:rPr>
        <w:t>Лейбница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Вычисление определенных интегралов.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Вычисление площадей плоских фигур, вычисление среднего значения функции на интервале, вычисление работы переменной силы.</w:t>
      </w:r>
    </w:p>
    <w:p w:rsidR="00E578B3" w:rsidRDefault="00E578B3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Дифференциальные уравнения.</w:t>
      </w:r>
    </w:p>
    <w:p w:rsidR="00DB77DF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Определение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дифференциальн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ого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уравнени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я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Задачи, приводящие к дифференциальным уравнениям - закон радиоактивного распада, закон поглощения света, кинетика химических реакций первого и второго порядка, закон роста и гибели популяций, задача о колебаниях, описание системы «хищник-жертва», фармакокинетическая модель. </w:t>
      </w:r>
    </w:p>
    <w:p w:rsidR="00DB77DF" w:rsidRDefault="00471C8C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называется,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порядком дифференциального уравнения?</w:t>
      </w:r>
    </w:p>
    <w:p w:rsidR="00DB77DF" w:rsidRDefault="00471C8C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называется,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общим и частным решением дифференциального уравнения?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Методы решения дифференциальных уравнений первого порядка с разделяющимися переменными.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Как найти частное решение дифференциального уравнения, если найдено общее решение и известны дополнительные условия для </w:t>
      </w:r>
      <w:r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линейное однородное дифференциальное уравнение второго порядка с постоянными коэффициентами?</w:t>
      </w:r>
    </w:p>
    <w:p w:rsidR="00DB77DF" w:rsidRDefault="00471C8C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называется,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характеристическим уравнением для линейного однородного дифференциального уравнения второго порядка с постоянными коэффициентами?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Возможные решения линейного однородного дифференциального уравнения второго порядка с постоянными коэффициентами</w:t>
      </w:r>
    </w:p>
    <w:p w:rsidR="00D3587C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Что такое модель?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Метод математического моделирования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Математическая модель изменения численности особей в замкнутой популяции клеток и ее решение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Математическая модель однократного введения препарата в орган и ее решение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Математическая модель непрерывного введения препарата в орган и ее решение</w:t>
      </w:r>
    </w:p>
    <w:p w:rsidR="00E578B3" w:rsidRDefault="00E578B3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471C8C" w:rsidRDefault="00471C8C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471C8C" w:rsidRDefault="00471C8C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CC05FD" w:rsidRDefault="00CC05FD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Элементы теории вероятностей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lastRenderedPageBreak/>
        <w:t>Понятия испытания и события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Предмет теории вероятностей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Типы случайных событий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События, образующие полную группу. Противоположные события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Классическое определение вероятности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Абсолютная и относительная частота случайного события.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Статистическое определение вероятности.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событие называется суммой событий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Теорема сложения вероятностей для несовместных событий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событие называется произведением событий?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Зависимые события. Условная вероятность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Теорема умножения вероятностей для зависимых событий.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Независимые события. Теорема умножения вероятностей для независимых событий.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Вероятность появления хотя бы одного события.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Теорема сложения вероятностей для зависимых событий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полной вероятности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Формулы Байеса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повторные независимые испытания?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Бернулли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Смысл формулы Бернулли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 Пуассона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Условия применимости формулы Пуассона</w:t>
      </w:r>
    </w:p>
    <w:p w:rsidR="00AF3A46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Определение случайной величины </w:t>
      </w:r>
    </w:p>
    <w:p w:rsidR="00AF3A46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устанавливает закон распределения случайной величины?</w:t>
      </w:r>
    </w:p>
    <w:p w:rsidR="00DB77DF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д</w:t>
      </w:r>
      <w:r w:rsidR="00DB77DF">
        <w:rPr>
          <w:rFonts w:ascii="Times New Roman" w:hAnsi="Times New Roman" w:cs="Times New Roman"/>
          <w:sz w:val="24"/>
          <w:szCs w:val="28"/>
        </w:rPr>
        <w:t>искретн</w:t>
      </w:r>
      <w:r>
        <w:rPr>
          <w:rFonts w:ascii="Times New Roman" w:hAnsi="Times New Roman" w:cs="Times New Roman"/>
          <w:sz w:val="24"/>
          <w:szCs w:val="28"/>
        </w:rPr>
        <w:t>ой</w:t>
      </w:r>
      <w:r w:rsidR="00DB77DF">
        <w:rPr>
          <w:rFonts w:ascii="Times New Roman" w:hAnsi="Times New Roman" w:cs="Times New Roman"/>
          <w:sz w:val="24"/>
          <w:szCs w:val="28"/>
        </w:rPr>
        <w:t xml:space="preserve"> и непрерывн</w:t>
      </w:r>
      <w:r>
        <w:rPr>
          <w:rFonts w:ascii="Times New Roman" w:hAnsi="Times New Roman" w:cs="Times New Roman"/>
          <w:sz w:val="24"/>
          <w:szCs w:val="28"/>
        </w:rPr>
        <w:t>ой</w:t>
      </w:r>
      <w:r w:rsidR="00DB77DF">
        <w:rPr>
          <w:rFonts w:ascii="Times New Roman" w:hAnsi="Times New Roman" w:cs="Times New Roman"/>
          <w:sz w:val="24"/>
          <w:szCs w:val="28"/>
        </w:rPr>
        <w:t xml:space="preserve"> случайн</w:t>
      </w:r>
      <w:r>
        <w:rPr>
          <w:rFonts w:ascii="Times New Roman" w:hAnsi="Times New Roman" w:cs="Times New Roman"/>
          <w:sz w:val="24"/>
          <w:szCs w:val="28"/>
        </w:rPr>
        <w:t>ых</w:t>
      </w:r>
      <w:r w:rsidR="00DB77DF">
        <w:rPr>
          <w:rFonts w:ascii="Times New Roman" w:hAnsi="Times New Roman" w:cs="Times New Roman"/>
          <w:sz w:val="24"/>
          <w:szCs w:val="28"/>
        </w:rPr>
        <w:t xml:space="preserve"> величин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Закон распределения дискретной случайной величины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Математическое ожидание дискретной случайной величины.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войства математического ожидания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Дисперсия дискретной случайной величины. Свойства дисперсии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Среднее квадратическое отклонение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функция распределения? Ее геометрический смысл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Функция плотности распределения вероятностей, ее свойства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Чему равна вероятность того, что непрерывная случайная величина примет значение, лежащее в интервале (</w:t>
      </w:r>
      <w:r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 CYR"/>
          <w:sz w:val="24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)</w:t>
      </w:r>
      <w:r w:rsidR="00AF3A46">
        <w:rPr>
          <w:rFonts w:ascii="Times New Roman" w:eastAsia="Times New Roman" w:hAnsi="Times New Roman" w:cs="Times New Roman CYR"/>
          <w:sz w:val="24"/>
          <w:szCs w:val="28"/>
          <w:lang w:eastAsia="ru-RU"/>
        </w:rPr>
        <w:t>?</w:t>
      </w:r>
    </w:p>
    <w:p w:rsidR="00DB77DF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Условия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нормировки для непрерывной и дискретной случайн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ых величин</w:t>
      </w:r>
    </w:p>
    <w:p w:rsidR="00DB77DF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lastRenderedPageBreak/>
        <w:t>Формула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математическ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ого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ожидани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я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непрерывной случайной величины</w:t>
      </w:r>
    </w:p>
    <w:p w:rsidR="00DB77DF" w:rsidRDefault="00AF3A46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Формула</w:t>
      </w:r>
      <w:r w:rsidR="00DB77DF"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дисперси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и непрерывной случайной величины</w:t>
      </w:r>
    </w:p>
    <w:p w:rsidR="004A56AD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такое нормальное распределение?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 xml:space="preserve"> Какими параметрами определяется нормальное распределение?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Какое нормальное распределение называется общим, а какое нормированным?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Чему равна вероятность того, что случайная величина, распределенная по нормальному закону, примет значение, лежащее в интервале 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)?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Что определяет функция Лапласа?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Анализ нормальной кривой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Правило трех сигм.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8"/>
          <w:lang w:eastAsia="ru-RU"/>
        </w:rPr>
        <w:t>Асимметрия и эксцесс</w:t>
      </w:r>
    </w:p>
    <w:p w:rsidR="00E578B3" w:rsidRDefault="00E578B3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Элементы математической статистики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Выборочный метод. Ряды распределения, полигон, гистограмма. 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Точечные и интервальные оценки параметров распределения.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 погрешностей.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Система двух случайных величин, коэффициент линейной корреляции.</w:t>
      </w:r>
    </w:p>
    <w:p w:rsidR="00DB77DF" w:rsidRDefault="00DB77DF" w:rsidP="00E578B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 CYR"/>
          <w:sz w:val="24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Понятие о статистических методах проверки статистических гипотез</w:t>
      </w:r>
    </w:p>
    <w:p w:rsidR="002C0344" w:rsidRDefault="002C0344" w:rsidP="00E578B3">
      <w:pPr>
        <w:spacing w:line="360" w:lineRule="auto"/>
      </w:pPr>
    </w:p>
    <w:sectPr w:rsidR="002C0344" w:rsidSect="005E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BC"/>
    <w:multiLevelType w:val="hybridMultilevel"/>
    <w:tmpl w:val="5FA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62"/>
    <w:multiLevelType w:val="hybridMultilevel"/>
    <w:tmpl w:val="AA02A4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F4505"/>
    <w:multiLevelType w:val="hybridMultilevel"/>
    <w:tmpl w:val="0E5A1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77DF"/>
    <w:rsid w:val="000B3F1E"/>
    <w:rsid w:val="002177F3"/>
    <w:rsid w:val="0024014A"/>
    <w:rsid w:val="002C0344"/>
    <w:rsid w:val="002F0195"/>
    <w:rsid w:val="003C0CF6"/>
    <w:rsid w:val="003F3711"/>
    <w:rsid w:val="0046798E"/>
    <w:rsid w:val="00471C8C"/>
    <w:rsid w:val="00476AE6"/>
    <w:rsid w:val="004929D5"/>
    <w:rsid w:val="004A56AD"/>
    <w:rsid w:val="005816DA"/>
    <w:rsid w:val="005D40E6"/>
    <w:rsid w:val="005E39E0"/>
    <w:rsid w:val="00683795"/>
    <w:rsid w:val="007B07AC"/>
    <w:rsid w:val="00970BCB"/>
    <w:rsid w:val="009A5B60"/>
    <w:rsid w:val="009C3F02"/>
    <w:rsid w:val="009E1C93"/>
    <w:rsid w:val="00A05FF0"/>
    <w:rsid w:val="00AF3A46"/>
    <w:rsid w:val="00B070AA"/>
    <w:rsid w:val="00B978DB"/>
    <w:rsid w:val="00BD0471"/>
    <w:rsid w:val="00C5754A"/>
    <w:rsid w:val="00C65DB7"/>
    <w:rsid w:val="00CC05FD"/>
    <w:rsid w:val="00CF7BF6"/>
    <w:rsid w:val="00D3587C"/>
    <w:rsid w:val="00DB77DF"/>
    <w:rsid w:val="00E578B3"/>
    <w:rsid w:val="00EE6A7F"/>
    <w:rsid w:val="00F45B6F"/>
    <w:rsid w:val="00FC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7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D3587C"/>
  </w:style>
  <w:style w:type="character" w:customStyle="1" w:styleId="head">
    <w:name w:val="head"/>
    <w:basedOn w:val="a0"/>
    <w:rsid w:val="00D3587C"/>
  </w:style>
  <w:style w:type="paragraph" w:styleId="a5">
    <w:name w:val="Balloon Text"/>
    <w:basedOn w:val="a"/>
    <w:link w:val="a6"/>
    <w:uiPriority w:val="99"/>
    <w:semiHidden/>
    <w:unhideWhenUsed/>
    <w:rsid w:val="004A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ma.ru" TargetMode="External"/><Relationship Id="rId5" Type="http://schemas.openxmlformats.org/officeDocument/2006/relationships/hyperlink" Target="http://phys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baga-0001@mail.ru</cp:lastModifiedBy>
  <cp:revision>3</cp:revision>
  <cp:lastPrinted>2016-11-07T09:56:00Z</cp:lastPrinted>
  <dcterms:created xsi:type="dcterms:W3CDTF">2017-01-30T14:13:00Z</dcterms:created>
  <dcterms:modified xsi:type="dcterms:W3CDTF">2017-01-30T14:13:00Z</dcterms:modified>
</cp:coreProperties>
</file>