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F" w:rsidRDefault="00CC7DDB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>ПОЛОЖЕНИЕ</w:t>
      </w:r>
    </w:p>
    <w:p w:rsidR="00ED0DCF" w:rsidRDefault="000038FC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>О</w:t>
      </w:r>
      <w:r w:rsidR="00CC7DDB">
        <w:rPr>
          <w:rStyle w:val="CharAttribute1"/>
          <w:szCs w:val="28"/>
        </w:rPr>
        <w:t>б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Организации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Объединенного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Совета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Обучающихся</w:t>
      </w:r>
    </w:p>
    <w:p w:rsidR="00ED0DCF" w:rsidRDefault="00CC7DDB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>Федерального</w:t>
      </w:r>
      <w:r w:rsidR="000038FC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государственного</w:t>
      </w:r>
      <w:r w:rsidR="000038FC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образовательного</w:t>
      </w:r>
    </w:p>
    <w:p w:rsidR="00ED0DCF" w:rsidRDefault="000038FC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>Б</w:t>
      </w:r>
      <w:r w:rsidR="00CC7DDB">
        <w:rPr>
          <w:rStyle w:val="CharAttribute1"/>
          <w:szCs w:val="28"/>
        </w:rPr>
        <w:t>юджетного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учреждения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высшего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образования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«Дагестанский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Государственный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Медицинский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Университет»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Министерства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здравоохранения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Российской</w:t>
      </w:r>
      <w:r>
        <w:rPr>
          <w:rStyle w:val="CharAttribute1"/>
          <w:szCs w:val="28"/>
        </w:rPr>
        <w:t xml:space="preserve"> </w:t>
      </w:r>
      <w:r w:rsidR="00CC7DDB">
        <w:rPr>
          <w:rStyle w:val="CharAttribute1"/>
          <w:szCs w:val="28"/>
        </w:rPr>
        <w:t>Федерации</w:t>
      </w:r>
    </w:p>
    <w:p w:rsidR="00ED0DCF" w:rsidRDefault="00CC7DDB" w:rsidP="00CC7DDB">
      <w:pPr>
        <w:pStyle w:val="ParaAttribute1"/>
        <w:numPr>
          <w:ilvl w:val="0"/>
          <w:numId w:val="1"/>
        </w:numPr>
        <w:rPr>
          <w:rStyle w:val="CharAttribute1"/>
          <w:szCs w:val="28"/>
          <w:lang w:val="en-US"/>
        </w:rPr>
      </w:pPr>
      <w:r>
        <w:rPr>
          <w:rStyle w:val="CharAttribute1"/>
          <w:szCs w:val="28"/>
        </w:rPr>
        <w:t>Общиеположения</w:t>
      </w:r>
      <w:r>
        <w:rPr>
          <w:rStyle w:val="CharAttribute1"/>
          <w:szCs w:val="28"/>
        </w:rPr>
        <w:t>.</w:t>
      </w:r>
    </w:p>
    <w:p w:rsidR="00CC7DDB" w:rsidRPr="00CC7DDB" w:rsidRDefault="00CC7DDB">
      <w:pPr>
        <w:pStyle w:val="ParaAttribute1"/>
        <w:rPr>
          <w:rFonts w:eastAsia="Times New Roman"/>
          <w:sz w:val="28"/>
          <w:szCs w:val="28"/>
          <w:lang w:val="en-US"/>
        </w:rPr>
      </w:pP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1.1. </w:t>
      </w:r>
      <w:r>
        <w:rPr>
          <w:rStyle w:val="CharAttribute2"/>
          <w:szCs w:val="28"/>
        </w:rPr>
        <w:t>Объединенный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>
        <w:rPr>
          <w:rStyle w:val="CharAttribute2"/>
          <w:szCs w:val="28"/>
        </w:rPr>
        <w:t xml:space="preserve"> (</w:t>
      </w:r>
      <w:r>
        <w:rPr>
          <w:rStyle w:val="CharAttribute2"/>
          <w:szCs w:val="28"/>
        </w:rPr>
        <w:t>далее</w:t>
      </w:r>
      <w:r>
        <w:rPr>
          <w:rStyle w:val="CharAttribute2"/>
          <w:szCs w:val="28"/>
        </w:rPr>
        <w:t xml:space="preserve"> - </w:t>
      </w:r>
      <w:r>
        <w:rPr>
          <w:rStyle w:val="CharAttribute2"/>
          <w:szCs w:val="28"/>
        </w:rPr>
        <w:t>Совет</w:t>
      </w:r>
      <w:r>
        <w:rPr>
          <w:rStyle w:val="CharAttribute2"/>
          <w:szCs w:val="28"/>
        </w:rPr>
        <w:t xml:space="preserve">) </w:t>
      </w:r>
      <w:r>
        <w:rPr>
          <w:rStyle w:val="CharAttribute2"/>
          <w:szCs w:val="28"/>
        </w:rPr>
        <w:t>ФГОБУ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ДГМУ</w:t>
      </w:r>
      <w:r>
        <w:rPr>
          <w:rStyle w:val="CharAttribute2"/>
          <w:szCs w:val="28"/>
        </w:rPr>
        <w:t xml:space="preserve"> (</w:t>
      </w:r>
      <w:r>
        <w:rPr>
          <w:rStyle w:val="CharAttribute2"/>
          <w:szCs w:val="28"/>
        </w:rPr>
        <w:t>далее</w:t>
      </w:r>
      <w:r w:rsidR="000038FC">
        <w:rPr>
          <w:rStyle w:val="CharAttribute2"/>
          <w:szCs w:val="28"/>
        </w:rPr>
        <w:t xml:space="preserve"> </w:t>
      </w:r>
      <w:r w:rsidR="000038FC">
        <w:rPr>
          <w:rStyle w:val="CharAttribute2"/>
          <w:szCs w:val="28"/>
        </w:rPr>
        <w:t>–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</w:t>
      </w:r>
      <w:r>
        <w:rPr>
          <w:rStyle w:val="CharAttribute2"/>
          <w:szCs w:val="28"/>
        </w:rPr>
        <w:t xml:space="preserve">) </w:t>
      </w:r>
      <w:r>
        <w:rPr>
          <w:rStyle w:val="CharAttribute2"/>
          <w:szCs w:val="28"/>
        </w:rPr>
        <w:t>является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постоянно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действующим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консультативно</w:t>
      </w:r>
      <w:r>
        <w:rPr>
          <w:rStyle w:val="CharAttribute2"/>
          <w:szCs w:val="28"/>
        </w:rPr>
        <w:t>-</w:t>
      </w:r>
      <w:r>
        <w:rPr>
          <w:rStyle w:val="CharAttribute2"/>
          <w:szCs w:val="28"/>
        </w:rPr>
        <w:t>совещательным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органом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создаваемым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для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обеспечения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реализации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участие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образовательном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процессе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при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важных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процесса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развитии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социальной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активности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также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для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поддержки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реализации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социальных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инициатив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1.2.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руководствуется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федеральными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законами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актами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Президента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Правительства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нормативными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правовыми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актами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Министерства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здравоохранения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Министерства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науки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нормативными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правовыми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актами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приказами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1.3.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входят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представители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 </w:t>
      </w:r>
      <w:r>
        <w:rPr>
          <w:rStyle w:val="CharAttribute2"/>
          <w:szCs w:val="28"/>
        </w:rPr>
        <w:t>Совет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осуществляет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следующие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функции</w:t>
      </w:r>
      <w:r>
        <w:rPr>
          <w:rStyle w:val="CharAttribute2"/>
          <w:szCs w:val="28"/>
        </w:rPr>
        <w:t>: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1.4.1. </w:t>
      </w:r>
      <w:r>
        <w:rPr>
          <w:rStyle w:val="CharAttribute2"/>
          <w:szCs w:val="28"/>
        </w:rPr>
        <w:t>Рассматривает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предложения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совершенствованию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процесса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научной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спортивной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внеучебной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работы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1.4.2. </w:t>
      </w:r>
      <w:r>
        <w:rPr>
          <w:rStyle w:val="CharAttribute2"/>
          <w:szCs w:val="28"/>
        </w:rPr>
        <w:t>Готовит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рекомендации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Ученому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Совету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результатам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рассмотрения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предложений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1.4.3. </w:t>
      </w:r>
      <w:r>
        <w:rPr>
          <w:rStyle w:val="CharAttribute2"/>
          <w:szCs w:val="28"/>
        </w:rPr>
        <w:t>Участвует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разработке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рекомендаций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развитию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1.4.4. </w:t>
      </w:r>
      <w:r>
        <w:rPr>
          <w:rStyle w:val="CharAttribute2"/>
          <w:szCs w:val="28"/>
        </w:rPr>
        <w:t>Участвует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 w:rsidR="000038FC">
        <w:rPr>
          <w:rStyle w:val="CharAttribute2"/>
          <w:szCs w:val="28"/>
        </w:rPr>
        <w:t>организации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научно</w:t>
      </w:r>
      <w:r>
        <w:rPr>
          <w:rStyle w:val="CharAttribute2"/>
          <w:szCs w:val="28"/>
        </w:rPr>
        <w:t>-</w:t>
      </w:r>
      <w:r>
        <w:rPr>
          <w:rStyle w:val="CharAttribute2"/>
          <w:szCs w:val="28"/>
        </w:rPr>
        <w:t>практических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мероприятий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круглы</w:t>
      </w:r>
      <w:r w:rsidR="000038FC">
        <w:rPr>
          <w:rStyle w:val="CharAttribute2"/>
          <w:szCs w:val="28"/>
        </w:rPr>
        <w:t>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столов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вопросам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развития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1.4.5. </w:t>
      </w:r>
      <w:r>
        <w:rPr>
          <w:rStyle w:val="CharAttribute2"/>
          <w:szCs w:val="28"/>
        </w:rPr>
        <w:t>Участвует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подготовке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информационно</w:t>
      </w:r>
      <w:r>
        <w:rPr>
          <w:rStyle w:val="CharAttribute2"/>
          <w:szCs w:val="28"/>
        </w:rPr>
        <w:t>-</w:t>
      </w:r>
      <w:r>
        <w:rPr>
          <w:rStyle w:val="CharAttribute2"/>
          <w:szCs w:val="28"/>
        </w:rPr>
        <w:t>методических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материалов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вопросам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студенческих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движений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молодежных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инициатив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1.4.6. </w:t>
      </w:r>
      <w:r>
        <w:rPr>
          <w:rStyle w:val="CharAttribute2"/>
          <w:szCs w:val="28"/>
        </w:rPr>
        <w:t>Участвует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разработке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предложений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формированию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информационных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пропагандистских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программ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области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молодежной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политики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lastRenderedPageBreak/>
        <w:t xml:space="preserve">      1.4.7. </w:t>
      </w:r>
      <w:r>
        <w:rPr>
          <w:rStyle w:val="CharAttribute2"/>
          <w:szCs w:val="28"/>
        </w:rPr>
        <w:t>Взаимодействует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структурными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подразделениями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вопросов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относящихся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компетенции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1.4.8. </w:t>
      </w:r>
      <w:r>
        <w:rPr>
          <w:rStyle w:val="CharAttribute2"/>
          <w:szCs w:val="28"/>
        </w:rPr>
        <w:t>Взаимодействует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общественными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организациями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средствами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массовой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информации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целью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информационного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обеспечения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обучающихся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образовательных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вопросам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молодежной</w:t>
      </w:r>
      <w:r w:rsidR="000038FC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политики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1.4.9. </w:t>
      </w:r>
      <w:r>
        <w:rPr>
          <w:rStyle w:val="CharAttribute2"/>
          <w:szCs w:val="28"/>
        </w:rPr>
        <w:t>Участвует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поручению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ректора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отбора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претендентов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назначение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стипендий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Президента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Правительства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Российской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Федерации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обучающимся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образовательным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программам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среднего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профессионального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образования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высшего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организациях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1.4.10. </w:t>
      </w:r>
      <w:r>
        <w:rPr>
          <w:rStyle w:val="CharAttribute2"/>
          <w:szCs w:val="28"/>
        </w:rPr>
        <w:t>Принимает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создании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реорганизации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ликвидации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студенческих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1.5. </w:t>
      </w:r>
      <w:r>
        <w:rPr>
          <w:rStyle w:val="CharAttribute2"/>
          <w:szCs w:val="28"/>
        </w:rPr>
        <w:t>Совет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установленной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сфере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имеет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право</w:t>
      </w:r>
      <w:r>
        <w:rPr>
          <w:rStyle w:val="CharAttribute2"/>
          <w:szCs w:val="28"/>
        </w:rPr>
        <w:t>: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1.5.1. </w:t>
      </w:r>
      <w:r>
        <w:rPr>
          <w:rStyle w:val="CharAttribute2"/>
          <w:szCs w:val="28"/>
        </w:rPr>
        <w:t>Проводить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приглашением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руководителей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>
        <w:rPr>
          <w:rStyle w:val="CharAttribute2"/>
          <w:szCs w:val="28"/>
        </w:rPr>
        <w:t>;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1.5.2. </w:t>
      </w:r>
      <w:r>
        <w:rPr>
          <w:rStyle w:val="CharAttribute2"/>
          <w:szCs w:val="28"/>
        </w:rPr>
        <w:t>Привлекать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установленном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порядке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для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проработки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вопросов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относящихся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сфере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представителей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научных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ученых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специалистов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1.6. </w:t>
      </w:r>
      <w:r>
        <w:rPr>
          <w:rStyle w:val="CharAttribute2"/>
          <w:szCs w:val="28"/>
        </w:rPr>
        <w:t>Персональный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один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два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года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утверждается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ректором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1.7. </w:t>
      </w:r>
      <w:r>
        <w:rPr>
          <w:rStyle w:val="CharAttribute2"/>
          <w:szCs w:val="28"/>
        </w:rPr>
        <w:t>Председатель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осуществляет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общее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руководство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деятельностью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обеспечивает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контроля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реализацией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принятых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решений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организует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работу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председательствует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распределяет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обязанности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между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членами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отсутствие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обязанности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исполняет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заместитель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1.8. </w:t>
      </w:r>
      <w:r>
        <w:rPr>
          <w:rStyle w:val="CharAttribute2"/>
          <w:szCs w:val="28"/>
        </w:rPr>
        <w:t>Обеспечение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деятельности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подготовка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материалов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очередному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включая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сбор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обработку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предложений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органов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студенческого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образовательных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учреждений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совершенствованию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образовательного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процесса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научной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спортивной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внеучебной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работы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осуществляет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ректор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1.9. </w:t>
      </w:r>
      <w:r>
        <w:rPr>
          <w:rStyle w:val="CharAttribute2"/>
          <w:szCs w:val="28"/>
        </w:rPr>
        <w:t>Совет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самостоятельно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определяет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порядок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работы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месте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дате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времени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члены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уведомляются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ответственным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секретарем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Заседания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проводятся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один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месяц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Внеочередные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проводятся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решению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Каждый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извещается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планируемом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позднее</w:t>
      </w:r>
      <w:r w:rsidR="002E7A71">
        <w:rPr>
          <w:rStyle w:val="CharAttribute2"/>
          <w:szCs w:val="28"/>
        </w:rPr>
        <w:t>,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чем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>
        <w:rPr>
          <w:rStyle w:val="CharAttribute2"/>
          <w:szCs w:val="28"/>
        </w:rPr>
        <w:t xml:space="preserve"> 3 </w:t>
      </w:r>
      <w:r>
        <w:rPr>
          <w:rStyle w:val="CharAttribute2"/>
          <w:szCs w:val="28"/>
        </w:rPr>
        <w:t>дня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проведения</w:t>
      </w:r>
      <w:r>
        <w:rPr>
          <w:rStyle w:val="CharAttribute2"/>
          <w:szCs w:val="28"/>
        </w:rPr>
        <w:t>.</w:t>
      </w:r>
    </w:p>
    <w:p w:rsidR="00ED0DCF" w:rsidRPr="002E7A71" w:rsidRDefault="00CC7DDB" w:rsidP="002E7A71">
      <w:pPr>
        <w:pStyle w:val="ParaAttribute2"/>
        <w:rPr>
          <w:rFonts w:eastAsia="Calibri" w:hAnsi="Calibri"/>
          <w:sz w:val="28"/>
          <w:szCs w:val="28"/>
          <w:shd w:val="clear" w:color="auto" w:fill="FFFFFF"/>
        </w:rPr>
      </w:pPr>
      <w:r>
        <w:rPr>
          <w:rStyle w:val="CharAttribute2"/>
          <w:szCs w:val="28"/>
        </w:rPr>
        <w:lastRenderedPageBreak/>
        <w:t xml:space="preserve">      1.10. </w:t>
      </w:r>
      <w:r>
        <w:rPr>
          <w:rStyle w:val="CharAttribute2"/>
          <w:szCs w:val="28"/>
        </w:rPr>
        <w:t>Решение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принимается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открытым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голосованием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простым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большинством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присутствующих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В</w:t>
      </w:r>
      <w:r w:rsidR="00F274A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случае</w:t>
      </w:r>
      <w:r w:rsidR="002E7A71">
        <w:rPr>
          <w:rStyle w:val="CharAttribute2"/>
          <w:szCs w:val="28"/>
        </w:rPr>
        <w:t xml:space="preserve"> </w:t>
      </w:r>
      <w:r w:rsidR="002E7A71">
        <w:rPr>
          <w:rStyle w:val="CharAttribute2"/>
          <w:szCs w:val="28"/>
        </w:rPr>
        <w:t>р</w:t>
      </w:r>
      <w:r>
        <w:rPr>
          <w:rStyle w:val="CharAttribute2"/>
          <w:szCs w:val="28"/>
        </w:rPr>
        <w:t>авенства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принятым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считается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решение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за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которое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проголосовал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председательствующий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2E7A71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оформляются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протоколами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которые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подписываются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заместителем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председательствовавшим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Член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несогласный</w:t>
      </w:r>
      <w:r w:rsidR="001562AB">
        <w:rPr>
          <w:rStyle w:val="CharAttribute2"/>
          <w:szCs w:val="28"/>
        </w:rPr>
        <w:t xml:space="preserve"> </w:t>
      </w:r>
      <w:r w:rsidR="001562AB">
        <w:rPr>
          <w:rStyle w:val="CharAttribute2"/>
          <w:szCs w:val="28"/>
        </w:rPr>
        <w:t>с</w:t>
      </w:r>
      <w:r w:rsidR="001562AB">
        <w:rPr>
          <w:rStyle w:val="CharAttribute2"/>
          <w:szCs w:val="28"/>
        </w:rPr>
        <w:t xml:space="preserve"> </w:t>
      </w:r>
      <w:r w:rsidR="001562AB">
        <w:rPr>
          <w:rStyle w:val="CharAttribute2"/>
          <w:szCs w:val="28"/>
        </w:rPr>
        <w:t>п</w:t>
      </w:r>
      <w:r>
        <w:rPr>
          <w:rStyle w:val="CharAttribute2"/>
          <w:szCs w:val="28"/>
        </w:rPr>
        <w:t>ринятым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решением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имеет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письменном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виде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изложить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особое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мнение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которое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прилагается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соответствующему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1.11. </w:t>
      </w:r>
      <w:r>
        <w:rPr>
          <w:rStyle w:val="CharAttribute2"/>
          <w:szCs w:val="28"/>
        </w:rPr>
        <w:t>Материалы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том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хранятся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течении</w:t>
      </w:r>
      <w:r>
        <w:rPr>
          <w:rStyle w:val="CharAttribute2"/>
          <w:szCs w:val="28"/>
        </w:rPr>
        <w:t xml:space="preserve"> 2-</w:t>
      </w:r>
      <w:r>
        <w:rPr>
          <w:rStyle w:val="CharAttribute2"/>
          <w:szCs w:val="28"/>
        </w:rPr>
        <w:t>ух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лет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2"/>
        <w:rPr>
          <w:rStyle w:val="CharAttribute2"/>
          <w:szCs w:val="28"/>
        </w:rPr>
      </w:pPr>
      <w:r>
        <w:rPr>
          <w:rStyle w:val="CharAttribute2"/>
          <w:szCs w:val="28"/>
        </w:rPr>
        <w:t xml:space="preserve">      1.12.  </w:t>
      </w:r>
      <w:r>
        <w:rPr>
          <w:rStyle w:val="CharAttribute2"/>
          <w:szCs w:val="28"/>
        </w:rPr>
        <w:t>Положение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изменение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дополнения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нему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Конференции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путем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вступает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силу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после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утверждения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ректором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>.</w:t>
      </w:r>
    </w:p>
    <w:p w:rsidR="00CC7DDB" w:rsidRDefault="00CC7DDB">
      <w:pPr>
        <w:pStyle w:val="ParaAttribute2"/>
        <w:rPr>
          <w:rFonts w:eastAsia="Times New Roman"/>
          <w:sz w:val="28"/>
          <w:szCs w:val="28"/>
        </w:rPr>
      </w:pPr>
      <w:bookmarkStart w:id="0" w:name="_GoBack"/>
      <w:bookmarkEnd w:id="0"/>
    </w:p>
    <w:p w:rsidR="00ED0DCF" w:rsidRDefault="00CC7DDB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 xml:space="preserve">II. </w:t>
      </w:r>
      <w:r>
        <w:rPr>
          <w:rStyle w:val="CharAttribute1"/>
          <w:szCs w:val="28"/>
        </w:rPr>
        <w:t>СоставСовета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2.1.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Ученого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входят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2.2. </w:t>
      </w:r>
      <w:r>
        <w:rPr>
          <w:rStyle w:val="CharAttribute2"/>
          <w:szCs w:val="28"/>
        </w:rPr>
        <w:t>Председатель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назначает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одного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заместителя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2.3. </w:t>
      </w:r>
      <w:r>
        <w:rPr>
          <w:rStyle w:val="CharAttribute2"/>
          <w:szCs w:val="28"/>
        </w:rPr>
        <w:t>Председатель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назначает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секретаря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2.4.</w:t>
      </w:r>
      <w:r>
        <w:rPr>
          <w:rStyle w:val="CharAttribute2"/>
          <w:szCs w:val="28"/>
        </w:rPr>
        <w:t>Секретарь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: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- </w:t>
      </w:r>
      <w:r>
        <w:rPr>
          <w:rStyle w:val="CharAttribute2"/>
          <w:szCs w:val="28"/>
        </w:rPr>
        <w:t>организует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подготовку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;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- </w:t>
      </w:r>
      <w:r>
        <w:rPr>
          <w:rStyle w:val="CharAttribute2"/>
          <w:szCs w:val="28"/>
        </w:rPr>
        <w:t>обеспечивает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подготовку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стенограмм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;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- </w:t>
      </w:r>
      <w:r>
        <w:rPr>
          <w:rStyle w:val="CharAttribute2"/>
          <w:szCs w:val="28"/>
        </w:rPr>
        <w:t>обеспечивает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своевременное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представление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для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размещения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сайте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 xml:space="preserve">;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-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запросу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структурных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подразделений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доводит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сведения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информацию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решениях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доступным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способом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2.5. </w:t>
      </w:r>
      <w:r>
        <w:rPr>
          <w:rStyle w:val="CharAttribute2"/>
          <w:szCs w:val="28"/>
        </w:rPr>
        <w:t>Для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выполнения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возложенных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функций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Секретарь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может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запрашивать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информацию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материалы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структурных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подразделениях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необходимые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для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2.6. </w:t>
      </w:r>
      <w:r>
        <w:rPr>
          <w:rStyle w:val="CharAttribute2"/>
          <w:szCs w:val="28"/>
        </w:rPr>
        <w:t>Число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может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превышать</w:t>
      </w:r>
      <w:r>
        <w:rPr>
          <w:rStyle w:val="CharAttribute2"/>
          <w:szCs w:val="28"/>
        </w:rPr>
        <w:t xml:space="preserve"> 41 </w:t>
      </w:r>
      <w:r>
        <w:rPr>
          <w:rStyle w:val="CharAttribute2"/>
          <w:szCs w:val="28"/>
        </w:rPr>
        <w:t>человек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2.7. </w:t>
      </w:r>
      <w:r>
        <w:rPr>
          <w:rStyle w:val="CharAttribute2"/>
          <w:szCs w:val="28"/>
        </w:rPr>
        <w:t>Представители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самоуправлений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считаются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избранными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отозванными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него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если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это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проголосовало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более</w:t>
      </w:r>
      <w:r>
        <w:rPr>
          <w:rStyle w:val="CharAttribute2"/>
          <w:szCs w:val="28"/>
        </w:rPr>
        <w:t xml:space="preserve"> 50%  </w:t>
      </w:r>
      <w:r>
        <w:rPr>
          <w:rStyle w:val="CharAttribute2"/>
          <w:szCs w:val="28"/>
        </w:rPr>
        <w:t>присутствующих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наличии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кворума</w:t>
      </w:r>
      <w:r>
        <w:rPr>
          <w:rStyle w:val="CharAttribute2"/>
          <w:szCs w:val="28"/>
        </w:rPr>
        <w:t xml:space="preserve"> - 2/3 </w:t>
      </w:r>
      <w:r>
        <w:rPr>
          <w:rStyle w:val="CharAttribute2"/>
          <w:szCs w:val="28"/>
        </w:rPr>
        <w:t>списочного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Решение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тайным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оформляется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секретарем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избранно</w:t>
      </w:r>
      <w:r w:rsidR="001562AB">
        <w:rPr>
          <w:rStyle w:val="CharAttribute2"/>
          <w:szCs w:val="28"/>
        </w:rPr>
        <w:t>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Конференции</w:t>
      </w:r>
      <w:r>
        <w:rPr>
          <w:rStyle w:val="CharAttribute2"/>
          <w:szCs w:val="28"/>
        </w:rPr>
        <w:t>.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После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выборов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объявляется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приказом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2.8. </w:t>
      </w:r>
      <w:r>
        <w:rPr>
          <w:rStyle w:val="CharAttribute2"/>
          <w:szCs w:val="28"/>
        </w:rPr>
        <w:t>При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отчислении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окончании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Университета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</w:t>
      </w:r>
      <w:r w:rsidR="001562AB">
        <w:rPr>
          <w:rStyle w:val="CharAttribute2"/>
          <w:szCs w:val="28"/>
        </w:rPr>
        <w:t>р</w:t>
      </w:r>
      <w:r>
        <w:rPr>
          <w:rStyle w:val="CharAttribute2"/>
          <w:szCs w:val="28"/>
        </w:rPr>
        <w:t>угих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исключительных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случаях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он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выбывает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состава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что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lastRenderedPageBreak/>
        <w:t>оформляется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выпиской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освободившиеся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места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могут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быть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избраны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новые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без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проведения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дополнительных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выборов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2.9. </w:t>
      </w:r>
      <w:r>
        <w:rPr>
          <w:rStyle w:val="CharAttribute2"/>
          <w:szCs w:val="28"/>
        </w:rPr>
        <w:t>Досрочные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выборы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проводятся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требованию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менее</w:t>
      </w:r>
    </w:p>
    <w:p w:rsidR="00ED0DCF" w:rsidRDefault="001562A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>п</w:t>
      </w:r>
      <w:r w:rsidR="00CC7DDB">
        <w:rPr>
          <w:rStyle w:val="CharAttribute2"/>
          <w:szCs w:val="28"/>
        </w:rPr>
        <w:t>оловины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его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членов</w:t>
      </w:r>
      <w:r w:rsidR="00CC7DDB">
        <w:rPr>
          <w:rStyle w:val="CharAttribute2"/>
          <w:szCs w:val="28"/>
        </w:rPr>
        <w:t xml:space="preserve">. </w:t>
      </w:r>
      <w:r w:rsidR="00CC7DDB">
        <w:rPr>
          <w:rStyle w:val="CharAttribute2"/>
          <w:szCs w:val="28"/>
        </w:rPr>
        <w:t>Отзыв</w:t>
      </w:r>
      <w:r w:rsidR="00CC7DDB">
        <w:rPr>
          <w:rStyle w:val="CharAttribute2"/>
          <w:szCs w:val="28"/>
        </w:rPr>
        <w:t xml:space="preserve">, </w:t>
      </w:r>
      <w:r w:rsidR="00CC7DDB">
        <w:rPr>
          <w:rStyle w:val="CharAttribute2"/>
          <w:szCs w:val="28"/>
        </w:rPr>
        <w:t>замена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или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введение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нового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члена</w:t>
      </w:r>
      <w:r>
        <w:rPr>
          <w:rStyle w:val="CharAttribute2"/>
          <w:szCs w:val="28"/>
        </w:rPr>
        <w:t xml:space="preserve"> </w:t>
      </w:r>
      <w:r w:rsidR="00CC7DDB">
        <w:rPr>
          <w:rStyle w:val="CharAttribute2"/>
          <w:szCs w:val="28"/>
        </w:rPr>
        <w:t>Совета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>осуществляются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предложению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менее</w:t>
      </w:r>
      <w:r>
        <w:rPr>
          <w:rStyle w:val="CharAttribute2"/>
          <w:szCs w:val="28"/>
        </w:rPr>
        <w:t xml:space="preserve"> 50 </w:t>
      </w:r>
      <w:r>
        <w:rPr>
          <w:rStyle w:val="CharAttribute2"/>
          <w:szCs w:val="28"/>
        </w:rPr>
        <w:t>процентов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производится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установленном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порядке</w:t>
      </w:r>
      <w:r>
        <w:rPr>
          <w:rStyle w:val="CharAttribute2"/>
          <w:szCs w:val="28"/>
        </w:rPr>
        <w:t>.</w:t>
      </w:r>
    </w:p>
    <w:p w:rsidR="00ED0DCF" w:rsidRDefault="00ED0DCF">
      <w:pPr>
        <w:pStyle w:val="ParaAttribute3"/>
        <w:rPr>
          <w:rFonts w:eastAsia="Times New Roman"/>
          <w:sz w:val="28"/>
          <w:szCs w:val="28"/>
        </w:rPr>
      </w:pPr>
    </w:p>
    <w:p w:rsidR="00ED0DCF" w:rsidRDefault="00ED0DCF">
      <w:pPr>
        <w:pStyle w:val="ParaAttribute3"/>
        <w:rPr>
          <w:rFonts w:eastAsia="Times New Roman"/>
          <w:sz w:val="28"/>
          <w:szCs w:val="28"/>
        </w:rPr>
      </w:pPr>
    </w:p>
    <w:p w:rsidR="00ED0DCF" w:rsidRDefault="00ED0DCF">
      <w:pPr>
        <w:pStyle w:val="ParaAttribute3"/>
        <w:rPr>
          <w:rFonts w:eastAsia="Times New Roman"/>
          <w:sz w:val="28"/>
          <w:szCs w:val="28"/>
        </w:rPr>
      </w:pPr>
    </w:p>
    <w:p w:rsidR="00ED0DCF" w:rsidRDefault="00CC7DDB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 xml:space="preserve">III. </w:t>
      </w:r>
      <w:r>
        <w:rPr>
          <w:rStyle w:val="CharAttribute1"/>
          <w:szCs w:val="28"/>
        </w:rPr>
        <w:t>Порядокпринятиярешений</w:t>
      </w:r>
    </w:p>
    <w:p w:rsidR="00ED0DCF" w:rsidRDefault="00CC7DDB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1"/>
          <w:szCs w:val="28"/>
        </w:rPr>
        <w:t>иорганизацияработыСовета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 3.1.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выборам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студенческих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организаций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также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иные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усмотрению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Ученого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тайным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голосованием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другим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вопросам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могут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приниматься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открытым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голосованием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принимаемые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тайным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голосованием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являются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правомочными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если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принимают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участие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менее</w:t>
      </w:r>
      <w:r>
        <w:rPr>
          <w:rStyle w:val="CharAttribute2"/>
          <w:szCs w:val="28"/>
        </w:rPr>
        <w:t xml:space="preserve"> 2/3 </w:t>
      </w:r>
      <w:r>
        <w:rPr>
          <w:rStyle w:val="CharAttribute2"/>
          <w:szCs w:val="28"/>
        </w:rPr>
        <w:t>его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 w:rsidR="001562AB">
        <w:rPr>
          <w:rStyle w:val="CharAttribute2"/>
          <w:szCs w:val="28"/>
        </w:rPr>
        <w:t xml:space="preserve"> </w:t>
      </w:r>
      <w:r w:rsidR="001562AB">
        <w:rPr>
          <w:rStyle w:val="CharAttribute2"/>
          <w:szCs w:val="28"/>
        </w:rPr>
        <w:t>решения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голосует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простое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большинство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принявших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участие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голосовании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Регламент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принимается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первом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после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его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избрания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3.2. </w:t>
      </w:r>
      <w:r>
        <w:rPr>
          <w:rStyle w:val="CharAttribute2"/>
          <w:szCs w:val="28"/>
        </w:rPr>
        <w:t>Для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обеспечения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своей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работы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может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создавать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рабочие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группы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комиссии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3.4. </w:t>
      </w:r>
      <w:r>
        <w:rPr>
          <w:rStyle w:val="CharAttribute2"/>
          <w:szCs w:val="28"/>
        </w:rPr>
        <w:t>Повестка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дня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определяется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доводится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секретарем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не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позднее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чем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>
        <w:rPr>
          <w:rStyle w:val="CharAttribute2"/>
          <w:szCs w:val="28"/>
        </w:rPr>
        <w:t xml:space="preserve"> 3 </w:t>
      </w:r>
      <w:r>
        <w:rPr>
          <w:rStyle w:val="CharAttribute2"/>
          <w:szCs w:val="28"/>
        </w:rPr>
        <w:t>календарных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дня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до</w:t>
      </w:r>
      <w:r w:rsidR="001562AB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3.5. </w:t>
      </w:r>
      <w:r>
        <w:rPr>
          <w:rStyle w:val="CharAttribute2"/>
          <w:szCs w:val="28"/>
        </w:rPr>
        <w:t>Повестка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дня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утверждается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решением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</w:t>
      </w:r>
      <w:r>
        <w:rPr>
          <w:rStyle w:val="CharAttribute2"/>
          <w:szCs w:val="28"/>
        </w:rPr>
        <w:t>присутствующих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>
        <w:rPr>
          <w:rStyle w:val="CharAttribute2"/>
          <w:szCs w:val="28"/>
        </w:rPr>
        <w:t xml:space="preserve">. </w:t>
      </w:r>
      <w:r>
        <w:rPr>
          <w:rStyle w:val="CharAttribute2"/>
          <w:szCs w:val="28"/>
        </w:rPr>
        <w:t>Порядок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обсуждения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определяется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3.6. </w:t>
      </w:r>
      <w:r>
        <w:rPr>
          <w:rStyle w:val="CharAttribute2"/>
          <w:szCs w:val="28"/>
        </w:rPr>
        <w:t>В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случае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равенства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членов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«за»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«против»</w:t>
      </w:r>
      <w:r>
        <w:rPr>
          <w:rStyle w:val="CharAttribute2"/>
          <w:szCs w:val="28"/>
        </w:rPr>
        <w:t>,</w:t>
      </w:r>
      <w:r w:rsidR="0054092D">
        <w:rPr>
          <w:rStyle w:val="CharAttribute2"/>
          <w:szCs w:val="28"/>
        </w:rPr>
        <w:t xml:space="preserve"> </w:t>
      </w:r>
      <w:r w:rsidR="0054092D">
        <w:rPr>
          <w:rStyle w:val="CharAttribute2"/>
          <w:szCs w:val="28"/>
        </w:rPr>
        <w:t>п</w:t>
      </w:r>
      <w:r>
        <w:rPr>
          <w:rStyle w:val="CharAttribute2"/>
          <w:szCs w:val="28"/>
        </w:rPr>
        <w:t>роводится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повторное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рассмотрение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вопроса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на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том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же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заседании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. 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3.7. </w:t>
      </w:r>
      <w:r>
        <w:rPr>
          <w:rStyle w:val="CharAttribute2"/>
          <w:szCs w:val="28"/>
        </w:rPr>
        <w:t>В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случае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равенства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числа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голосов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повторном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рассмотрении</w:t>
      </w:r>
      <w:r>
        <w:rPr>
          <w:rStyle w:val="CharAttribute2"/>
          <w:szCs w:val="28"/>
        </w:rPr>
        <w:t xml:space="preserve">, </w:t>
      </w:r>
      <w:r w:rsidR="0054092D">
        <w:rPr>
          <w:rStyle w:val="CharAttribute2"/>
          <w:szCs w:val="28"/>
        </w:rPr>
        <w:t>приняти</w:t>
      </w:r>
      <w:r>
        <w:rPr>
          <w:rStyle w:val="CharAttribute2"/>
          <w:szCs w:val="28"/>
        </w:rPr>
        <w:t>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решения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остается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>.</w:t>
      </w:r>
    </w:p>
    <w:p w:rsidR="00ED0DCF" w:rsidRDefault="00CC7DDB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szCs w:val="28"/>
        </w:rPr>
        <w:t xml:space="preserve">       3.8. </w:t>
      </w:r>
      <w:r>
        <w:rPr>
          <w:rStyle w:val="CharAttribute2"/>
          <w:szCs w:val="28"/>
        </w:rPr>
        <w:t>Решения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подписываются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Председателем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>
        <w:rPr>
          <w:rStyle w:val="CharAttribute2"/>
          <w:szCs w:val="28"/>
        </w:rPr>
        <w:t xml:space="preserve">,  </w:t>
      </w:r>
      <w:r>
        <w:rPr>
          <w:rStyle w:val="CharAttribute2"/>
          <w:szCs w:val="28"/>
        </w:rPr>
        <w:t>Секретарем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Совета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проректором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по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воспитательной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работе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и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прилагаются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к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протоколам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соответствующих</w:t>
      </w:r>
      <w:r w:rsidR="0054092D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заседаний</w:t>
      </w:r>
      <w:r>
        <w:rPr>
          <w:rStyle w:val="CharAttribute2"/>
          <w:szCs w:val="28"/>
        </w:rPr>
        <w:t>.</w:t>
      </w:r>
    </w:p>
    <w:sectPr w:rsidR="00ED0DCF" w:rsidSect="00EF383A">
      <w:pgSz w:w="11906" w:h="16838" w:code="9"/>
      <w:pgMar w:top="1134" w:right="850" w:bottom="113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9F" w:rsidRDefault="00FB0F9F" w:rsidP="00F274A2">
      <w:r>
        <w:separator/>
      </w:r>
    </w:p>
  </w:endnote>
  <w:endnote w:type="continuationSeparator" w:id="1">
    <w:p w:rsidR="00FB0F9F" w:rsidRDefault="00FB0F9F" w:rsidP="00F2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9F" w:rsidRDefault="00FB0F9F" w:rsidP="00F274A2">
      <w:r>
        <w:separator/>
      </w:r>
    </w:p>
  </w:footnote>
  <w:footnote w:type="continuationSeparator" w:id="1">
    <w:p w:rsidR="00FB0F9F" w:rsidRDefault="00FB0F9F" w:rsidP="00F27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675"/>
    <w:multiLevelType w:val="hybridMultilevel"/>
    <w:tmpl w:val="BC689968"/>
    <w:lvl w:ilvl="0" w:tplc="9BB2952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DCF"/>
    <w:rsid w:val="000038FC"/>
    <w:rsid w:val="001562AB"/>
    <w:rsid w:val="002E7A71"/>
    <w:rsid w:val="0054092D"/>
    <w:rsid w:val="007E5599"/>
    <w:rsid w:val="00CC7DDB"/>
    <w:rsid w:val="00ED0DCF"/>
    <w:rsid w:val="00EF383A"/>
    <w:rsid w:val="00F274A2"/>
    <w:rsid w:val="00FB0F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83A"/>
    <w:pPr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F3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F383A"/>
    <w:pPr>
      <w:jc w:val="center"/>
    </w:pPr>
  </w:style>
  <w:style w:type="paragraph" w:customStyle="1" w:styleId="ParaAttribute1">
    <w:name w:val="ParaAttribute1"/>
    <w:rsid w:val="00EF383A"/>
    <w:pPr>
      <w:ind w:left="360"/>
      <w:jc w:val="center"/>
    </w:pPr>
  </w:style>
  <w:style w:type="paragraph" w:customStyle="1" w:styleId="ParaAttribute2">
    <w:name w:val="ParaAttribute2"/>
    <w:rsid w:val="00EF383A"/>
    <w:pPr>
      <w:ind w:left="360"/>
    </w:pPr>
  </w:style>
  <w:style w:type="paragraph" w:customStyle="1" w:styleId="ParaAttribute3">
    <w:name w:val="ParaAttribute3"/>
    <w:rsid w:val="00EF383A"/>
  </w:style>
  <w:style w:type="character" w:customStyle="1" w:styleId="CharAttribute0">
    <w:name w:val="CharAttribute0"/>
    <w:rsid w:val="00EF383A"/>
    <w:rPr>
      <w:rFonts w:ascii="Times New Roman" w:eastAsia="Times New Roman" w:hAnsi="Times New Roman"/>
      <w:sz w:val="28"/>
    </w:rPr>
  </w:style>
  <w:style w:type="character" w:customStyle="1" w:styleId="CharAttribute1">
    <w:name w:val="CharAttribute1"/>
    <w:rsid w:val="00EF383A"/>
    <w:rPr>
      <w:rFonts w:ascii="Times New Roman" w:eastAsia="Calibri" w:hAnsi="Calibri"/>
      <w:b/>
      <w:sz w:val="28"/>
      <w:shd w:val="clear" w:color="auto" w:fill="FFFFFF"/>
    </w:rPr>
  </w:style>
  <w:style w:type="character" w:customStyle="1" w:styleId="CharAttribute2">
    <w:name w:val="CharAttribute2"/>
    <w:rsid w:val="00EF383A"/>
    <w:rPr>
      <w:rFonts w:ascii="Times New Roman" w:eastAsia="Calibri" w:hAnsi="Calibri"/>
      <w:sz w:val="2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F27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4A2"/>
    <w:rPr>
      <w:rFonts w:ascii="Batang"/>
      <w:kern w:val="2"/>
      <w:lang w:val="en-US" w:eastAsia="ko-KR"/>
    </w:rPr>
  </w:style>
  <w:style w:type="paragraph" w:styleId="a5">
    <w:name w:val="footer"/>
    <w:basedOn w:val="a"/>
    <w:link w:val="a6"/>
    <w:uiPriority w:val="99"/>
    <w:semiHidden/>
    <w:unhideWhenUsed/>
    <w:rsid w:val="00F27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4A2"/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7482</Characters>
  <Application>Microsoft Office Word</Application>
  <DocSecurity>0</DocSecurity>
  <Lines>623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Reanimator Extreme Edition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baga-0001@mail.ru</cp:lastModifiedBy>
  <cp:revision>2</cp:revision>
  <dcterms:created xsi:type="dcterms:W3CDTF">2017-02-09T13:13:00Z</dcterms:created>
  <dcterms:modified xsi:type="dcterms:W3CDTF">2017-02-09T13:13:00Z</dcterms:modified>
</cp:coreProperties>
</file>