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bookmarkStart w:id="0" w:name="_GoBack"/>
      <w:r w:rsidR="00395DAF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395DAF"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стройство для лечения </w:t>
      </w:r>
      <w:proofErr w:type="spellStart"/>
      <w:r w:rsidR="00395DAF" w:rsidRPr="00395DAF">
        <w:rPr>
          <w:rFonts w:ascii="Times New Roman" w:eastAsia="Times New Roman" w:hAnsi="Times New Roman" w:cs="Times New Roman"/>
          <w:sz w:val="24"/>
          <w:lang w:eastAsia="ru-RU"/>
        </w:rPr>
        <w:t>тугоподвижности</w:t>
      </w:r>
      <w:proofErr w:type="spellEnd"/>
      <w:r w:rsidR="00395DAF"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 голеностопного сустава</w:t>
      </w:r>
      <w:bookmarkEnd w:id="0"/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395DAF" w:rsidRPr="00395DAF" w:rsidRDefault="00416769" w:rsidP="00395D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395DAF"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Целью </w:t>
      </w:r>
      <w:r w:rsidR="00395DAF">
        <w:rPr>
          <w:rFonts w:ascii="Times New Roman" w:eastAsia="Times New Roman" w:hAnsi="Times New Roman" w:cs="Times New Roman"/>
          <w:sz w:val="24"/>
          <w:lang w:eastAsia="ru-RU"/>
        </w:rPr>
        <w:t>данного</w:t>
      </w:r>
      <w:r w:rsidR="00395DAF"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 устройства является повышение эффективности восстановления функции голеностопного сустава за счет упрощения конструкции устройства: сокращения количества узлов и агрегатов, повышение надежности фиксации сиденья и обеспечения непосредственной передачи усилия от двигателя к нижней конечности при помощи использования винтовой передачи.</w:t>
      </w:r>
    </w:p>
    <w:p w:rsidR="00395DAF" w:rsidRDefault="00395DAF" w:rsidP="00395D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Устройство для лечения </w:t>
      </w:r>
      <w:proofErr w:type="spellStart"/>
      <w:r w:rsidRPr="00395DAF">
        <w:rPr>
          <w:rFonts w:ascii="Times New Roman" w:eastAsia="Times New Roman" w:hAnsi="Times New Roman" w:cs="Times New Roman"/>
          <w:sz w:val="24"/>
          <w:lang w:eastAsia="ru-RU"/>
        </w:rPr>
        <w:t>тугоподвижности</w:t>
      </w:r>
      <w:proofErr w:type="spellEnd"/>
      <w:r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 голеностопного сустава состоит из рамы с отверстиями. С рамой соединена рама сиденья посредством скользящей рамы и скользящей рамы. Скользящая рама имеет отверстия. Со скользящей рамой соединен стопор посредством цепи. На раме сиденья закреплено сиденье спинка и подголовник. С рамой соединена Г-образная рама. Внутри Г-образной рамы находится резьбовой стержень подвижно. Резьбовой стержень соединен с рамой посредством болта и болта болт. К резьбовому стержню прикреплена ручка. Внутри Г-образной рамы помещен резьбовой стержень подвижно. Резьбовой стержень соединен с рамой посредством болта и болта. На резьбовом стержне закреплена ручка. На Г-образной раме закреплен двигатель в корпусе я редуктор в корпусе. С редуктором в корпусе соединен стержень с винтовой резьбой. Стержень с винтовой резьбой закреплен внутри подшипника в кожухе. Подшипник в кожухе закреплен на Г-образной раме. На стержень с винтовой резьбой надет бегунок. С бегунком соединен стержень посредством шарнира. Стержень соединен с </w:t>
      </w:r>
      <w:proofErr w:type="spellStart"/>
      <w:r w:rsidRPr="00395DAF">
        <w:rPr>
          <w:rFonts w:ascii="Times New Roman" w:eastAsia="Times New Roman" w:hAnsi="Times New Roman" w:cs="Times New Roman"/>
          <w:sz w:val="24"/>
          <w:lang w:eastAsia="ru-RU"/>
        </w:rPr>
        <w:t>подстопником</w:t>
      </w:r>
      <w:proofErr w:type="spellEnd"/>
      <w:r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 посредством шарнира. </w:t>
      </w:r>
      <w:proofErr w:type="spellStart"/>
      <w:r w:rsidRPr="00395DAF">
        <w:rPr>
          <w:rFonts w:ascii="Times New Roman" w:eastAsia="Times New Roman" w:hAnsi="Times New Roman" w:cs="Times New Roman"/>
          <w:sz w:val="24"/>
          <w:lang w:eastAsia="ru-RU"/>
        </w:rPr>
        <w:t>Подстопник</w:t>
      </w:r>
      <w:proofErr w:type="spellEnd"/>
      <w:r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395DAF">
        <w:rPr>
          <w:rFonts w:ascii="Times New Roman" w:eastAsia="Times New Roman" w:hAnsi="Times New Roman" w:cs="Times New Roman"/>
          <w:sz w:val="24"/>
          <w:lang w:eastAsia="ru-RU"/>
        </w:rPr>
        <w:t>соединен</w:t>
      </w:r>
      <w:proofErr w:type="gramEnd"/>
      <w:r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 с Г образной рамой посредством шарнира. На </w:t>
      </w:r>
      <w:proofErr w:type="spellStart"/>
      <w:r w:rsidRPr="00395DAF">
        <w:rPr>
          <w:rFonts w:ascii="Times New Roman" w:eastAsia="Times New Roman" w:hAnsi="Times New Roman" w:cs="Times New Roman"/>
          <w:sz w:val="24"/>
          <w:lang w:eastAsia="ru-RU"/>
        </w:rPr>
        <w:t>подстопнике</w:t>
      </w:r>
      <w:proofErr w:type="spellEnd"/>
      <w:r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 закреплен ремень с лентой «</w:t>
      </w:r>
      <w:proofErr w:type="spellStart"/>
      <w:r w:rsidRPr="00395DAF">
        <w:rPr>
          <w:rFonts w:ascii="Times New Roman" w:eastAsia="Times New Roman" w:hAnsi="Times New Roman" w:cs="Times New Roman"/>
          <w:sz w:val="24"/>
          <w:lang w:eastAsia="ru-RU"/>
        </w:rPr>
        <w:t>велкро</w:t>
      </w:r>
      <w:proofErr w:type="spellEnd"/>
      <w:r w:rsidRPr="00395DAF">
        <w:rPr>
          <w:rFonts w:ascii="Times New Roman" w:eastAsia="Times New Roman" w:hAnsi="Times New Roman" w:cs="Times New Roman"/>
          <w:sz w:val="24"/>
          <w:lang w:eastAsia="ru-RU"/>
        </w:rPr>
        <w:t>». С двигателем в корпусе соединены последовательно сетевой переключатель, переключатель оборотов и штепсель посредством провода.</w:t>
      </w:r>
    </w:p>
    <w:p w:rsidR="00395DAF" w:rsidRPr="00395DAF" w:rsidRDefault="00395DAF" w:rsidP="00395D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01490" cy="2973705"/>
            <wp:effectExtent l="0" t="0" r="3810" b="0"/>
            <wp:docPr id="3" name="Рисунок 3" descr="C:\Users\Ira\Downloads\00000001 (4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Downloads\00000001 (4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416769" w:rsidP="00395D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06151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Ра</w:t>
      </w:r>
      <w:r w:rsidR="0006151D">
        <w:rPr>
          <w:rFonts w:ascii="Times New Roman" w:eastAsia="Times New Roman" w:hAnsi="Times New Roman" w:cs="Times New Roman"/>
          <w:sz w:val="24"/>
          <w:lang w:eastAsia="ru-RU"/>
        </w:rPr>
        <w:t>джабов</w:t>
      </w:r>
      <w:proofErr w:type="spellEnd"/>
      <w:r w:rsidR="0006151D">
        <w:rPr>
          <w:rFonts w:ascii="Times New Roman" w:eastAsia="Times New Roman" w:hAnsi="Times New Roman" w:cs="Times New Roman"/>
          <w:sz w:val="24"/>
          <w:lang w:eastAsia="ru-RU"/>
        </w:rPr>
        <w:t xml:space="preserve"> Арсен </w:t>
      </w:r>
      <w:proofErr w:type="spellStart"/>
      <w:r w:rsidR="0006151D">
        <w:rPr>
          <w:rFonts w:ascii="Times New Roman" w:eastAsia="Times New Roman" w:hAnsi="Times New Roman" w:cs="Times New Roman"/>
          <w:sz w:val="24"/>
          <w:lang w:eastAsia="ru-RU"/>
        </w:rPr>
        <w:t>Абдулмажитович</w:t>
      </w:r>
      <w:proofErr w:type="spellEnd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0615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Шамадаев</w:t>
      </w:r>
      <w:proofErr w:type="spellEnd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Эльдар </w:t>
      </w:r>
      <w:proofErr w:type="spellStart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>Зиядуллаевич</w:t>
      </w:r>
      <w:proofErr w:type="spellEnd"/>
      <w:r w:rsidR="0006151D" w:rsidRPr="000615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хирургии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 xml:space="preserve"> ФПК и ППС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395DAF">
        <w:rPr>
          <w:rFonts w:ascii="Times New Roman" w:eastAsia="Times New Roman" w:hAnsi="Times New Roman" w:cs="Times New Roman"/>
          <w:sz w:val="24"/>
          <w:lang w:eastAsia="ru-RU"/>
        </w:rPr>
        <w:t>130221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351D1D" w:rsidP="0006151D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</w:t>
      </w:r>
    </w:p>
    <w:p w:rsidR="00416769" w:rsidRPr="00416769" w:rsidRDefault="008533E4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95DAF" w:rsidRDefault="00395DAF" w:rsidP="00395D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95DAF">
        <w:rPr>
          <w:rFonts w:ascii="Times New Roman" w:eastAsia="Times New Roman" w:hAnsi="Times New Roman" w:cs="Times New Roman"/>
          <w:sz w:val="24"/>
          <w:lang w:eastAsia="ru-RU"/>
        </w:rPr>
        <w:t xml:space="preserve">- дозированное, управляемое увеличение амплитуды движений в голеностопном суставе без осевой нагрузки. Конструкция обеспечивает удобное положение пациента (полулежа), в устройстве. Конструкция не содержит элементов, создающих сопротивление и </w:t>
      </w:r>
      <w:r w:rsidRPr="00395DA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вынуждающих пациента усиливать нагрузку на голеностопный сустав; Устройство состоит из небольшого количества узлов, что облегчает его изготовление. </w:t>
      </w:r>
    </w:p>
    <w:p w:rsidR="00416769" w:rsidRPr="00416769" w:rsidRDefault="008533E4" w:rsidP="00395D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6151D"/>
    <w:rsid w:val="002D55C1"/>
    <w:rsid w:val="00351D1D"/>
    <w:rsid w:val="00395DAF"/>
    <w:rsid w:val="00416769"/>
    <w:rsid w:val="008533E4"/>
    <w:rsid w:val="009778A8"/>
    <w:rsid w:val="00A143EA"/>
    <w:rsid w:val="00B26EC0"/>
    <w:rsid w:val="00BF17ED"/>
    <w:rsid w:val="00C334CE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0055-9A1C-4B00-B04D-280D2969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2017-02-16T07:05:00Z</dcterms:created>
  <dcterms:modified xsi:type="dcterms:W3CDTF">2017-02-16T07:05:00Z</dcterms:modified>
</cp:coreProperties>
</file>