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1604B3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0438B4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0438B4" w:rsidRPr="000438B4">
        <w:rPr>
          <w:rFonts w:ascii="Times New Roman" w:eastAsia="Times New Roman" w:hAnsi="Times New Roman" w:cs="Times New Roman"/>
          <w:sz w:val="24"/>
          <w:lang w:eastAsia="ru-RU"/>
        </w:rPr>
        <w:t xml:space="preserve">стройство для репозиции костных отломков в аппарате </w:t>
      </w:r>
      <w:proofErr w:type="spellStart"/>
      <w:r w:rsidR="000438B4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0438B4" w:rsidRPr="000438B4">
        <w:rPr>
          <w:rFonts w:ascii="Times New Roman" w:eastAsia="Times New Roman" w:hAnsi="Times New Roman" w:cs="Times New Roman"/>
          <w:sz w:val="24"/>
          <w:lang w:eastAsia="ru-RU"/>
        </w:rPr>
        <w:t>лизарова</w:t>
      </w:r>
      <w:proofErr w:type="spellEnd"/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3B4738" w:rsidRDefault="00416769" w:rsidP="000438B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1604B3" w:rsidRPr="001604B3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0438B4" w:rsidRPr="000438B4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Изобретение относится к медицинской технике, а именно к устройствам, применяемым в травматологии и ортопедии. </w:t>
      </w:r>
      <w:proofErr w:type="gramStart"/>
      <w:r w:rsidR="000438B4" w:rsidRPr="000438B4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Устройство для репозиции костных отломков в аппарате </w:t>
      </w:r>
      <w:proofErr w:type="spellStart"/>
      <w:r w:rsidR="000438B4" w:rsidRPr="000438B4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Илизарова</w:t>
      </w:r>
      <w:proofErr w:type="spellEnd"/>
      <w:r w:rsidR="000438B4" w:rsidRPr="000438B4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представляет собой </w:t>
      </w:r>
      <w:proofErr w:type="spellStart"/>
      <w:r w:rsidR="000438B4" w:rsidRPr="000438B4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репозиционный</w:t>
      </w:r>
      <w:proofErr w:type="spellEnd"/>
      <w:r w:rsidR="000438B4" w:rsidRPr="000438B4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модуль, заменяющий резьбовые штанги, связывающие внешние опоры аппарата </w:t>
      </w:r>
      <w:proofErr w:type="spellStart"/>
      <w:r w:rsidR="000438B4" w:rsidRPr="000438B4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Илизарова</w:t>
      </w:r>
      <w:proofErr w:type="spellEnd"/>
      <w:r w:rsidR="000438B4" w:rsidRPr="000438B4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, и состоит из пластины, двух резьбовых штанг (продольной и поперечной), кронштейнов и гаек, и обеспечивает прецизионное и дозированное перемещение одного (дистального) костного отломка или сегмента конечности относительно другого (проксимального) костного отломка или сегмента конечности в трех плоскостях.</w:t>
      </w:r>
      <w:proofErr w:type="gramEnd"/>
      <w:r w:rsidR="000438B4" w:rsidRPr="000438B4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При этом перемещение дистального костного отломка или сегмента конечности по длине и оси выполняют подкруткой гаек на продольной резьбовой штанге, а по ширине - на поперечной. Кроме того, фиксация продольной резьбовой штанги двумя кронштейнами и гайками на пластине придает ей достаточный запас прочности для прецизионного перемещения дистального костного отломка или сегмента конечности и исключения ее деформации и искажения напряжений в системе аппарата </w:t>
      </w:r>
      <w:proofErr w:type="spellStart"/>
      <w:r w:rsidR="000438B4" w:rsidRPr="000438B4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Илизарова</w:t>
      </w:r>
      <w:proofErr w:type="spellEnd"/>
      <w:r w:rsidR="000438B4" w:rsidRPr="000438B4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под действием тяги мышц конечности, что обусловлено трехточечной фиксацией продольных штанг. Изобретение обеспечивает повышение эффективности и сокращение сроков лечения больных с аппаратом </w:t>
      </w:r>
      <w:proofErr w:type="spellStart"/>
      <w:r w:rsidR="000438B4" w:rsidRPr="000438B4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Илизарова</w:t>
      </w:r>
      <w:proofErr w:type="spellEnd"/>
      <w:r w:rsidR="000438B4" w:rsidRPr="000438B4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. 6 ил.</w:t>
      </w:r>
      <w:r w:rsidR="000438B4">
        <w:rPr>
          <w:noProof/>
          <w:color w:val="0000FF"/>
          <w:spacing w:val="6"/>
          <w:shd w:val="clear" w:color="auto" w:fill="FFFFFF"/>
          <w:lang w:eastAsia="ru-RU"/>
        </w:rPr>
        <w:drawing>
          <wp:inline distT="0" distB="0" distL="0" distR="0" wp14:anchorId="5DEF7C2F" wp14:editId="51A74DE1">
            <wp:extent cx="3928110" cy="3959860"/>
            <wp:effectExtent l="0" t="0" r="0" b="2540"/>
            <wp:docPr id="15" name="Рисунок 15" descr="http://www.fips.ru/Archive4/PAT/2016FULL/2016.01.10/DOC/RUNWC2/000/000/002/572/302/00000001-m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ps.ru/Archive4/PAT/2016FULL/2016.01.10/DOC/RUNWC2/000/000/002/572/302/00000001-m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38" w:rsidRDefault="003B4738" w:rsidP="003B473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53A2A" w:rsidRPr="00753A2A" w:rsidRDefault="00753A2A" w:rsidP="00753A2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3A2A">
        <w:rPr>
          <w:rFonts w:ascii="Times New Roman" w:eastAsia="Times New Roman" w:hAnsi="Times New Roman" w:cs="Times New Roman"/>
          <w:b/>
          <w:sz w:val="24"/>
          <w:lang w:eastAsia="ru-RU"/>
        </w:rPr>
        <w:t>3.Область применения (класс МПК):</w:t>
      </w:r>
      <w:r w:rsidRPr="00753A2A">
        <w:rPr>
          <w:rFonts w:ascii="Times New Roman" w:eastAsia="Times New Roman" w:hAnsi="Times New Roman" w:cs="Times New Roman"/>
          <w:sz w:val="24"/>
          <w:lang w:eastAsia="ru-RU"/>
        </w:rPr>
        <w:t xml:space="preserve"> Медицинские учреждения МПК А61</w:t>
      </w:r>
    </w:p>
    <w:p w:rsidR="00351D1D" w:rsidRPr="00C6245F" w:rsidRDefault="00753A2A" w:rsidP="00753A2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3A2A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753A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C6245F" w:rsidRPr="00C6245F">
        <w:rPr>
          <w:rFonts w:ascii="Times New Roman" w:eastAsia="Times New Roman" w:hAnsi="Times New Roman" w:cs="Times New Roman"/>
          <w:sz w:val="24"/>
          <w:lang w:eastAsia="ru-RU"/>
        </w:rPr>
        <w:t xml:space="preserve">Гусейнов </w:t>
      </w:r>
      <w:proofErr w:type="spellStart"/>
      <w:r w:rsidR="00C6245F" w:rsidRPr="00C6245F">
        <w:rPr>
          <w:rFonts w:ascii="Times New Roman" w:eastAsia="Times New Roman" w:hAnsi="Times New Roman" w:cs="Times New Roman"/>
          <w:sz w:val="24"/>
          <w:lang w:eastAsia="ru-RU"/>
        </w:rPr>
        <w:t>Асадула</w:t>
      </w:r>
      <w:proofErr w:type="spellEnd"/>
      <w:r w:rsidR="00C6245F" w:rsidRPr="00C6245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C6245F" w:rsidRPr="00C6245F">
        <w:rPr>
          <w:rFonts w:ascii="Times New Roman" w:eastAsia="Times New Roman" w:hAnsi="Times New Roman" w:cs="Times New Roman"/>
          <w:sz w:val="24"/>
          <w:lang w:eastAsia="ru-RU"/>
        </w:rPr>
        <w:t>Гусейнович</w:t>
      </w:r>
      <w:proofErr w:type="spellEnd"/>
      <w:r w:rsidR="000438B4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3B4738" w:rsidRPr="003B4738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C6245F">
        <w:rPr>
          <w:rFonts w:ascii="Times New Roman" w:eastAsia="Times New Roman" w:hAnsi="Times New Roman" w:cs="Times New Roman"/>
          <w:sz w:val="24"/>
          <w:lang w:eastAsia="ru-RU"/>
        </w:rPr>
        <w:t>травматологии ФПК и ППС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416769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0438B4">
        <w:rPr>
          <w:rFonts w:ascii="Times New Roman" w:hAnsi="Times New Roman" w:cs="Times New Roman"/>
        </w:rPr>
        <w:t>2572302</w:t>
      </w:r>
    </w:p>
    <w:p w:rsidR="00416769" w:rsidRPr="00416769" w:rsidRDefault="00416769" w:rsidP="00753A2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</w:t>
      </w:r>
    </w:p>
    <w:p w:rsidR="00416769" w:rsidRDefault="00753A2A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438B4" w:rsidRPr="000438B4" w:rsidRDefault="000438B4" w:rsidP="000438B4">
      <w:pPr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возможность прецизионной и безболезненной коррекции положения костных отломков не только во время операции, но и в послеоперационном периоде;</w:t>
      </w:r>
    </w:p>
    <w:p w:rsidR="000438B4" w:rsidRPr="000438B4" w:rsidRDefault="000438B4" w:rsidP="000438B4">
      <w:pPr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 xml:space="preserve">- </w:t>
      </w:r>
      <w:proofErr w:type="spellStart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неинвазивность</w:t>
      </w:r>
      <w:proofErr w:type="spellEnd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а именно отсутствие необходимости в сквозном проведении и тяге спицы с упором в целях репозиции костных отломков или вправления вывиха сегмента конечности;</w:t>
      </w:r>
    </w:p>
    <w:p w:rsidR="000438B4" w:rsidRPr="000438B4" w:rsidRDefault="000438B4" w:rsidP="000438B4">
      <w:pPr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снижение риска развития воспалительных осложнений тканей из-за отсутствия необходимости в проведении спицы с упорной площадкой;</w:t>
      </w:r>
    </w:p>
    <w:p w:rsidR="000438B4" w:rsidRPr="000438B4" w:rsidRDefault="000438B4" w:rsidP="000438B4">
      <w:pPr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высокие манипуляционные свойства устройства, обусловленные тем, что возможность прецизионных перемещений дистального костного отломка или сегмента конечности обеспечена в трех плоскостях: по длине, периферии (оси) и ширине;</w:t>
      </w:r>
    </w:p>
    <w:p w:rsidR="000438B4" w:rsidRPr="000438B4" w:rsidRDefault="000438B4" w:rsidP="000438B4">
      <w:pPr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возможность многократного перемещения костного отломка или сегмента конечности в аппарате </w:t>
      </w:r>
      <w:proofErr w:type="spellStart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Илизарова</w:t>
      </w:r>
      <w:proofErr w:type="spellEnd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- без снижения манипуляционных свойств устройства;</w:t>
      </w:r>
    </w:p>
    <w:p w:rsidR="000438B4" w:rsidRPr="000438B4" w:rsidRDefault="000438B4" w:rsidP="000438B4">
      <w:pPr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обеспечение четкого визуального </w:t>
      </w:r>
      <w:proofErr w:type="gramStart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контроля за</w:t>
      </w:r>
      <w:proofErr w:type="gramEnd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перемещениями смещенного костного отломка по длине, оси и ширине;</w:t>
      </w:r>
    </w:p>
    <w:p w:rsidR="000438B4" w:rsidRPr="000438B4" w:rsidRDefault="000438B4" w:rsidP="000438B4">
      <w:pPr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достаточная площадь контакта спицы (или спиц) с костью и исключение избыточной нагрузки их на единицу площади кости при репозиции костного отломка или вправлении вывиха дистального сегмента конечности исключает риск рассасывания кости под спицей (или спицами) с потерей достигнутой репозиции костного отломка или вправления дистального сегмента конечности;</w:t>
      </w:r>
    </w:p>
    <w:p w:rsidR="000438B4" w:rsidRPr="000438B4" w:rsidRDefault="000438B4" w:rsidP="000438B4">
      <w:pPr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достаточный запас прочности на сгиб поперечной (в силу ее длины), и продольной (из-за </w:t>
      </w:r>
      <w:proofErr w:type="spellStart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трехточечности</w:t>
      </w:r>
      <w:proofErr w:type="spellEnd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ее фиксации) резьбовых штанг устройства с исключением их деформаций под действием мышц сегмента конечности, как </w:t>
      </w:r>
      <w:proofErr w:type="gramStart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правило</w:t>
      </w:r>
      <w:proofErr w:type="gramEnd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не находящихся в равновесии, обеспечивает устойчивость системы аппарата - как во время репозиции костного отломка (или вправления сегмента конечности), так и на весь срок ношения аппарата </w:t>
      </w:r>
      <w:proofErr w:type="spellStart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Илизарова</w:t>
      </w:r>
      <w:proofErr w:type="spellEnd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Устойчивость системы аппарата </w:t>
      </w:r>
      <w:proofErr w:type="spellStart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Илизарова</w:t>
      </w:r>
      <w:proofErr w:type="spellEnd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необходима для предупреждения вторичного смещения костных отломков (или сегмента конечности) и обеспечивает оптимальные условия для консолидации перелома.</w:t>
      </w:r>
    </w:p>
    <w:p w:rsidR="00C6245F" w:rsidRPr="00416769" w:rsidRDefault="000438B4" w:rsidP="000438B4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данное </w:t>
      </w:r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устройство позволяет повысить эффективность лечения больных с переломами длинных костей и вывихами сегментов конечностей в аппарате </w:t>
      </w:r>
      <w:proofErr w:type="spellStart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Илизарова</w:t>
      </w:r>
      <w:proofErr w:type="spellEnd"/>
      <w:r w:rsidRPr="000438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A143EA" w:rsidRPr="000557E1" w:rsidRDefault="00753A2A" w:rsidP="00AB6B3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B6624" w:rsidRPr="004B6624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</w:t>
      </w:r>
      <w:r w:rsidR="004B6624" w:rsidRPr="004B66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B6624">
        <w:rPr>
          <w:rFonts w:ascii="Times New Roman" w:eastAsia="Times New Roman" w:hAnsi="Times New Roman" w:cs="Times New Roman"/>
          <w:sz w:val="24"/>
          <w:lang w:eastAsia="ru-RU"/>
        </w:rPr>
        <w:t xml:space="preserve"> и о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бучение специалистов технике проведения разработанной технологии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операции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 помощью запатентованного </w:t>
      </w:r>
      <w:r w:rsidR="004B6624">
        <w:rPr>
          <w:rFonts w:ascii="Times New Roman" w:eastAsia="Times New Roman" w:hAnsi="Times New Roman" w:cs="Times New Roman"/>
          <w:sz w:val="24"/>
          <w:lang w:eastAsia="ru-RU"/>
        </w:rPr>
        <w:t>устройства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438B4"/>
    <w:rsid w:val="000557E1"/>
    <w:rsid w:val="000B5278"/>
    <w:rsid w:val="001604B3"/>
    <w:rsid w:val="002213B5"/>
    <w:rsid w:val="00270E35"/>
    <w:rsid w:val="002D55C1"/>
    <w:rsid w:val="00351D1D"/>
    <w:rsid w:val="003B4738"/>
    <w:rsid w:val="00416769"/>
    <w:rsid w:val="004540B0"/>
    <w:rsid w:val="00481972"/>
    <w:rsid w:val="004B6624"/>
    <w:rsid w:val="005842B6"/>
    <w:rsid w:val="00753A2A"/>
    <w:rsid w:val="00774161"/>
    <w:rsid w:val="008015E7"/>
    <w:rsid w:val="00843F49"/>
    <w:rsid w:val="00904A9E"/>
    <w:rsid w:val="00951D3F"/>
    <w:rsid w:val="00A143EA"/>
    <w:rsid w:val="00A61D34"/>
    <w:rsid w:val="00AB6B35"/>
    <w:rsid w:val="00B26EC0"/>
    <w:rsid w:val="00C334CE"/>
    <w:rsid w:val="00C53ABF"/>
    <w:rsid w:val="00C6245F"/>
    <w:rsid w:val="00C9563B"/>
    <w:rsid w:val="00D14D6A"/>
    <w:rsid w:val="00E17F88"/>
    <w:rsid w:val="00E60507"/>
    <w:rsid w:val="00E86F80"/>
    <w:rsid w:val="00E975D7"/>
    <w:rsid w:val="00F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s.ru/Archive4/PAT/2016FULL/2016.01.10/DOC/RUNWC2/000/000/002/572/302/00000001.t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F7B1-8ECF-4D1B-8364-35D568DC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2017-02-13T12:23:00Z</dcterms:created>
  <dcterms:modified xsi:type="dcterms:W3CDTF">2017-02-16T06:51:00Z</dcterms:modified>
</cp:coreProperties>
</file>