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28" w:rsidRDefault="00543928" w:rsidP="0054392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543928" w:rsidRDefault="00543928" w:rsidP="0054392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543928" w:rsidRDefault="00543928" w:rsidP="0054392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543928" w:rsidRDefault="00543928" w:rsidP="0054392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543928" w:rsidRDefault="00543928" w:rsidP="0054392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543928" w:rsidRDefault="00543928" w:rsidP="00543928"/>
    <w:p w:rsidR="00543928" w:rsidRPr="008E3E44" w:rsidRDefault="00543928" w:rsidP="00543928"/>
    <w:p w:rsidR="00543928" w:rsidRPr="008E3E44" w:rsidRDefault="00543928" w:rsidP="00543928"/>
    <w:p w:rsidR="00543928" w:rsidRPr="008E3E44" w:rsidRDefault="00543928" w:rsidP="00543928"/>
    <w:p w:rsidR="00543928" w:rsidRPr="008E3E44" w:rsidRDefault="00543928" w:rsidP="00543928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5C16FD47" wp14:editId="78FF770A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43928" w:rsidRPr="008E3E44" w:rsidRDefault="00543928" w:rsidP="00543928"/>
    <w:p w:rsidR="00543928" w:rsidRPr="008E3E44" w:rsidRDefault="00543928" w:rsidP="00543928"/>
    <w:p w:rsidR="00543928" w:rsidRPr="008E3E44" w:rsidRDefault="00543928" w:rsidP="00543928"/>
    <w:p w:rsidR="00543928" w:rsidRPr="008E3E44" w:rsidRDefault="00543928" w:rsidP="00543928"/>
    <w:p w:rsidR="00543928" w:rsidRPr="008E3E44" w:rsidRDefault="00543928" w:rsidP="00543928"/>
    <w:p w:rsidR="00543928" w:rsidRDefault="00543928" w:rsidP="00543928"/>
    <w:p w:rsidR="00543928" w:rsidRDefault="00543928" w:rsidP="00543928">
      <w:pPr>
        <w:pStyle w:val="Default"/>
        <w:jc w:val="center"/>
        <w:rPr>
          <w:sz w:val="21"/>
          <w:szCs w:val="21"/>
        </w:rPr>
      </w:pPr>
    </w:p>
    <w:p w:rsidR="00543928" w:rsidRDefault="00543928" w:rsidP="00543928">
      <w:pPr>
        <w:pStyle w:val="Default"/>
        <w:jc w:val="center"/>
        <w:rPr>
          <w:sz w:val="21"/>
          <w:szCs w:val="21"/>
        </w:rPr>
      </w:pPr>
    </w:p>
    <w:p w:rsidR="00543928" w:rsidRDefault="00543928" w:rsidP="0054392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43928" w:rsidRDefault="00543928" w:rsidP="0054392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43928" w:rsidRDefault="00543928" w:rsidP="0054392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43928" w:rsidRPr="008E3E44" w:rsidRDefault="00543928" w:rsidP="0054392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:rsidR="00543928" w:rsidRPr="008E3E44" w:rsidRDefault="00543928" w:rsidP="0054392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43928" w:rsidRPr="008E3E44" w:rsidRDefault="00543928" w:rsidP="00543928">
      <w:pPr>
        <w:pStyle w:val="Default"/>
        <w:spacing w:line="360" w:lineRule="auto"/>
        <w:jc w:val="center"/>
        <w:rPr>
          <w:sz w:val="28"/>
          <w:szCs w:val="28"/>
        </w:rPr>
      </w:pPr>
    </w:p>
    <w:p w:rsidR="00543928" w:rsidRPr="008E3E44" w:rsidRDefault="00543928" w:rsidP="005439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543928" w:rsidRPr="008E3E44" w:rsidRDefault="00543928" w:rsidP="005439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543928" w:rsidRPr="008E3E44" w:rsidRDefault="00543928" w:rsidP="005439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43928" w:rsidRPr="008E3E44" w:rsidRDefault="00543928" w:rsidP="005439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:rsidR="00543928" w:rsidRPr="008E3E44" w:rsidRDefault="00543928" w:rsidP="00543928">
      <w:pPr>
        <w:pStyle w:val="Default"/>
        <w:spacing w:line="360" w:lineRule="auto"/>
        <w:jc w:val="center"/>
        <w:rPr>
          <w:sz w:val="28"/>
          <w:szCs w:val="28"/>
        </w:rPr>
      </w:pPr>
    </w:p>
    <w:p w:rsidR="00543928" w:rsidRPr="008E3E44" w:rsidRDefault="00543928" w:rsidP="0054392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:rsidR="00543928" w:rsidRPr="008E3E44" w:rsidRDefault="00543928" w:rsidP="00543928">
      <w:pPr>
        <w:pStyle w:val="Default"/>
        <w:spacing w:line="360" w:lineRule="auto"/>
        <w:jc w:val="center"/>
        <w:rPr>
          <w:sz w:val="28"/>
          <w:szCs w:val="28"/>
        </w:rPr>
      </w:pPr>
    </w:p>
    <w:p w:rsidR="00543928" w:rsidRPr="008E3E44" w:rsidRDefault="00543928" w:rsidP="00543928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526494" w:rsidRDefault="00526494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43928" w:rsidRDefault="00543928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43928" w:rsidRDefault="00543928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43928" w:rsidRDefault="00543928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43928" w:rsidRDefault="00543928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43928" w:rsidRDefault="00543928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43928" w:rsidRDefault="00543928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43928" w:rsidRDefault="00543928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43928" w:rsidRDefault="00543928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D232BA" w:rsidRDefault="00D232BA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D232BA" w:rsidRDefault="00D232BA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D232BA" w:rsidRDefault="00D232BA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D232BA" w:rsidRDefault="00D232BA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</w:p>
    <w:p w:rsidR="00526494" w:rsidRPr="00A56B0B" w:rsidRDefault="00526494" w:rsidP="00526494">
      <w:pPr>
        <w:spacing w:line="276" w:lineRule="auto"/>
        <w:jc w:val="center"/>
        <w:rPr>
          <w:b/>
          <w:sz w:val="22"/>
          <w:szCs w:val="22"/>
          <w:shd w:val="clear" w:color="auto" w:fill="FFFFFF"/>
        </w:rPr>
      </w:pPr>
      <w:r w:rsidRPr="00A56B0B">
        <w:rPr>
          <w:b/>
          <w:sz w:val="22"/>
          <w:szCs w:val="22"/>
          <w:shd w:val="clear" w:color="auto" w:fill="FFFFFF"/>
        </w:rPr>
        <w:t>Формы аттестации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Приказ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Минздравсоцразвития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России от 16 апреля 2012 г. N 362н "Об утверждении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Порядка организации и проведения практической подготовки по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56B0B">
        <w:rPr>
          <w:rFonts w:eastAsiaTheme="minorHAnsi"/>
          <w:sz w:val="22"/>
          <w:szCs w:val="22"/>
          <w:lang w:eastAsia="en-US"/>
        </w:rPr>
        <w:t>основнымобразовательным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программам среднего, высшего и послевузовского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медицинского образования».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Письмо Министерства образования и науки Российской Федерации от 22 июня 2011 г. NИБ-733/12 «О формировании основных образовательных программ послевузовского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профессионального образования».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Врач-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трансфузиолог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допускается к итоговой аттестации после успешного освоения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рабочей программы дисциплины (модуля) и выполнения программы практики в объеме,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предусмотренном учебным планом.</w:t>
      </w:r>
    </w:p>
    <w:p w:rsidR="00526494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</w:t>
      </w:r>
      <w:r w:rsidRPr="00A56B0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.1  Примерная тематика контрольных вопросов итоговой аттестации: </w:t>
      </w:r>
    </w:p>
    <w:p w:rsidR="00526494" w:rsidRPr="00A56B0B" w:rsidRDefault="00526494" w:rsidP="00526494">
      <w:pPr>
        <w:autoSpaceDE w:val="0"/>
        <w:autoSpaceDN w:val="0"/>
        <w:adjustRightInd w:val="0"/>
        <w:spacing w:after="14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1. Основные документы, регламентирующие переливание компонентов крови при критических состояниях </w:t>
      </w:r>
    </w:p>
    <w:p w:rsidR="00526494" w:rsidRPr="00A56B0B" w:rsidRDefault="00526494" w:rsidP="00526494">
      <w:pPr>
        <w:autoSpaceDE w:val="0"/>
        <w:autoSpaceDN w:val="0"/>
        <w:adjustRightInd w:val="0"/>
        <w:spacing w:after="14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2. Показания и противопоказания для переливания компонентов крови </w:t>
      </w:r>
    </w:p>
    <w:p w:rsidR="00526494" w:rsidRPr="00A56B0B" w:rsidRDefault="00526494" w:rsidP="00526494">
      <w:pPr>
        <w:autoSpaceDE w:val="0"/>
        <w:autoSpaceDN w:val="0"/>
        <w:adjustRightInd w:val="0"/>
        <w:spacing w:after="14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3. Иммунологическая безопасность при переливании компонентов крови </w:t>
      </w:r>
    </w:p>
    <w:p w:rsidR="00526494" w:rsidRPr="00A56B0B" w:rsidRDefault="00526494" w:rsidP="00526494">
      <w:pPr>
        <w:autoSpaceDE w:val="0"/>
        <w:autoSpaceDN w:val="0"/>
        <w:adjustRightInd w:val="0"/>
        <w:spacing w:after="14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4. Инфекционная безопасность при переливании компонентов крови </w:t>
      </w:r>
    </w:p>
    <w:p w:rsidR="00526494" w:rsidRPr="00A56B0B" w:rsidRDefault="00526494" w:rsidP="00526494">
      <w:pPr>
        <w:autoSpaceDE w:val="0"/>
        <w:autoSpaceDN w:val="0"/>
        <w:adjustRightInd w:val="0"/>
        <w:spacing w:after="14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5. Интенсивная </w:t>
      </w:r>
      <w:proofErr w:type="spellStart"/>
      <w:r w:rsidRPr="00A56B0B">
        <w:rPr>
          <w:rFonts w:eastAsiaTheme="minorHAnsi"/>
          <w:color w:val="000000"/>
          <w:sz w:val="22"/>
          <w:szCs w:val="22"/>
          <w:lang w:eastAsia="en-US"/>
        </w:rPr>
        <w:t>тарапия</w:t>
      </w:r>
      <w:proofErr w:type="spellEnd"/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A56B0B">
        <w:rPr>
          <w:rFonts w:eastAsiaTheme="minorHAnsi"/>
          <w:color w:val="000000"/>
          <w:sz w:val="22"/>
          <w:szCs w:val="22"/>
          <w:lang w:eastAsia="en-US"/>
        </w:rPr>
        <w:t>коагулопатии</w:t>
      </w:r>
      <w:proofErr w:type="spellEnd"/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 и ДВС-синдрома 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6. Тромбоцитопении и их коррекция 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7. Профилактика и лечение осложнений </w:t>
      </w:r>
      <w:proofErr w:type="spellStart"/>
      <w:r w:rsidRPr="00A56B0B">
        <w:rPr>
          <w:rFonts w:eastAsiaTheme="minorHAnsi"/>
          <w:color w:val="000000"/>
          <w:sz w:val="22"/>
          <w:szCs w:val="22"/>
          <w:lang w:eastAsia="en-US"/>
        </w:rPr>
        <w:t>инфузионно-трансфузионной</w:t>
      </w:r>
      <w:proofErr w:type="spellEnd"/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 терапии 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8. </w:t>
      </w:r>
      <w:proofErr w:type="spellStart"/>
      <w:r w:rsidRPr="00A56B0B">
        <w:rPr>
          <w:rFonts w:eastAsiaTheme="minorHAnsi"/>
          <w:color w:val="000000"/>
          <w:sz w:val="22"/>
          <w:szCs w:val="22"/>
          <w:lang w:eastAsia="en-US"/>
        </w:rPr>
        <w:t>Реинфузия</w:t>
      </w:r>
      <w:proofErr w:type="spellEnd"/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 крови. Показания, противопоказания и осложнения 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 xml:space="preserve">9. Факторы свертывания крови и их концентраты в клинической практике 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56B0B">
        <w:rPr>
          <w:rFonts w:eastAsiaTheme="minorHAnsi"/>
          <w:color w:val="000000"/>
          <w:sz w:val="22"/>
          <w:szCs w:val="22"/>
          <w:lang w:eastAsia="en-US"/>
        </w:rPr>
        <w:t>10. Острое посттрансфузионное поражение легких. Диагностика и лечение. Профилактик</w:t>
      </w:r>
      <w:r>
        <w:rPr>
          <w:rFonts w:eastAsiaTheme="minorHAnsi"/>
          <w:color w:val="000000"/>
          <w:sz w:val="22"/>
          <w:szCs w:val="22"/>
          <w:lang w:eastAsia="en-US"/>
        </w:rPr>
        <w:t>а</w:t>
      </w:r>
    </w:p>
    <w:p w:rsidR="00526494" w:rsidRPr="00A56B0B" w:rsidRDefault="00526494" w:rsidP="0052649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color w:val="FF0000"/>
          <w:sz w:val="22"/>
          <w:szCs w:val="22"/>
        </w:rPr>
      </w:pPr>
    </w:p>
    <w:p w:rsidR="00526494" w:rsidRPr="00A56B0B" w:rsidRDefault="00526494" w:rsidP="0052649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A56B0B">
        <w:rPr>
          <w:rFonts w:ascii="Times New Roman" w:hAnsi="Times New Roman" w:cs="Times New Roman"/>
          <w:sz w:val="22"/>
          <w:szCs w:val="22"/>
        </w:rPr>
        <w:t>.2. Задания, выявляющие практическую подготовку врача-</w:t>
      </w:r>
      <w:proofErr w:type="spellStart"/>
      <w:r w:rsidRPr="00A56B0B">
        <w:rPr>
          <w:rFonts w:ascii="Times New Roman" w:hAnsi="Times New Roman" w:cs="Times New Roman"/>
          <w:sz w:val="22"/>
          <w:szCs w:val="22"/>
        </w:rPr>
        <w:t>транчфузиолога</w:t>
      </w:r>
      <w:proofErr w:type="spellEnd"/>
      <w:r w:rsidRPr="00A56B0B">
        <w:rPr>
          <w:rFonts w:ascii="Times New Roman" w:hAnsi="Times New Roman" w:cs="Times New Roman"/>
          <w:sz w:val="22"/>
          <w:szCs w:val="22"/>
        </w:rPr>
        <w:t>:</w:t>
      </w:r>
    </w:p>
    <w:p w:rsidR="00526494" w:rsidRPr="00A56B0B" w:rsidRDefault="00526494" w:rsidP="0052649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Задача 1.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При переливании в периферическую вену стандартной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массы системой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однократного применения вначале скорость переливания стала спонтанно замедляться,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а затем переливание полностью прекратилось. Ваши действия?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Задача 2.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В конце хирургического вмешательства, протекавшего с утратой массивного объема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крови (порядка 2500 мл), которая параллельно восполнялись в режиме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гиперволемической</w:t>
      </w:r>
      <w:proofErr w:type="spellEnd"/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56B0B">
        <w:rPr>
          <w:rFonts w:eastAsiaTheme="minorHAnsi"/>
          <w:sz w:val="22"/>
          <w:szCs w:val="22"/>
          <w:lang w:eastAsia="en-US"/>
        </w:rPr>
        <w:t>гемодилюции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изотоническим раствором натрия хлорида, декстранов (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полиглюкина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и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56B0B">
        <w:rPr>
          <w:rFonts w:eastAsiaTheme="minorHAnsi"/>
          <w:sz w:val="22"/>
          <w:szCs w:val="22"/>
          <w:lang w:eastAsia="en-US"/>
        </w:rPr>
        <w:t>реополиглюкина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массой, возникла повышенная кровоточивость тканей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и кровотечения, несмотря на тщательно выполняемый хирургический гемостаз, Кровь в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ране жидкая, сгустки крови рыхлые, легко распадающиеся при сборе. В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коагулограмме</w:t>
      </w:r>
      <w:proofErr w:type="spellEnd"/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снижение всех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прокоагулянтов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, низкая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фибринолитическая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активность, отсутствуют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продукты деградации фибрина.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Как Вы объясните возникшую ситуацию и каковы Ваши действия?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Задача 3.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В связи с возникновением профузного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шокогенного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пищеводно-желудочного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кровотечения больному, страдающему циррозом печени, в две подключичные и 1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локтевую вену в течение 1 часа перелито струйно-капельно 3 литра раствора натрия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хлорида, хранившегося при комнатной температуре, 500 мл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Инфукола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ГЭК 6%, около 2,0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lastRenderedPageBreak/>
        <w:t xml:space="preserve">литров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массы, незадолго до переливания извлеченной из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56B0B">
        <w:rPr>
          <w:rFonts w:eastAsiaTheme="minorHAnsi"/>
          <w:sz w:val="22"/>
          <w:szCs w:val="22"/>
          <w:lang w:eastAsia="en-US"/>
        </w:rPr>
        <w:t>электрохолодильника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>, в котором она хранилась при + 4°С, и 1 литр только что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размороженной ПСЗ. При проведении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инфузионно-трансфузионной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терапии отмечено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снижение центральной температуры больного до 33°С, появление тахикардии,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экстрасистол, озноба,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макулезной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сыпи на верхней части туловища. После относительной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стабилизации АД больной взят на операции. С момента разреза кожи отмечена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высокая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кровоточивость </w:t>
      </w:r>
      <w:proofErr w:type="gramStart"/>
      <w:r w:rsidRPr="00A56B0B">
        <w:rPr>
          <w:rFonts w:eastAsiaTheme="minorHAnsi"/>
          <w:sz w:val="22"/>
          <w:szCs w:val="22"/>
          <w:lang w:eastAsia="en-US"/>
        </w:rPr>
        <w:t>Объясните</w:t>
      </w:r>
      <w:proofErr w:type="gramEnd"/>
      <w:r w:rsidRPr="00A56B0B">
        <w:rPr>
          <w:rFonts w:eastAsiaTheme="minorHAnsi"/>
          <w:sz w:val="22"/>
          <w:szCs w:val="22"/>
          <w:lang w:eastAsia="en-US"/>
        </w:rPr>
        <w:t xml:space="preserve"> отмеченные изменения состояния больного. Меры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профилактики.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Задача 4.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Больной старческого возраста (80 лет), явления сердечной недостаточности на почве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постинфарктного кардиосклероза, декомпенсированная анемия (гемоглобин 55 г/л),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56B0B">
        <w:rPr>
          <w:rFonts w:eastAsiaTheme="minorHAnsi"/>
          <w:sz w:val="22"/>
          <w:szCs w:val="22"/>
          <w:lang w:eastAsia="en-US"/>
        </w:rPr>
        <w:t>развившаяся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в связи хроническим кровотечением из желудочно-кишечного тракта.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Назначена капельная (60 кап/мин) внутривенная трансфузия 500 мл донорской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массы. При проведении трансфузии у больного возникла одышка, удушье,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давящие боли за грудиной и в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эпигастрии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>, что заставило пациента категорически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отказываться от дальнейшего переливания. Каким образом осуществить необходимую больному гемотрансфузию?</w:t>
      </w:r>
    </w:p>
    <w:p w:rsidR="00526494" w:rsidRDefault="00526494" w:rsidP="0052649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6494" w:rsidRDefault="00526494" w:rsidP="00526494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6494" w:rsidRPr="00A56B0B" w:rsidRDefault="00526494" w:rsidP="0052649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A56B0B">
        <w:rPr>
          <w:rFonts w:ascii="Times New Roman" w:hAnsi="Times New Roman" w:cs="Times New Roman"/>
          <w:sz w:val="22"/>
          <w:szCs w:val="22"/>
        </w:rPr>
        <w:t>.3. Примеры тестовых заданий:</w:t>
      </w:r>
    </w:p>
    <w:p w:rsidR="00526494" w:rsidRPr="00A56B0B" w:rsidRDefault="00526494" w:rsidP="0052649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1</w:t>
      </w:r>
      <w:r w:rsidRPr="00A56B0B">
        <w:rPr>
          <w:rFonts w:eastAsiaTheme="minorHAnsi"/>
          <w:b/>
          <w:sz w:val="22"/>
          <w:szCs w:val="22"/>
          <w:lang w:eastAsia="en-US"/>
        </w:rPr>
        <w:t>. Переливанием компонентов крови является</w:t>
      </w:r>
      <w:r w:rsidRPr="00A56B0B">
        <w:rPr>
          <w:rFonts w:eastAsiaTheme="minorHAnsi"/>
          <w:sz w:val="22"/>
          <w:szCs w:val="22"/>
          <w:lang w:eastAsia="en-US"/>
        </w:rPr>
        <w:t>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+1. трансфузия эритроцитов;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+2 трансфузия тромбоцитов: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+3</w:t>
      </w:r>
      <w:r w:rsidRPr="00A56B0B">
        <w:rPr>
          <w:rFonts w:eastAsiaTheme="minorHAnsi"/>
          <w:sz w:val="22"/>
          <w:szCs w:val="22"/>
          <w:lang w:eastAsia="en-US"/>
        </w:rPr>
        <w:t>. трансфузия лейкоцитов: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+4 трансфузия плазмы: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5 трансфузия альбумина.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>2. Переливания цельной консервированной донорской крови показаны: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+1. как исключение при острых массивных кровопотерях и отсутствии кровезаменителей,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плазмы свежезамороженной,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массы или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эритроцитных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взвесей: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+2. </w:t>
      </w:r>
      <w:r w:rsidRPr="00A56B0B">
        <w:rPr>
          <w:rFonts w:eastAsiaTheme="minorHAnsi"/>
          <w:sz w:val="22"/>
          <w:szCs w:val="22"/>
          <w:lang w:eastAsia="en-US"/>
        </w:rPr>
        <w:t>при проведении обменного переливания крови в терапии гемолитической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болезни новорожденных: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3. при лечении ДВС-синдрома: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4. при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гиперспленизме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>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+5 только в исключительных случаях.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>3. В лечении одного больного целесообразно использовать компоненты крови: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+1. от одного или минимального числа доноров;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2. от доноров одной с больным возрастной группы;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3. с выдерживанием перед трансфузией 8-12 часов при комнатной температуре;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4. только от однополых доноров.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>4. Компоненты крови должны, как правило, переливаться: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 только той группы системы АВО и той резус-принадлежности, которые имеются у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реципиента;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2. с соблюдением совпадения по группам системы АВО и резус-принадлежности, но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только при трансфузиях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массы или взвеси;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3. без соблюдения совпадения донора и реципиента по резус-принадлежности при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lastRenderedPageBreak/>
        <w:t>трансфузиях плазмы;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4. без соблюдения совпадения донора и реципиента по резус-принадлежности при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трансфузиях концентрата тромбоцитов;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5. без соблюдения совпадения по системе АВО и резус-принадлежности при трансфузиях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лейкоцитного концентрата.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>5. Проведение проб на индивидуальную совместимость и биологической пробы: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+1. абсолютно обязательно во всех без исключения случаях переливания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эритроцитных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трансфузионных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сред;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2. не обязательно при переливаниях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эритроцитных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сред в случаях их специального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фенотипированного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>) и индивидуального подбора на СПК или ОПК;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3. не обязательно в случаях переливания отмытых и аутогенных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эритроцитных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сред;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4. не проводится при переливаниях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эритроцитных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сред по жизненным показаниям;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5. обязательно только при непрямом переливании цельной донорской крови.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>6. При поступлении больного в стационар: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+1. в плановом порядке группу крови АВО и резус – принадлежность определяет врач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или другой специалист, имеющий обучение по трансфузиологии.;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2. в плановом порядке только врач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иммуногематолог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исследует у больного группу крови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системы АВО и резус-принадлежность;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+3. только лечащий врач переписывает результаты исследования группы крови АВО и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резус-принадлежности с лабораторного бланка в правый верхний угол лицевой стороны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титульного листа истории болезни и скрепляет эту запись своей подписью;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4. допускается переносить на титульный лист истории болезни данные о группе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крови и резус – принадлежности из предыдущих историй болезни данного больного,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если он проходил лечение в этом же ЛПУ;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+5. запрещается переносить на титульный лист истории болезни данные 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группе крови и резус принадлежности из паспорта больного.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>7. Перед переливанием компонента крови необходимо: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+1. убедится в его пригодности для переливания;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+2. убедится в идентичности групповой принадлежности донора и реципиента по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системам АВО и резус;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+3. проверить герметичность упаковки и правильность паспортизации компонента крови;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4. сверить данные паспорта упаковки компонента с записью в регистрационных журналах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СПК или ОПК;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5. поместить переливаемый компонент крови в термостат.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8. </w:t>
      </w:r>
      <w:r w:rsidRPr="00A56B0B">
        <w:rPr>
          <w:rFonts w:eastAsiaTheme="minorHAnsi"/>
          <w:b/>
          <w:sz w:val="22"/>
          <w:szCs w:val="22"/>
          <w:lang w:eastAsia="en-US"/>
        </w:rPr>
        <w:t>Запрещается переливание крови и ее компонентов, предварительно не исследованных: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+1. На ВИЧ-1 и ВИЧ-2;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+2. На гепатит В и С;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+3. На сифилис;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4. На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цитомегаловирус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>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5. На малярию.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 xml:space="preserve">9. При переливании эритроцитов (плановом, экстренном) врач, </w:t>
      </w:r>
      <w:proofErr w:type="gramStart"/>
      <w:r w:rsidRPr="00A56B0B">
        <w:rPr>
          <w:rFonts w:eastAsiaTheme="minorHAnsi"/>
          <w:b/>
          <w:sz w:val="22"/>
          <w:szCs w:val="22"/>
          <w:lang w:eastAsia="en-US"/>
        </w:rPr>
        <w:t>выполняю-</w:t>
      </w:r>
      <w:proofErr w:type="spellStart"/>
      <w:r w:rsidRPr="00A56B0B">
        <w:rPr>
          <w:rFonts w:eastAsiaTheme="minorHAnsi"/>
          <w:b/>
          <w:sz w:val="22"/>
          <w:szCs w:val="22"/>
          <w:lang w:eastAsia="en-US"/>
        </w:rPr>
        <w:t>щий</w:t>
      </w:r>
      <w:proofErr w:type="spellEnd"/>
      <w:proofErr w:type="gramEnd"/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>гемотрансфузию, обязан: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A56B0B">
        <w:rPr>
          <w:rFonts w:eastAsiaTheme="minorHAnsi"/>
          <w:sz w:val="22"/>
          <w:szCs w:val="22"/>
          <w:lang w:eastAsia="en-US"/>
        </w:rPr>
        <w:t>+1. лично и независимо от произведенных ранее исследований и имеющихся записей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определить группу крови АВО и резус принадлежность реципиента и донора;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2. определить группу крови АВО только донорских эритроцитов;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lastRenderedPageBreak/>
        <w:t>+3. проводить контрольные исследования непосредственно у постели больного;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4. проводить контрольные исследования в специальной комнате;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+5. сопоставить данные контрольных исследований группы крови АВО и резус-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принадлежности реципиента и донора с данными истории болезни и этикетки контейнера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с донорской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эритроцитной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средой.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56B0B">
        <w:rPr>
          <w:rFonts w:eastAsiaTheme="minorHAnsi"/>
          <w:b/>
          <w:sz w:val="22"/>
          <w:szCs w:val="22"/>
          <w:lang w:eastAsia="en-US"/>
        </w:rPr>
        <w:t>10. Врач, производящий трансфузию компонентов крови, предварительно обязан: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+1. определить при трансфузиях эритроцитов группу крови АВО и резус принадлежность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реципиента и донора;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+2. провести при трансфузиях эритроцитов пробы на индивидуальную совместимость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по системам АВО и резус эритроцитов донора и сыворотки реципиента;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+3. провести биологическую пробу при трансфузиях эритроцитов и плазмы;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 xml:space="preserve">4. провести биологическую пробу при трансфузиях </w:t>
      </w:r>
      <w:proofErr w:type="spellStart"/>
      <w:r w:rsidRPr="00A56B0B">
        <w:rPr>
          <w:rFonts w:eastAsiaTheme="minorHAnsi"/>
          <w:sz w:val="22"/>
          <w:szCs w:val="22"/>
          <w:lang w:eastAsia="en-US"/>
        </w:rPr>
        <w:t>тромбоцитного</w:t>
      </w:r>
      <w:proofErr w:type="spellEnd"/>
      <w:r w:rsidRPr="00A56B0B">
        <w:rPr>
          <w:rFonts w:eastAsiaTheme="minorHAnsi"/>
          <w:sz w:val="22"/>
          <w:szCs w:val="22"/>
          <w:lang w:eastAsia="en-US"/>
        </w:rPr>
        <w:t xml:space="preserve"> и лейкоцитного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концентрата;</w:t>
      </w:r>
    </w:p>
    <w:p w:rsidR="00526494" w:rsidRPr="00A56B0B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56B0B">
        <w:rPr>
          <w:rFonts w:eastAsiaTheme="minorHAnsi"/>
          <w:sz w:val="22"/>
          <w:szCs w:val="22"/>
          <w:lang w:eastAsia="en-US"/>
        </w:rPr>
        <w:t>+5. получить у больного информированное (осознанное добровольное) согласие на трансфузию</w:t>
      </w:r>
    </w:p>
    <w:p w:rsidR="00526494" w:rsidRDefault="00526494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232BA" w:rsidRDefault="00D232BA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232BA" w:rsidRDefault="00D232BA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232BA" w:rsidRPr="00362AD4" w:rsidRDefault="00D232BA" w:rsidP="00D232BA">
      <w:pPr>
        <w:pStyle w:val="31"/>
        <w:keepNext/>
        <w:keepLines/>
        <w:shd w:val="clear" w:color="auto" w:fill="auto"/>
        <w:tabs>
          <w:tab w:val="left" w:pos="2783"/>
        </w:tabs>
        <w:spacing w:before="272" w:after="0" w:line="240" w:lineRule="auto"/>
        <w:ind w:right="2300"/>
        <w:jc w:val="center"/>
        <w:rPr>
          <w:rStyle w:val="32"/>
          <w:b/>
          <w:color w:val="000000"/>
        </w:rPr>
      </w:pPr>
      <w:r w:rsidRPr="00362AD4">
        <w:rPr>
          <w:rStyle w:val="32"/>
          <w:color w:val="000000"/>
        </w:rPr>
        <w:t>Организационно-педагогические условия</w:t>
      </w:r>
    </w:p>
    <w:p w:rsidR="00D232BA" w:rsidRDefault="00D232BA" w:rsidP="00D232BA">
      <w:pPr>
        <w:pStyle w:val="31"/>
        <w:keepNext/>
        <w:keepLines/>
        <w:shd w:val="clear" w:color="auto" w:fill="auto"/>
        <w:tabs>
          <w:tab w:val="left" w:pos="2783"/>
        </w:tabs>
        <w:spacing w:before="272" w:after="0" w:line="240" w:lineRule="auto"/>
        <w:ind w:right="2300"/>
        <w:jc w:val="center"/>
        <w:rPr>
          <w:rStyle w:val="32"/>
          <w:color w:val="000000"/>
        </w:rPr>
      </w:pPr>
      <w:r>
        <w:rPr>
          <w:rStyle w:val="32"/>
          <w:color w:val="000000"/>
        </w:rPr>
        <w:t xml:space="preserve">Тематика </w:t>
      </w:r>
      <w:proofErr w:type="gramStart"/>
      <w:r>
        <w:rPr>
          <w:rStyle w:val="32"/>
          <w:color w:val="000000"/>
        </w:rPr>
        <w:t>лекционных  занятий</w:t>
      </w:r>
      <w:proofErr w:type="gramEnd"/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1701"/>
      </w:tblGrid>
      <w:tr w:rsidR="00D232BA" w:rsidTr="00C02CC5">
        <w:trPr>
          <w:trHeight w:hRule="exact" w:val="1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Тема 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Содержание лекции (указываются соответствующие коды)</w:t>
            </w:r>
          </w:p>
        </w:tc>
      </w:tr>
      <w:tr w:rsidR="00D232BA" w:rsidTr="00C02CC5">
        <w:trPr>
          <w:trHeight w:hRule="exact"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  <w:jc w:val="both"/>
            </w:pPr>
            <w:r>
              <w:rPr>
                <w:rStyle w:val="211pt2"/>
                <w:color w:val="000000"/>
              </w:rPr>
              <w:t>История, основные этапы развития трансфузиологии.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1.1</w:t>
            </w:r>
          </w:p>
        </w:tc>
      </w:tr>
      <w:tr w:rsidR="00D232BA" w:rsidTr="00C02CC5">
        <w:trPr>
          <w:trHeight w:hRule="exact"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Современные принципы проведения гемотрансфузионной терапии.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1.3</w:t>
            </w:r>
          </w:p>
        </w:tc>
      </w:tr>
      <w:tr w:rsidR="00D232BA" w:rsidTr="00C02CC5">
        <w:trPr>
          <w:trHeight w:hRule="exact"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45" w:lineRule="exact"/>
            </w:pPr>
            <w:r>
              <w:rPr>
                <w:rStyle w:val="211pt2"/>
                <w:color w:val="000000"/>
              </w:rPr>
              <w:t>Современные гемотрансфузионные среды. Классификация. Показания к применению.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4.1</w:t>
            </w:r>
          </w:p>
        </w:tc>
      </w:tr>
      <w:tr w:rsidR="00D232BA" w:rsidTr="00C02CC5">
        <w:trPr>
          <w:trHeight w:hRule="exact"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45" w:lineRule="exact"/>
            </w:pPr>
            <w:r>
              <w:rPr>
                <w:rStyle w:val="211pt2"/>
                <w:color w:val="000000"/>
              </w:rPr>
              <w:t>Федеральный закон от 20.07.2012 г. (№125-ФЗ) «О донорстве крови и ее компонентов»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2.2</w:t>
            </w:r>
          </w:p>
        </w:tc>
      </w:tr>
      <w:tr w:rsidR="00D232BA" w:rsidTr="00C02CC5">
        <w:trPr>
          <w:trHeight w:hRule="exact"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Гемотрансфузионная терапия анемического синдрома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4.6</w:t>
            </w:r>
          </w:p>
        </w:tc>
      </w:tr>
      <w:tr w:rsidR="00D232BA" w:rsidTr="00C02CC5">
        <w:trPr>
          <w:trHeight w:hRule="exact"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Теоретические основы развития производственной трансфузиологии. Законодательная база Службы крови.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2.1</w:t>
            </w:r>
          </w:p>
        </w:tc>
      </w:tr>
      <w:tr w:rsidR="00D232BA" w:rsidTr="00C02CC5">
        <w:trPr>
          <w:trHeight w:hRule="exact"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1"/>
                <w:color w:val="000000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Патогенетическое обоснование лечения острой массивной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4.3</w:t>
            </w:r>
          </w:p>
        </w:tc>
      </w:tr>
    </w:tbl>
    <w:p w:rsidR="00D232BA" w:rsidRDefault="00D232BA" w:rsidP="00D232BA">
      <w:pPr>
        <w:framePr w:w="9048" w:wrap="notBeside" w:vAnchor="text" w:hAnchor="page" w:x="1951" w:y="583"/>
        <w:rPr>
          <w:sz w:val="2"/>
          <w:szCs w:val="2"/>
        </w:rPr>
      </w:pPr>
    </w:p>
    <w:p w:rsidR="00D232BA" w:rsidRDefault="00D232BA" w:rsidP="00D232BA">
      <w:pPr>
        <w:pStyle w:val="31"/>
        <w:keepNext/>
        <w:keepLines/>
        <w:shd w:val="clear" w:color="auto" w:fill="auto"/>
        <w:tabs>
          <w:tab w:val="left" w:pos="2783"/>
        </w:tabs>
        <w:spacing w:before="272" w:after="0" w:line="240" w:lineRule="auto"/>
        <w:ind w:right="2300"/>
        <w:jc w:val="center"/>
      </w:pPr>
    </w:p>
    <w:p w:rsidR="00D232BA" w:rsidRDefault="00D232BA" w:rsidP="00D232BA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5794"/>
        <w:gridCol w:w="1720"/>
      </w:tblGrid>
      <w:tr w:rsidR="00D232BA" w:rsidTr="00C02CC5">
        <w:trPr>
          <w:trHeight w:hRule="exact"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framePr w:w="90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Кровопотери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framePr w:w="9062" w:wrap="notBeside" w:vAnchor="text" w:hAnchor="text" w:y="1"/>
              <w:rPr>
                <w:sz w:val="10"/>
                <w:szCs w:val="10"/>
              </w:rPr>
            </w:pPr>
          </w:p>
        </w:tc>
      </w:tr>
      <w:tr w:rsidR="00D232BA" w:rsidTr="00C02CC5">
        <w:trPr>
          <w:trHeight w:hRule="exact" w:val="7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8.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Современные принципы обеспечения безопасности гемотрансфузий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1.3</w:t>
            </w:r>
          </w:p>
        </w:tc>
      </w:tr>
      <w:tr w:rsidR="00D232BA" w:rsidTr="00C02CC5">
        <w:trPr>
          <w:trHeight w:hRule="exact" w:val="4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9.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Алгоритм действий врача при проведении гемотрансфузий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4.1</w:t>
            </w:r>
          </w:p>
        </w:tc>
      </w:tr>
      <w:tr w:rsidR="00D232BA" w:rsidTr="00C02CC5">
        <w:trPr>
          <w:trHeight w:hRule="exact" w:val="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10.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Альтернативы донорской гемотрансфузии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5.1,5.2,5.3</w:t>
            </w:r>
          </w:p>
        </w:tc>
      </w:tr>
      <w:tr w:rsidR="00D232BA" w:rsidTr="00C02CC5">
        <w:trPr>
          <w:trHeight w:hRule="exact" w:val="4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Синдром ДВС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4.7</w:t>
            </w:r>
          </w:p>
        </w:tc>
      </w:tr>
      <w:tr w:rsidR="00D232BA" w:rsidTr="00C02CC5">
        <w:trPr>
          <w:trHeight w:hRule="exact" w:val="7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Основные положения Приказа № 183н «Правила клинического применения компонентов крови»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4.1</w:t>
            </w:r>
          </w:p>
        </w:tc>
      </w:tr>
    </w:tbl>
    <w:p w:rsidR="00D232BA" w:rsidRDefault="00D232BA" w:rsidP="00D232BA">
      <w:pPr>
        <w:pStyle w:val="31"/>
        <w:keepNext/>
        <w:keepLines/>
        <w:shd w:val="clear" w:color="auto" w:fill="auto"/>
        <w:spacing w:before="563" w:after="0" w:line="280" w:lineRule="exact"/>
        <w:ind w:left="160"/>
        <w:jc w:val="center"/>
      </w:pPr>
      <w:bookmarkStart w:id="1" w:name="bookmark12"/>
      <w:r>
        <w:rPr>
          <w:rStyle w:val="32"/>
          <w:color w:val="000000"/>
        </w:rPr>
        <w:t>Тематика семинарских занятий</w:t>
      </w:r>
      <w:bookmarkEnd w:id="1"/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2693"/>
      </w:tblGrid>
      <w:tr w:rsidR="00D232BA" w:rsidTr="00C02CC5">
        <w:trPr>
          <w:trHeight w:hRule="exact"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</w:p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</w:p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  <w:color w:val="000000"/>
              </w:rPr>
              <w:t>Тема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Содержание</w:t>
            </w:r>
          </w:p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семинара</w:t>
            </w:r>
          </w:p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(указываются</w:t>
            </w:r>
          </w:p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соответствующие</w:t>
            </w:r>
          </w:p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коды)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Форма контроля</w:t>
            </w:r>
          </w:p>
        </w:tc>
      </w:tr>
      <w:tr w:rsidR="00D232BA" w:rsidTr="00C02CC5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2CenturyGothic"/>
                <w:color w:val="000000"/>
              </w:rPr>
              <w:t>1</w:t>
            </w:r>
            <w:r>
              <w:rPr>
                <w:rStyle w:val="2Corbe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2"/>
                <w:color w:val="000000"/>
              </w:rPr>
              <w:t>Аутодонорство</w:t>
            </w:r>
            <w:proofErr w:type="spellEnd"/>
            <w:r>
              <w:rPr>
                <w:rStyle w:val="211pt2"/>
                <w:color w:val="000000"/>
              </w:rPr>
              <w:t xml:space="preserve"> и </w:t>
            </w:r>
            <w:proofErr w:type="spellStart"/>
            <w:r>
              <w:rPr>
                <w:rStyle w:val="211pt2"/>
                <w:color w:val="000000"/>
              </w:rPr>
              <w:t>аутогемотрансфузия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 xml:space="preserve">Показания к отбору доноров для процедуры автоматического </w:t>
            </w:r>
            <w:proofErr w:type="spellStart"/>
            <w:r>
              <w:rPr>
                <w:rStyle w:val="211pt2"/>
                <w:color w:val="000000"/>
              </w:rPr>
              <w:t>тромбоцитафереза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Гемолитическая болезнь новорожденных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Кровезаменители, классификация. Показания к применению.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5.1.1, 5.1.2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</w:tbl>
    <w:p w:rsidR="00D232BA" w:rsidRDefault="00D232BA" w:rsidP="00D232BA">
      <w:pPr>
        <w:framePr w:w="9048" w:wrap="notBeside" w:vAnchor="text" w:hAnchor="text" w:y="1"/>
        <w:rPr>
          <w:sz w:val="2"/>
          <w:szCs w:val="2"/>
        </w:rPr>
      </w:pPr>
    </w:p>
    <w:p w:rsidR="00D232BA" w:rsidRDefault="00D232BA" w:rsidP="00D232BA">
      <w:pPr>
        <w:rPr>
          <w:sz w:val="2"/>
          <w:szCs w:val="2"/>
        </w:rPr>
      </w:pPr>
    </w:p>
    <w:p w:rsidR="00D232BA" w:rsidRDefault="00D232BA" w:rsidP="00D232BA">
      <w:pPr>
        <w:pStyle w:val="91"/>
        <w:shd w:val="clear" w:color="auto" w:fill="auto"/>
        <w:tabs>
          <w:tab w:val="left" w:pos="4206"/>
        </w:tabs>
        <w:spacing w:before="219" w:line="80" w:lineRule="exact"/>
      </w:pPr>
    </w:p>
    <w:p w:rsidR="00D232BA" w:rsidRDefault="00D232BA" w:rsidP="00D232BA">
      <w:pPr>
        <w:pStyle w:val="31"/>
        <w:keepNext/>
        <w:keepLines/>
        <w:shd w:val="clear" w:color="auto" w:fill="auto"/>
        <w:spacing w:after="0" w:line="280" w:lineRule="exact"/>
        <w:ind w:left="160"/>
        <w:jc w:val="left"/>
        <w:rPr>
          <w:rStyle w:val="32"/>
          <w:color w:val="000000"/>
        </w:rPr>
      </w:pPr>
      <w:bookmarkStart w:id="2" w:name="bookmark13"/>
      <w:r>
        <w:rPr>
          <w:rStyle w:val="32"/>
          <w:color w:val="000000"/>
        </w:rPr>
        <w:t>Тематика практических заняти</w:t>
      </w:r>
      <w:bookmarkEnd w:id="2"/>
      <w:r>
        <w:rPr>
          <w:rStyle w:val="32"/>
          <w:color w:val="000000"/>
        </w:rPr>
        <w:t>й</w:t>
      </w:r>
    </w:p>
    <w:p w:rsidR="00D232BA" w:rsidRDefault="00D232BA" w:rsidP="00D232BA">
      <w:pPr>
        <w:pStyle w:val="31"/>
        <w:keepNext/>
        <w:keepLines/>
        <w:shd w:val="clear" w:color="auto" w:fill="auto"/>
        <w:spacing w:after="0" w:line="280" w:lineRule="exact"/>
        <w:ind w:left="16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843"/>
      </w:tblGrid>
      <w:tr w:rsidR="00D232BA" w:rsidTr="00C02CC5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Тема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Содержание семинара (указываются соответствующие коды)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  <w:rPr>
                <w:rStyle w:val="211pt2"/>
                <w:color w:val="000000"/>
              </w:rPr>
            </w:pPr>
            <w:r>
              <w:rPr>
                <w:rStyle w:val="211pt"/>
                <w:color w:val="000000"/>
              </w:rPr>
              <w:t>Форма контроля</w:t>
            </w:r>
          </w:p>
        </w:tc>
      </w:tr>
      <w:tr w:rsidR="00D232BA" w:rsidTr="00C02CC5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 xml:space="preserve">Кабинет </w:t>
            </w:r>
            <w:proofErr w:type="spellStart"/>
            <w:r>
              <w:rPr>
                <w:rStyle w:val="211pt2"/>
                <w:color w:val="000000"/>
              </w:rPr>
              <w:t>трансфузионной</w:t>
            </w:r>
            <w:proofErr w:type="spellEnd"/>
            <w:r>
              <w:rPr>
                <w:rStyle w:val="211pt2"/>
                <w:color w:val="000000"/>
              </w:rPr>
              <w:t xml:space="preserve"> терапии ЛПУ. Положение. Должностные инструкции.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Внутривенная инъекция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Условия хранения гемотрансфузионных сред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3.2.2-3.2.5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 xml:space="preserve">Обеспечение безопасности </w:t>
            </w:r>
            <w:proofErr w:type="spellStart"/>
            <w:r>
              <w:rPr>
                <w:rStyle w:val="211pt2"/>
                <w:color w:val="000000"/>
              </w:rPr>
              <w:t>трансфузионной</w:t>
            </w:r>
            <w:proofErr w:type="spellEnd"/>
            <w:r>
              <w:rPr>
                <w:rStyle w:val="211pt2"/>
                <w:color w:val="000000"/>
              </w:rPr>
              <w:t xml:space="preserve">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1.3, 4.1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Определение группы крови.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1.2.3, 1.3.1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Приказ № 324 «Об утверждении порядка медицинского обследования доноров»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2"/>
                <w:color w:val="000000"/>
              </w:rPr>
              <w:t>Фенотипирование</w:t>
            </w:r>
            <w:proofErr w:type="spellEnd"/>
            <w:r>
              <w:rPr>
                <w:rStyle w:val="211pt2"/>
                <w:color w:val="000000"/>
              </w:rPr>
              <w:t xml:space="preserve"> крови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1.2.3, 1.3.1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Лабораторные критерии гипоксии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</w:tbl>
    <w:p w:rsidR="00D232BA" w:rsidRDefault="00D232BA" w:rsidP="00D232BA">
      <w:pPr>
        <w:framePr w:w="9048" w:wrap="notBeside" w:vAnchor="text" w:hAnchor="text" w:y="1"/>
        <w:rPr>
          <w:sz w:val="2"/>
          <w:szCs w:val="2"/>
        </w:rPr>
      </w:pPr>
    </w:p>
    <w:p w:rsidR="00D232BA" w:rsidRDefault="00D232BA" w:rsidP="00D232BA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843"/>
      </w:tblGrid>
      <w:tr w:rsidR="00D232BA" w:rsidTr="00C02CC5">
        <w:trPr>
          <w:trHeight w:hRule="exact"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45" w:lineRule="exact"/>
            </w:pPr>
            <w:r>
              <w:rPr>
                <w:rStyle w:val="211pt2"/>
                <w:color w:val="000000"/>
              </w:rPr>
              <w:t xml:space="preserve">Заготовка </w:t>
            </w:r>
            <w:proofErr w:type="spellStart"/>
            <w:r>
              <w:rPr>
                <w:rStyle w:val="211pt2"/>
                <w:color w:val="000000"/>
              </w:rPr>
              <w:t>эритроцитсодержащих</w:t>
            </w:r>
            <w:proofErr w:type="spellEnd"/>
            <w:r>
              <w:rPr>
                <w:rStyle w:val="211pt2"/>
                <w:color w:val="000000"/>
              </w:rPr>
              <w:t xml:space="preserve"> компонентов донорской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</w:pPr>
            <w:r>
              <w:rPr>
                <w:rStyle w:val="211pt2"/>
                <w:color w:val="000000"/>
              </w:rPr>
              <w:t>Физиология и патология системы гемостаза. Лабораторная диагностика. Интерпретация результатов.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Препараты крови и кровезаменители. Классификация. Показания к применению.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5.1.1,5.1.2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ind w:left="600"/>
            </w:pPr>
            <w:r>
              <w:rPr>
                <w:rStyle w:val="211pt"/>
                <w:color w:val="000000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 xml:space="preserve">Донорский </w:t>
            </w:r>
            <w:proofErr w:type="spellStart"/>
            <w:r>
              <w:rPr>
                <w:rStyle w:val="211pt2"/>
                <w:color w:val="000000"/>
              </w:rPr>
              <w:t>плазмаферез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after="120" w:line="220" w:lineRule="exact"/>
            </w:pPr>
            <w:r>
              <w:rPr>
                <w:rStyle w:val="211pt2"/>
                <w:color w:val="000000"/>
              </w:rPr>
              <w:t>Лабораторная диагностика нарушений системы</w:t>
            </w:r>
          </w:p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before="120" w:line="220" w:lineRule="exact"/>
            </w:pPr>
            <w:r>
              <w:rPr>
                <w:rStyle w:val="211pt2"/>
                <w:color w:val="000000"/>
              </w:rPr>
              <w:t>Гемостаза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ind w:left="600"/>
            </w:pPr>
            <w:r>
              <w:rPr>
                <w:rStyle w:val="211pt"/>
                <w:color w:val="000000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Проведение проб на индивидуальную совместимость донора и реципиента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 xml:space="preserve">Критерии допуска доноров к </w:t>
            </w:r>
            <w:proofErr w:type="spellStart"/>
            <w:r>
              <w:rPr>
                <w:rStyle w:val="211pt2"/>
                <w:color w:val="000000"/>
              </w:rPr>
              <w:t>кроводаче</w:t>
            </w:r>
            <w:proofErr w:type="spellEnd"/>
            <w:r>
              <w:rPr>
                <w:rStyle w:val="211pt2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2"/>
                <w:color w:val="000000"/>
              </w:rPr>
              <w:t>Предтрансфузионное</w:t>
            </w:r>
            <w:proofErr w:type="spellEnd"/>
            <w:r>
              <w:rPr>
                <w:rStyle w:val="211pt2"/>
                <w:color w:val="000000"/>
              </w:rPr>
              <w:t xml:space="preserve"> тестирование донорской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ind w:left="600"/>
            </w:pPr>
            <w:r>
              <w:rPr>
                <w:rStyle w:val="211pt1"/>
                <w:color w:val="000000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Проба на совместимость крови донора и реципиента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 xml:space="preserve">Донорский </w:t>
            </w:r>
            <w:proofErr w:type="spellStart"/>
            <w:r>
              <w:rPr>
                <w:rStyle w:val="211pt2"/>
                <w:color w:val="000000"/>
              </w:rPr>
              <w:t>тромбоцитаферез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 xml:space="preserve">Заготовка </w:t>
            </w:r>
            <w:proofErr w:type="spellStart"/>
            <w:r>
              <w:rPr>
                <w:rStyle w:val="211pt2"/>
                <w:color w:val="000000"/>
              </w:rPr>
              <w:t>лейкофильтрованных</w:t>
            </w:r>
            <w:proofErr w:type="spellEnd"/>
            <w:r>
              <w:rPr>
                <w:rStyle w:val="211pt2"/>
                <w:color w:val="000000"/>
              </w:rPr>
              <w:t xml:space="preserve"> компонентов донорской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D232BA" w:rsidTr="00C02CC5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Работа выездной бригады Станции переливания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2.3.1, 2.3.2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Заготовка плазмы свежезамороженной. Оборудование. Требования к апробации.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45" w:lineRule="exact"/>
            </w:pPr>
            <w:proofErr w:type="spellStart"/>
            <w:r>
              <w:rPr>
                <w:rStyle w:val="211pt2"/>
                <w:color w:val="000000"/>
              </w:rPr>
              <w:t>Карантинизация</w:t>
            </w:r>
            <w:proofErr w:type="spellEnd"/>
            <w:r>
              <w:rPr>
                <w:rStyle w:val="211pt2"/>
                <w:color w:val="000000"/>
              </w:rPr>
              <w:t xml:space="preserve"> плазмы. Оборудование. Приказ М3 РФ № 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D232BA" w:rsidTr="00C02CC5"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Разбор донорской крови перед выдачей в ЛПУ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BA" w:rsidRDefault="00D232BA" w:rsidP="00C02CC5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</w:tbl>
    <w:p w:rsidR="00D232BA" w:rsidRDefault="00D232BA" w:rsidP="00D232BA">
      <w:pPr>
        <w:framePr w:w="9082" w:wrap="notBeside" w:vAnchor="text" w:hAnchor="text" w:y="1"/>
        <w:rPr>
          <w:sz w:val="2"/>
          <w:szCs w:val="2"/>
        </w:rPr>
      </w:pPr>
    </w:p>
    <w:p w:rsidR="00D232BA" w:rsidRDefault="00D232BA" w:rsidP="00D232BA">
      <w:pPr>
        <w:rPr>
          <w:sz w:val="2"/>
          <w:szCs w:val="2"/>
        </w:rPr>
      </w:pPr>
    </w:p>
    <w:p w:rsidR="00D232BA" w:rsidRPr="00A56B0B" w:rsidRDefault="00D232BA" w:rsidP="00D232BA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D232BA" w:rsidRDefault="00D232BA" w:rsidP="00D232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- промежуточный контроль.</w:t>
      </w:r>
    </w:p>
    <w:p w:rsidR="00D232BA" w:rsidRDefault="00D232BA" w:rsidP="00D232BA">
      <w:pPr>
        <w:spacing w:line="276" w:lineRule="auto"/>
        <w:rPr>
          <w:b/>
          <w:sz w:val="22"/>
          <w:szCs w:val="22"/>
        </w:rPr>
      </w:pPr>
      <w:r>
        <w:t xml:space="preserve">           ТК - текущий контроль</w:t>
      </w:r>
    </w:p>
    <w:p w:rsidR="00D232BA" w:rsidRDefault="00D232BA" w:rsidP="00D232BA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</w:rPr>
      </w:pPr>
    </w:p>
    <w:p w:rsidR="00D232BA" w:rsidRDefault="00D232BA" w:rsidP="00D232BA">
      <w:pPr>
        <w:spacing w:line="276" w:lineRule="auto"/>
        <w:jc w:val="center"/>
        <w:rPr>
          <w:b/>
          <w:sz w:val="22"/>
          <w:szCs w:val="22"/>
        </w:rPr>
      </w:pPr>
    </w:p>
    <w:p w:rsidR="00D232BA" w:rsidRPr="00A56B0B" w:rsidRDefault="00D232BA" w:rsidP="00D232BA">
      <w:pPr>
        <w:spacing w:line="276" w:lineRule="auto"/>
        <w:jc w:val="center"/>
        <w:rPr>
          <w:b/>
          <w:sz w:val="22"/>
          <w:szCs w:val="22"/>
        </w:rPr>
      </w:pPr>
      <w:r w:rsidRPr="00A56B0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A56B0B">
        <w:rPr>
          <w:b/>
          <w:sz w:val="22"/>
          <w:szCs w:val="22"/>
        </w:rPr>
        <w:t>. Учебно-методическое и информационное обеспечение</w:t>
      </w:r>
    </w:p>
    <w:p w:rsidR="00D232BA" w:rsidRPr="00A56B0B" w:rsidRDefault="00D232BA" w:rsidP="00D232BA">
      <w:pPr>
        <w:spacing w:line="276" w:lineRule="auto"/>
        <w:jc w:val="center"/>
        <w:rPr>
          <w:b/>
          <w:bCs/>
          <w:sz w:val="22"/>
          <w:szCs w:val="22"/>
        </w:rPr>
      </w:pPr>
    </w:p>
    <w:p w:rsidR="00D232BA" w:rsidRPr="00A56B0B" w:rsidRDefault="00D232BA" w:rsidP="00D232BA">
      <w:pPr>
        <w:spacing w:line="276" w:lineRule="auto"/>
        <w:jc w:val="center"/>
        <w:rPr>
          <w:b/>
          <w:bCs/>
          <w:sz w:val="22"/>
          <w:szCs w:val="22"/>
        </w:rPr>
      </w:pPr>
      <w:r w:rsidRPr="00A56B0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A56B0B">
        <w:rPr>
          <w:b/>
          <w:bCs/>
          <w:sz w:val="22"/>
          <w:szCs w:val="22"/>
        </w:rPr>
        <w:t>.1. Список рекомендуемой литературы</w:t>
      </w:r>
    </w:p>
    <w:p w:rsidR="00D232BA" w:rsidRPr="00A56B0B" w:rsidRDefault="00D232BA" w:rsidP="00D232BA">
      <w:pPr>
        <w:pStyle w:val="3"/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A56B0B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1.Рагимов А.А., </w:t>
      </w:r>
      <w:proofErr w:type="spellStart"/>
      <w:r w:rsidRPr="00A56B0B">
        <w:rPr>
          <w:sz w:val="22"/>
          <w:szCs w:val="22"/>
        </w:rPr>
        <w:t>Дадвани</w:t>
      </w:r>
      <w:proofErr w:type="spellEnd"/>
      <w:r w:rsidRPr="00A56B0B">
        <w:rPr>
          <w:sz w:val="22"/>
          <w:szCs w:val="22"/>
        </w:rPr>
        <w:t xml:space="preserve"> С.А. Трансфузиология в хирургии, М., 2013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2.Рагимов А.А. Трансфузиология. Национальное руководство. М.-2012 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3.Городецкий В.М., Мигунов В.И. Актуальные вопросы последипломной </w:t>
      </w:r>
      <w:proofErr w:type="spellStart"/>
      <w:r w:rsidRPr="00A56B0B">
        <w:rPr>
          <w:sz w:val="22"/>
          <w:szCs w:val="22"/>
        </w:rPr>
        <w:t>програмнной</w:t>
      </w:r>
      <w:proofErr w:type="spellEnd"/>
      <w:r w:rsidRPr="00A56B0B">
        <w:rPr>
          <w:sz w:val="22"/>
          <w:szCs w:val="22"/>
        </w:rPr>
        <w:t xml:space="preserve"> подготовки врачей по </w:t>
      </w:r>
      <w:proofErr w:type="spellStart"/>
      <w:r w:rsidRPr="00A56B0B">
        <w:rPr>
          <w:sz w:val="22"/>
          <w:szCs w:val="22"/>
        </w:rPr>
        <w:t>специальнлости</w:t>
      </w:r>
      <w:proofErr w:type="spellEnd"/>
      <w:r w:rsidRPr="00A56B0B">
        <w:rPr>
          <w:sz w:val="22"/>
          <w:szCs w:val="22"/>
        </w:rPr>
        <w:t xml:space="preserve"> «Трансфузиология». Гематология Трансфузиология -2012. Т.57. №2. 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</w:p>
    <w:p w:rsidR="00D232BA" w:rsidRPr="00A56B0B" w:rsidRDefault="00D232BA" w:rsidP="00D232BA">
      <w:pPr>
        <w:pStyle w:val="3"/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A56B0B">
        <w:rPr>
          <w:rFonts w:ascii="Times New Roman" w:hAnsi="Times New Roman"/>
          <w:b/>
          <w:sz w:val="22"/>
          <w:szCs w:val="22"/>
        </w:rPr>
        <w:t>Вспомогательная литература: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1.Ермолов А.С. с </w:t>
      </w:r>
      <w:proofErr w:type="spellStart"/>
      <w:r w:rsidRPr="00A56B0B">
        <w:rPr>
          <w:sz w:val="22"/>
          <w:szCs w:val="22"/>
        </w:rPr>
        <w:t>соавт</w:t>
      </w:r>
      <w:proofErr w:type="spellEnd"/>
      <w:r w:rsidRPr="00A56B0B">
        <w:rPr>
          <w:sz w:val="22"/>
          <w:szCs w:val="22"/>
        </w:rPr>
        <w:t xml:space="preserve">. Аппаратная </w:t>
      </w:r>
      <w:proofErr w:type="spellStart"/>
      <w:r w:rsidRPr="00A56B0B">
        <w:rPr>
          <w:sz w:val="22"/>
          <w:szCs w:val="22"/>
        </w:rPr>
        <w:t>реинфузия</w:t>
      </w:r>
      <w:proofErr w:type="spellEnd"/>
      <w:r w:rsidRPr="00A56B0B">
        <w:rPr>
          <w:sz w:val="22"/>
          <w:szCs w:val="22"/>
        </w:rPr>
        <w:t xml:space="preserve"> в неотложной хирургии. Журнал Хирургия им. </w:t>
      </w:r>
      <w:proofErr w:type="spellStart"/>
      <w:r w:rsidRPr="00A56B0B">
        <w:rPr>
          <w:sz w:val="22"/>
          <w:szCs w:val="22"/>
        </w:rPr>
        <w:t>Пирагова</w:t>
      </w:r>
      <w:proofErr w:type="spellEnd"/>
      <w:r w:rsidRPr="00A56B0B">
        <w:rPr>
          <w:sz w:val="22"/>
          <w:szCs w:val="22"/>
        </w:rPr>
        <w:t xml:space="preserve">. 2012 №11.  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lastRenderedPageBreak/>
        <w:t xml:space="preserve">2. Актуальные проблемы </w:t>
      </w:r>
      <w:proofErr w:type="spellStart"/>
      <w:r w:rsidRPr="00A56B0B">
        <w:rPr>
          <w:sz w:val="22"/>
          <w:szCs w:val="22"/>
        </w:rPr>
        <w:t>гемостазиологии</w:t>
      </w:r>
      <w:proofErr w:type="spellEnd"/>
      <w:r w:rsidRPr="00A56B0B">
        <w:rPr>
          <w:sz w:val="22"/>
          <w:szCs w:val="22"/>
        </w:rPr>
        <w:t xml:space="preserve"> (под ред. Б.В. Петровского, Е.И. Чазова, С.В. Андреева), М.,2010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3.Тураев Р.Г. Современное состояние подготовки и повышения квалификации </w:t>
      </w:r>
      <w:proofErr w:type="gramStart"/>
      <w:r w:rsidRPr="00A56B0B">
        <w:rPr>
          <w:sz w:val="22"/>
          <w:szCs w:val="22"/>
        </w:rPr>
        <w:t>медицинских  кадров</w:t>
      </w:r>
      <w:proofErr w:type="gramEnd"/>
      <w:r w:rsidRPr="00A56B0B">
        <w:rPr>
          <w:sz w:val="22"/>
          <w:szCs w:val="22"/>
        </w:rPr>
        <w:t xml:space="preserve">  службы крови. 2012. Т.</w:t>
      </w:r>
      <w:proofErr w:type="gramStart"/>
      <w:r w:rsidRPr="00A56B0B">
        <w:rPr>
          <w:sz w:val="22"/>
          <w:szCs w:val="22"/>
        </w:rPr>
        <w:t>93.№</w:t>
      </w:r>
      <w:proofErr w:type="gramEnd"/>
      <w:r w:rsidRPr="00A56B0B">
        <w:rPr>
          <w:sz w:val="22"/>
          <w:szCs w:val="22"/>
        </w:rPr>
        <w:t xml:space="preserve">2 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Материалы</w:t>
      </w:r>
      <w:r w:rsidRPr="00A56B0B">
        <w:rPr>
          <w:sz w:val="22"/>
          <w:szCs w:val="22"/>
        </w:rPr>
        <w:t xml:space="preserve">  </w:t>
      </w:r>
      <w:proofErr w:type="spellStart"/>
      <w:r w:rsidRPr="00A56B0B">
        <w:rPr>
          <w:sz w:val="22"/>
          <w:szCs w:val="22"/>
        </w:rPr>
        <w:t>Конгреса</w:t>
      </w:r>
      <w:proofErr w:type="spellEnd"/>
      <w:proofErr w:type="gramEnd"/>
      <w:r w:rsidRPr="00A56B0B">
        <w:rPr>
          <w:sz w:val="22"/>
          <w:szCs w:val="22"/>
        </w:rPr>
        <w:t xml:space="preserve"> гематологов  России. «Гематология </w:t>
      </w:r>
      <w:proofErr w:type="gramStart"/>
      <w:r w:rsidRPr="00A56B0B">
        <w:rPr>
          <w:sz w:val="22"/>
          <w:szCs w:val="22"/>
        </w:rPr>
        <w:t>и  Трансфузиология</w:t>
      </w:r>
      <w:proofErr w:type="gramEnd"/>
      <w:r w:rsidRPr="00A56B0B">
        <w:rPr>
          <w:sz w:val="22"/>
          <w:szCs w:val="22"/>
        </w:rPr>
        <w:t>» 2012. Т.57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5. </w:t>
      </w:r>
      <w:proofErr w:type="gramStart"/>
      <w:r w:rsidRPr="00A56B0B">
        <w:rPr>
          <w:sz w:val="22"/>
          <w:szCs w:val="22"/>
        </w:rPr>
        <w:t>Никитин  И.К.</w:t>
      </w:r>
      <w:proofErr w:type="gramEnd"/>
      <w:r w:rsidRPr="00A56B0B">
        <w:rPr>
          <w:sz w:val="22"/>
          <w:szCs w:val="22"/>
        </w:rPr>
        <w:t xml:space="preserve">  </w:t>
      </w:r>
      <w:proofErr w:type="gramStart"/>
      <w:r w:rsidRPr="00A56B0B">
        <w:rPr>
          <w:sz w:val="22"/>
          <w:szCs w:val="22"/>
        </w:rPr>
        <w:t>Подкомитет  «</w:t>
      </w:r>
      <w:proofErr w:type="gramEnd"/>
      <w:r w:rsidRPr="00A56B0B">
        <w:rPr>
          <w:sz w:val="22"/>
          <w:szCs w:val="22"/>
        </w:rPr>
        <w:t>Клиническая и производстве</w:t>
      </w:r>
      <w:r>
        <w:rPr>
          <w:sz w:val="22"/>
          <w:szCs w:val="22"/>
        </w:rPr>
        <w:t>нная  трансфузиология». Проблемы</w:t>
      </w:r>
      <w:r w:rsidRPr="00A56B0B">
        <w:rPr>
          <w:sz w:val="22"/>
          <w:szCs w:val="22"/>
        </w:rPr>
        <w:t xml:space="preserve"> стандартизации в Здравоохранении. 2008. №1.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6. </w:t>
      </w:r>
      <w:proofErr w:type="spellStart"/>
      <w:r w:rsidRPr="00A56B0B">
        <w:rPr>
          <w:sz w:val="22"/>
          <w:szCs w:val="22"/>
        </w:rPr>
        <w:t>Гланц</w:t>
      </w:r>
      <w:proofErr w:type="spellEnd"/>
      <w:r w:rsidRPr="00A56B0B">
        <w:rPr>
          <w:sz w:val="22"/>
          <w:szCs w:val="22"/>
        </w:rPr>
        <w:t xml:space="preserve"> Р.М. Механизм действия перелитой крови. Киев., 2009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7.Привалов С.В. Учебное пособие для врачей «Клиническая трансфузиология» -2007. Казань.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</w:p>
    <w:p w:rsidR="00D232BA" w:rsidRPr="00A56B0B" w:rsidRDefault="00D232BA" w:rsidP="00D232BA">
      <w:pPr>
        <w:pStyle w:val="3"/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6B0B">
        <w:rPr>
          <w:rFonts w:ascii="Times New Roman" w:hAnsi="Times New Roman"/>
          <w:b/>
          <w:sz w:val="22"/>
          <w:szCs w:val="22"/>
        </w:rPr>
        <w:t>Организационно-методическая литература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1. Приказ министерства здравоохранения РФ № 172 от 29.05.1997. «О введении в номенклатуру врачебных и провизорских специальностей «трансфузиология»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2. Приказ министерства здравоохранения РФ № 23 от 17.02.93. «Об утверждении «Положения о клинической ординатуре»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3. Приказ министерства здравоохранения и медицинской промышленности РФ № 33 от 16.02.95. «Об утверждении Положения об </w:t>
      </w:r>
      <w:proofErr w:type="spellStart"/>
      <w:r w:rsidRPr="00A56B0B">
        <w:rPr>
          <w:sz w:val="22"/>
          <w:szCs w:val="22"/>
        </w:rPr>
        <w:t>аатестации</w:t>
      </w:r>
      <w:proofErr w:type="spellEnd"/>
      <w:r w:rsidRPr="00A56B0B">
        <w:rPr>
          <w:sz w:val="22"/>
          <w:szCs w:val="22"/>
        </w:rPr>
        <w:t xml:space="preserve"> врачей, провизоров и других специалистов с высшим образованием в системе здравоохранения Российской Федерации»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4. Приказ министерства здравоохранения и медицинской промышленности РФ № 286 от 19.12.94. «Об утверждении Положения «О порядке допуска к осуществлению профессиональной медицинской и </w:t>
      </w:r>
      <w:proofErr w:type="spellStart"/>
      <w:r w:rsidRPr="00A56B0B">
        <w:rPr>
          <w:sz w:val="22"/>
          <w:szCs w:val="22"/>
        </w:rPr>
        <w:t>формацевтической</w:t>
      </w:r>
      <w:proofErr w:type="spellEnd"/>
      <w:r w:rsidRPr="00A56B0B">
        <w:rPr>
          <w:sz w:val="22"/>
          <w:szCs w:val="22"/>
        </w:rPr>
        <w:t xml:space="preserve"> деятельности»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5. Постановление Государственного комитета РФ по высшему образованию № 13 от 27.12.95. «Об утверждении форм документов государственного образца и </w:t>
      </w:r>
      <w:proofErr w:type="gramStart"/>
      <w:r w:rsidRPr="00A56B0B">
        <w:rPr>
          <w:sz w:val="22"/>
          <w:szCs w:val="22"/>
        </w:rPr>
        <w:t>повышении квалификации</w:t>
      </w:r>
      <w:proofErr w:type="gramEnd"/>
      <w:r w:rsidRPr="00A56B0B">
        <w:rPr>
          <w:sz w:val="22"/>
          <w:szCs w:val="22"/>
        </w:rPr>
        <w:t xml:space="preserve"> и профессиональной переподготовке специалистов и требований к документам»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6. Методические указания по составлению программ и проведению итоговой аттестации послевузовского профессионального образования. Москва, 1998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7. «Сертификат специалиста». Руководство для врачей с тестами по фундаментальным и медико-социальным дисциплинам. Москва, 1997</w:t>
      </w: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8. </w:t>
      </w:r>
      <w:proofErr w:type="spellStart"/>
      <w:r w:rsidRPr="00A56B0B">
        <w:rPr>
          <w:sz w:val="22"/>
          <w:szCs w:val="22"/>
        </w:rPr>
        <w:t>В.Аванесов</w:t>
      </w:r>
      <w:proofErr w:type="spellEnd"/>
      <w:r w:rsidRPr="00A56B0B">
        <w:rPr>
          <w:sz w:val="22"/>
          <w:szCs w:val="22"/>
        </w:rPr>
        <w:t>. Композиция тестовых заданий. ВИНИТИ. Москва, 1996</w:t>
      </w:r>
    </w:p>
    <w:p w:rsidR="00D232BA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9. Материалы Национального совета медицинских экзаменаторов 3750 </w:t>
      </w:r>
      <w:proofErr w:type="spellStart"/>
      <w:r w:rsidRPr="00A56B0B">
        <w:rPr>
          <w:sz w:val="22"/>
          <w:szCs w:val="22"/>
        </w:rPr>
        <w:t>Маркет</w:t>
      </w:r>
      <w:proofErr w:type="spellEnd"/>
      <w:r w:rsidRPr="00A56B0B">
        <w:rPr>
          <w:sz w:val="22"/>
          <w:szCs w:val="22"/>
        </w:rPr>
        <w:t xml:space="preserve"> Стрит Филадельфия, Пенсильвания, 19104</w:t>
      </w:r>
    </w:p>
    <w:p w:rsidR="00D232BA" w:rsidRPr="00C575F2" w:rsidRDefault="00D232BA" w:rsidP="00D232B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sz w:val="22"/>
          <w:szCs w:val="22"/>
        </w:rPr>
        <w:t xml:space="preserve">10. </w:t>
      </w:r>
      <w:r w:rsidRPr="006C6A0C">
        <w:t xml:space="preserve">Приказ Минздрава Российской Федерации </w:t>
      </w:r>
      <w:r w:rsidRPr="006C6A0C">
        <w:rPr>
          <w:bCs/>
        </w:rPr>
        <w:t>от 28 октября 2020 года N 1170н</w:t>
      </w:r>
      <w:r>
        <w:rPr>
          <w:bCs/>
        </w:rPr>
        <w:t xml:space="preserve"> «</w:t>
      </w:r>
      <w:r w:rsidRPr="006C6A0C">
        <w:rPr>
          <w:bCs/>
        </w:rPr>
        <w:t>Об утверждении </w:t>
      </w:r>
      <w:hyperlink r:id="rId6" w:anchor="6520IM" w:history="1">
        <w:r w:rsidRPr="006C6A0C">
          <w:rPr>
            <w:bCs/>
          </w:rPr>
          <w:t>порядка оказания медицинской помощи населению по профилю "трансфузиология"</w:t>
        </w:r>
      </w:hyperlink>
      <w:r>
        <w:rPr>
          <w:bCs/>
        </w:rPr>
        <w:t xml:space="preserve"> </w:t>
      </w:r>
      <w:r w:rsidRPr="006C6A0C">
        <w:rPr>
          <w:bCs/>
        </w:rPr>
        <w:t>(</w:t>
      </w:r>
      <w:r w:rsidRPr="006C6A0C">
        <w:rPr>
          <w:color w:val="444444"/>
        </w:rPr>
        <w:t xml:space="preserve">Зарегистрировано в Министерстве юстиции Российской Федерации </w:t>
      </w:r>
      <w:r w:rsidRPr="00C575F2">
        <w:t xml:space="preserve">27 ноября 2020 </w:t>
      </w:r>
      <w:proofErr w:type="spellStart"/>
      <w:r w:rsidRPr="00C575F2">
        <w:t>года,регистрационный</w:t>
      </w:r>
      <w:proofErr w:type="spellEnd"/>
      <w:r w:rsidRPr="00C575F2">
        <w:t xml:space="preserve"> N 61123</w:t>
      </w:r>
      <w:r w:rsidRPr="00C575F2">
        <w:rPr>
          <w:bCs/>
        </w:rPr>
        <w:t>).</w:t>
      </w:r>
    </w:p>
    <w:p w:rsidR="00D232BA" w:rsidRPr="00C575F2" w:rsidRDefault="00D232BA" w:rsidP="00D232BA">
      <w:pPr>
        <w:ind w:right="-5"/>
        <w:rPr>
          <w:color w:val="000000"/>
          <w:sz w:val="24"/>
          <w:szCs w:val="24"/>
          <w:lang w:eastAsia="ru-RU"/>
        </w:rPr>
      </w:pPr>
      <w:r w:rsidRPr="00C575F2">
        <w:rPr>
          <w:bCs/>
        </w:rPr>
        <w:t xml:space="preserve">11. </w:t>
      </w:r>
      <w:r w:rsidRPr="00C575F2">
        <w:rPr>
          <w:i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13.01.2021 № 5н «</w:t>
      </w:r>
      <w:r w:rsidRPr="00C575F2">
        <w:rPr>
          <w:color w:val="000000"/>
          <w:sz w:val="24"/>
          <w:szCs w:val="24"/>
          <w:lang w:eastAsia="ru-RU"/>
        </w:rPr>
        <w:t xml:space="preserve">Профессиональный </w:t>
      </w:r>
      <w:proofErr w:type="gramStart"/>
      <w:r w:rsidRPr="00C575F2">
        <w:rPr>
          <w:color w:val="000000"/>
          <w:sz w:val="24"/>
          <w:szCs w:val="24"/>
          <w:lang w:eastAsia="ru-RU"/>
        </w:rPr>
        <w:t>стандарт  «</w:t>
      </w:r>
      <w:proofErr w:type="gramEnd"/>
      <w:r w:rsidRPr="00C575F2">
        <w:rPr>
          <w:bCs/>
          <w:color w:val="000000"/>
          <w:sz w:val="24"/>
          <w:szCs w:val="24"/>
          <w:lang w:eastAsia="ru-RU"/>
        </w:rPr>
        <w:t>Врач-</w:t>
      </w:r>
      <w:proofErr w:type="spellStart"/>
      <w:r w:rsidRPr="00C575F2">
        <w:rPr>
          <w:bCs/>
          <w:color w:val="000000"/>
          <w:sz w:val="24"/>
          <w:szCs w:val="24"/>
          <w:lang w:eastAsia="ru-RU"/>
        </w:rPr>
        <w:t>трансфузиолог</w:t>
      </w:r>
      <w:proofErr w:type="spellEnd"/>
      <w:r w:rsidRPr="00C575F2">
        <w:rPr>
          <w:bCs/>
          <w:color w:val="000000"/>
          <w:sz w:val="24"/>
          <w:szCs w:val="24"/>
          <w:lang w:eastAsia="ru-RU"/>
        </w:rPr>
        <w:t xml:space="preserve">». </w:t>
      </w:r>
      <w:r w:rsidRPr="00C575F2">
        <w:rPr>
          <w:color w:val="333333"/>
          <w:sz w:val="24"/>
          <w:szCs w:val="24"/>
        </w:rPr>
        <w:t>Регистрационный номер 1387.</w:t>
      </w:r>
    </w:p>
    <w:p w:rsidR="00D232BA" w:rsidRPr="006C6A0C" w:rsidRDefault="00D232BA" w:rsidP="00D232B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D232BA" w:rsidRPr="00A56B0B" w:rsidRDefault="00D232BA" w:rsidP="00D232BA">
      <w:pPr>
        <w:spacing w:line="276" w:lineRule="auto"/>
        <w:contextualSpacing/>
        <w:jc w:val="both"/>
        <w:rPr>
          <w:sz w:val="22"/>
          <w:szCs w:val="22"/>
        </w:rPr>
      </w:pPr>
    </w:p>
    <w:p w:rsidR="00D232BA" w:rsidRPr="00A56B0B" w:rsidRDefault="00D232BA" w:rsidP="00D232BA">
      <w:pPr>
        <w:pStyle w:val="22"/>
        <w:keepNext/>
        <w:keepLines/>
        <w:shd w:val="clear" w:color="auto" w:fill="auto"/>
        <w:spacing w:before="352" w:after="265" w:line="276" w:lineRule="auto"/>
        <w:ind w:firstLine="426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3" w:name="bookmark9"/>
      <w:r w:rsidRPr="00A56B0B">
        <w:rPr>
          <w:rStyle w:val="20"/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>
        <w:rPr>
          <w:rStyle w:val="20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A56B0B">
        <w:rPr>
          <w:rStyle w:val="20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.2. </w:t>
      </w:r>
      <w:r w:rsidRPr="00A56B0B">
        <w:rPr>
          <w:rFonts w:ascii="Times New Roman" w:hAnsi="Times New Roman" w:cs="Times New Roman"/>
          <w:b/>
          <w:sz w:val="22"/>
          <w:szCs w:val="22"/>
        </w:rPr>
        <w:t>Интернет-ресурсы</w:t>
      </w:r>
      <w:bookmarkEnd w:id="3"/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>Электронно-библиотечная система «</w:t>
      </w:r>
      <w:proofErr w:type="spellStart"/>
      <w:r w:rsidRPr="00A56B0B">
        <w:rPr>
          <w:rStyle w:val="2"/>
          <w:color w:val="000000"/>
        </w:rPr>
        <w:t>КнигаФонд</w:t>
      </w:r>
      <w:proofErr w:type="spellEnd"/>
      <w:r w:rsidRPr="00A56B0B">
        <w:rPr>
          <w:rStyle w:val="2"/>
          <w:color w:val="000000"/>
        </w:rPr>
        <w:t xml:space="preserve">»: </w:t>
      </w:r>
      <w:hyperlink r:id="rId7" w:history="1">
        <w:r w:rsidRPr="00A56B0B">
          <w:rPr>
            <w:rStyle w:val="a5"/>
            <w:rFonts w:ascii="Times New Roman" w:hAnsi="Times New Roman"/>
            <w:lang w:val="en-US"/>
          </w:rPr>
          <w:t>http</w:t>
        </w:r>
        <w:r w:rsidRPr="00A56B0B">
          <w:rPr>
            <w:rStyle w:val="a5"/>
            <w:rFonts w:ascii="Times New Roman" w:hAnsi="Times New Roman"/>
          </w:rPr>
          <w:t>://</w:t>
        </w:r>
        <w:r w:rsidRPr="00A56B0B">
          <w:rPr>
            <w:rStyle w:val="a5"/>
            <w:rFonts w:ascii="Times New Roman" w:hAnsi="Times New Roman"/>
            <w:lang w:val="en-US"/>
          </w:rPr>
          <w:t>www</w:t>
        </w:r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knigafund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A56B0B">
        <w:rPr>
          <w:rStyle w:val="2"/>
          <w:color w:val="000000"/>
        </w:rPr>
        <w:t>;</w:t>
      </w:r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Научная электронная библиотека: </w:t>
      </w:r>
      <w:hyperlink r:id="rId8" w:history="1">
        <w:r w:rsidRPr="00A56B0B">
          <w:rPr>
            <w:rStyle w:val="a5"/>
            <w:rFonts w:ascii="Times New Roman" w:hAnsi="Times New Roman"/>
            <w:lang w:val="en-US"/>
          </w:rPr>
          <w:t>http</w:t>
        </w:r>
        <w:r w:rsidRPr="00A56B0B">
          <w:rPr>
            <w:rStyle w:val="a5"/>
            <w:rFonts w:ascii="Times New Roman" w:hAnsi="Times New Roman"/>
          </w:rPr>
          <w:t>://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elibrary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ru</w:t>
        </w:r>
        <w:proofErr w:type="spellEnd"/>
        <w:r w:rsidRPr="00A56B0B">
          <w:rPr>
            <w:rStyle w:val="a5"/>
            <w:rFonts w:ascii="Times New Roman" w:hAnsi="Times New Roman"/>
          </w:rPr>
          <w:t>/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defaultx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r w:rsidRPr="00A56B0B">
          <w:rPr>
            <w:rStyle w:val="a5"/>
            <w:rFonts w:ascii="Times New Roman" w:hAnsi="Times New Roman"/>
            <w:lang w:val="en-US"/>
          </w:rPr>
          <w:t>asp</w:t>
        </w:r>
      </w:hyperlink>
      <w:r w:rsidRPr="00A56B0B">
        <w:rPr>
          <w:rStyle w:val="2"/>
          <w:color w:val="000000"/>
        </w:rPr>
        <w:t>;</w:t>
      </w:r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База данных </w:t>
      </w:r>
      <w:proofErr w:type="spellStart"/>
      <w:r w:rsidRPr="00A56B0B">
        <w:rPr>
          <w:rStyle w:val="2"/>
          <w:color w:val="000000"/>
        </w:rPr>
        <w:t>Scopus</w:t>
      </w:r>
      <w:proofErr w:type="spellEnd"/>
      <w:r w:rsidRPr="00A56B0B">
        <w:rPr>
          <w:rStyle w:val="2"/>
          <w:color w:val="000000"/>
        </w:rPr>
        <w:t xml:space="preserve">: </w:t>
      </w:r>
      <w:hyperlink r:id="rId9" w:history="1">
        <w:r w:rsidRPr="00A56B0B">
          <w:rPr>
            <w:rStyle w:val="a5"/>
            <w:rFonts w:ascii="Times New Roman" w:hAnsi="Times New Roman"/>
            <w:lang w:val="en-US"/>
          </w:rPr>
          <w:t>http</w:t>
        </w:r>
        <w:r w:rsidRPr="00A56B0B">
          <w:rPr>
            <w:rStyle w:val="a5"/>
            <w:rFonts w:ascii="Times New Roman" w:hAnsi="Times New Roman"/>
          </w:rPr>
          <w:t>://</w:t>
        </w:r>
        <w:r w:rsidRPr="00A56B0B">
          <w:rPr>
            <w:rStyle w:val="a5"/>
            <w:rFonts w:ascii="Times New Roman" w:hAnsi="Times New Roman"/>
            <w:lang w:val="en-US"/>
          </w:rPr>
          <w:t>www</w:t>
        </w:r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scopus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r w:rsidRPr="00A56B0B">
          <w:rPr>
            <w:rStyle w:val="a5"/>
            <w:rFonts w:ascii="Times New Roman" w:hAnsi="Times New Roman"/>
            <w:lang w:val="en-US"/>
          </w:rPr>
          <w:t>com</w:t>
        </w:r>
      </w:hyperlink>
      <w:r w:rsidRPr="00A56B0B">
        <w:rPr>
          <w:rStyle w:val="23"/>
          <w:color w:val="000000"/>
        </w:rPr>
        <w:t>.</w:t>
      </w:r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840" w:right="3360" w:hanging="340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Федеральная электронная медицинская библиотека МЗ РФ: </w:t>
      </w:r>
      <w:hyperlink r:id="rId10" w:history="1">
        <w:r w:rsidRPr="00A56B0B">
          <w:rPr>
            <w:rStyle w:val="a5"/>
            <w:rFonts w:ascii="Times New Roman" w:hAnsi="Times New Roman"/>
            <w:lang w:val="en-US"/>
          </w:rPr>
          <w:t>http</w:t>
        </w:r>
        <w:r w:rsidRPr="00A56B0B">
          <w:rPr>
            <w:rStyle w:val="a5"/>
            <w:rFonts w:ascii="Times New Roman" w:hAnsi="Times New Roman"/>
          </w:rPr>
          <w:t>://</w:t>
        </w:r>
        <w:r w:rsidRPr="00A56B0B">
          <w:rPr>
            <w:rStyle w:val="a5"/>
            <w:rFonts w:ascii="Times New Roman" w:hAnsi="Times New Roman"/>
            <w:lang w:val="en-US"/>
          </w:rPr>
          <w:t>www</w:t>
        </w:r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femb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ru</w:t>
        </w:r>
        <w:proofErr w:type="spellEnd"/>
        <w:r w:rsidRPr="00A56B0B">
          <w:rPr>
            <w:rStyle w:val="a5"/>
            <w:rFonts w:ascii="Times New Roman" w:hAnsi="Times New Roman"/>
          </w:rPr>
          <w:t>/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feml</w:t>
        </w:r>
        <w:proofErr w:type="spellEnd"/>
        <w:r w:rsidRPr="00A56B0B">
          <w:rPr>
            <w:rStyle w:val="a5"/>
            <w:rFonts w:ascii="Times New Roman" w:hAnsi="Times New Roman"/>
          </w:rPr>
          <w:t>/;</w:t>
        </w:r>
      </w:hyperlink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Сайт «Службы крови России»: </w:t>
      </w:r>
      <w:proofErr w:type="spellStart"/>
      <w:r w:rsidRPr="00A56B0B">
        <w:rPr>
          <w:rStyle w:val="2"/>
          <w:color w:val="000000"/>
        </w:rPr>
        <w:t>www</w:t>
      </w:r>
      <w:proofErr w:type="spellEnd"/>
      <w:r>
        <w:fldChar w:fldCharType="begin"/>
      </w:r>
      <w:r>
        <w:instrText xml:space="preserve"> HYPERLINK "http://www.transfusion.ru/" </w:instrText>
      </w:r>
      <w:r>
        <w:fldChar w:fldCharType="separate"/>
      </w:r>
      <w:r w:rsidRPr="00A56B0B">
        <w:rPr>
          <w:rStyle w:val="a5"/>
          <w:rFonts w:ascii="Times New Roman" w:hAnsi="Times New Roman"/>
        </w:rPr>
        <w:t>.</w:t>
      </w:r>
      <w:r w:rsidRPr="00A56B0B">
        <w:rPr>
          <w:rStyle w:val="a5"/>
          <w:rFonts w:ascii="Times New Roman" w:hAnsi="Times New Roman"/>
          <w:b/>
          <w:bCs/>
          <w:lang w:val="en-US"/>
        </w:rPr>
        <w:t>transfusion</w:t>
      </w:r>
      <w:r w:rsidRPr="00A56B0B">
        <w:rPr>
          <w:rStyle w:val="a5"/>
          <w:rFonts w:ascii="Times New Roman" w:hAnsi="Times New Roman"/>
        </w:rPr>
        <w:t>.</w:t>
      </w:r>
      <w:proofErr w:type="spellStart"/>
      <w:r w:rsidRPr="00A56B0B">
        <w:rPr>
          <w:rStyle w:val="a5"/>
          <w:rFonts w:ascii="Times New Roman" w:hAnsi="Times New Roman"/>
          <w:b/>
          <w:bCs/>
          <w:lang w:val="en-US"/>
        </w:rPr>
        <w:t>ru</w:t>
      </w:r>
      <w:proofErr w:type="spellEnd"/>
      <w:r w:rsidRPr="00A56B0B">
        <w:rPr>
          <w:rStyle w:val="a5"/>
          <w:rFonts w:ascii="Times New Roman" w:hAnsi="Times New Roman"/>
        </w:rPr>
        <w:t>;</w:t>
      </w:r>
      <w:r>
        <w:rPr>
          <w:rStyle w:val="a5"/>
          <w:rFonts w:ascii="Times New Roman" w:hAnsi="Times New Roman"/>
        </w:rPr>
        <w:fldChar w:fldCharType="end"/>
      </w:r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lastRenderedPageBreak/>
        <w:t xml:space="preserve">Научно-практический журнал «Трансфузиология»: </w:t>
      </w:r>
      <w:proofErr w:type="spellStart"/>
      <w:r w:rsidRPr="00A56B0B">
        <w:rPr>
          <w:rStyle w:val="2"/>
          <w:color w:val="000000"/>
        </w:rPr>
        <w:t>www</w:t>
      </w:r>
      <w:proofErr w:type="spellEnd"/>
      <w:r>
        <w:fldChar w:fldCharType="begin"/>
      </w:r>
      <w:r>
        <w:instrText xml:space="preserve"> HYPERLINK "http://transfusion-web.ru/" </w:instrText>
      </w:r>
      <w:r>
        <w:fldChar w:fldCharType="separate"/>
      </w:r>
      <w:r w:rsidRPr="00A56B0B">
        <w:rPr>
          <w:rStyle w:val="a5"/>
          <w:rFonts w:ascii="Times New Roman" w:hAnsi="Times New Roman"/>
        </w:rPr>
        <w:t>.</w:t>
      </w:r>
      <w:r w:rsidRPr="00A56B0B">
        <w:rPr>
          <w:rStyle w:val="a5"/>
          <w:rFonts w:ascii="Times New Roman" w:hAnsi="Times New Roman"/>
          <w:b/>
          <w:bCs/>
          <w:lang w:val="en-US"/>
        </w:rPr>
        <w:t>transfusion</w:t>
      </w:r>
      <w:r w:rsidRPr="00A56B0B">
        <w:rPr>
          <w:rStyle w:val="a5"/>
          <w:rFonts w:ascii="Times New Roman" w:hAnsi="Times New Roman"/>
        </w:rPr>
        <w:t>-</w:t>
      </w:r>
      <w:r w:rsidRPr="00A56B0B">
        <w:rPr>
          <w:rStyle w:val="a5"/>
          <w:rFonts w:ascii="Times New Roman" w:hAnsi="Times New Roman"/>
          <w:lang w:val="en-US"/>
        </w:rPr>
        <w:t>web</w:t>
      </w:r>
      <w:r w:rsidRPr="00A56B0B">
        <w:rPr>
          <w:rStyle w:val="a5"/>
          <w:rFonts w:ascii="Times New Roman" w:hAnsi="Times New Roman"/>
        </w:rPr>
        <w:t>.</w:t>
      </w:r>
      <w:proofErr w:type="spellStart"/>
      <w:r w:rsidRPr="00A56B0B">
        <w:rPr>
          <w:rStyle w:val="a5"/>
          <w:rFonts w:ascii="Times New Roman" w:hAnsi="Times New Roman"/>
          <w:lang w:val="en-US"/>
        </w:rPr>
        <w:t>ru</w:t>
      </w:r>
      <w:proofErr w:type="spellEnd"/>
      <w:r w:rsidRPr="00A56B0B">
        <w:rPr>
          <w:rStyle w:val="a5"/>
          <w:rFonts w:ascii="Times New Roman" w:hAnsi="Times New Roman"/>
        </w:rPr>
        <w:t>;</w:t>
      </w:r>
      <w:r>
        <w:rPr>
          <w:rStyle w:val="a5"/>
          <w:rFonts w:ascii="Times New Roman" w:hAnsi="Times New Roman"/>
        </w:rPr>
        <w:fldChar w:fldCharType="end"/>
      </w:r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Вестник службы крови-России: </w:t>
      </w:r>
      <w:hyperlink r:id="rId11" w:history="1">
        <w:r w:rsidRPr="00A56B0B">
          <w:rPr>
            <w:rStyle w:val="a5"/>
            <w:rFonts w:ascii="Times New Roman" w:hAnsi="Times New Roman"/>
            <w:lang w:val="en-US"/>
          </w:rPr>
          <w:t>http</w:t>
        </w:r>
        <w:r w:rsidRPr="00A56B0B">
          <w:rPr>
            <w:rStyle w:val="a5"/>
            <w:rFonts w:ascii="Times New Roman" w:hAnsi="Times New Roman"/>
          </w:rPr>
          <w:t>://</w:t>
        </w:r>
        <w:r w:rsidRPr="00A56B0B">
          <w:rPr>
            <w:rStyle w:val="a5"/>
            <w:rFonts w:ascii="Times New Roman" w:hAnsi="Times New Roman"/>
            <w:lang w:val="en-US"/>
          </w:rPr>
          <w:t>www</w:t>
        </w:r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fskl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ru</w:t>
        </w:r>
        <w:proofErr w:type="spellEnd"/>
        <w:r w:rsidRPr="00A56B0B">
          <w:rPr>
            <w:rStyle w:val="a5"/>
            <w:rFonts w:ascii="Times New Roman" w:hAnsi="Times New Roman"/>
          </w:rPr>
          <w:t>/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wp</w:t>
        </w:r>
        <w:proofErr w:type="spellEnd"/>
        <w:r w:rsidRPr="00A56B0B">
          <w:rPr>
            <w:rStyle w:val="a5"/>
            <w:rFonts w:ascii="Times New Roman" w:hAnsi="Times New Roman"/>
          </w:rPr>
          <w:t>-</w:t>
        </w:r>
        <w:r w:rsidRPr="00A56B0B">
          <w:rPr>
            <w:rStyle w:val="a5"/>
            <w:rFonts w:ascii="Times New Roman" w:hAnsi="Times New Roman"/>
            <w:lang w:val="en-US"/>
          </w:rPr>
          <w:t>content</w:t>
        </w:r>
        <w:r w:rsidRPr="00A56B0B">
          <w:rPr>
            <w:rStyle w:val="a5"/>
            <w:rFonts w:ascii="Times New Roman" w:hAnsi="Times New Roman"/>
          </w:rPr>
          <w:t>/</w:t>
        </w:r>
        <w:r w:rsidRPr="00A56B0B">
          <w:rPr>
            <w:rStyle w:val="a5"/>
            <w:rFonts w:ascii="Times New Roman" w:hAnsi="Times New Roman"/>
            <w:lang w:val="en-US"/>
          </w:rPr>
          <w:t>uploads</w:t>
        </w:r>
        <w:r w:rsidRPr="00A56B0B">
          <w:rPr>
            <w:rStyle w:val="a5"/>
            <w:rFonts w:ascii="Times New Roman" w:hAnsi="Times New Roman"/>
          </w:rPr>
          <w:t>/2013/05/8</w:t>
        </w:r>
      </w:hyperlink>
      <w:r w:rsidRPr="00A56B0B">
        <w:rPr>
          <w:rStyle w:val="2"/>
          <w:color w:val="000000"/>
        </w:rPr>
        <w:t>;</w:t>
      </w:r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Информационные материалы о донорстве </w:t>
      </w:r>
      <w:proofErr w:type="spellStart"/>
      <w:r w:rsidRPr="00A56B0B">
        <w:rPr>
          <w:rStyle w:val="2"/>
          <w:color w:val="000000"/>
        </w:rPr>
        <w:t>крови</w:t>
      </w:r>
      <w:hyperlink r:id="rId12" w:history="1">
        <w:r w:rsidRPr="00A56B0B">
          <w:rPr>
            <w:rStyle w:val="a5"/>
            <w:rFonts w:ascii="Times New Roman" w:hAnsi="Times New Roman"/>
          </w:rPr>
          <w:t>:http</w:t>
        </w:r>
        <w:proofErr w:type="spellEnd"/>
        <w:r w:rsidRPr="00A56B0B">
          <w:rPr>
            <w:rStyle w:val="a5"/>
            <w:rFonts w:ascii="Times New Roman" w:hAnsi="Times New Roman"/>
          </w:rPr>
          <w:t>://yadonor.ru/;</w:t>
        </w:r>
      </w:hyperlink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840" w:hanging="340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Гемолитические </w:t>
      </w:r>
      <w:proofErr w:type="spellStart"/>
      <w:r w:rsidRPr="00A56B0B">
        <w:rPr>
          <w:rStyle w:val="2"/>
          <w:color w:val="000000"/>
        </w:rPr>
        <w:t>трансфузионные</w:t>
      </w:r>
      <w:proofErr w:type="spellEnd"/>
      <w:r w:rsidRPr="00A56B0B">
        <w:rPr>
          <w:rStyle w:val="2"/>
          <w:color w:val="000000"/>
        </w:rPr>
        <w:t xml:space="preserve"> осложнения: </w:t>
      </w:r>
      <w:hyperlink r:id="rId13" w:history="1">
        <w:r w:rsidRPr="00A56B0B">
          <w:rPr>
            <w:rStyle w:val="a5"/>
            <w:rFonts w:ascii="Times New Roman" w:hAnsi="Times New Roman"/>
            <w:lang w:val="en-US"/>
          </w:rPr>
          <w:t>http</w:t>
        </w:r>
        <w:r w:rsidRPr="00A56B0B">
          <w:rPr>
            <w:rStyle w:val="a5"/>
            <w:rFonts w:ascii="Times New Roman" w:hAnsi="Times New Roman"/>
          </w:rPr>
          <w:t>://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meduniver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r w:rsidRPr="00A56B0B">
          <w:rPr>
            <w:rStyle w:val="a5"/>
            <w:rFonts w:ascii="Times New Roman" w:hAnsi="Times New Roman"/>
            <w:lang w:val="en-US"/>
          </w:rPr>
          <w:t>com</w:t>
        </w:r>
        <w:r w:rsidRPr="00A56B0B">
          <w:rPr>
            <w:rStyle w:val="a5"/>
            <w:rFonts w:ascii="Times New Roman" w:hAnsi="Times New Roman"/>
          </w:rPr>
          <w:t>/</w:t>
        </w:r>
        <w:r w:rsidRPr="00A56B0B">
          <w:rPr>
            <w:rStyle w:val="a5"/>
            <w:rFonts w:ascii="Times New Roman" w:hAnsi="Times New Roman"/>
            <w:lang w:val="en-US"/>
          </w:rPr>
          <w:t>Medical</w:t>
        </w:r>
        <w:r w:rsidRPr="00A56B0B">
          <w:rPr>
            <w:rStyle w:val="a5"/>
            <w:rFonts w:ascii="Times New Roman" w:hAnsi="Times New Roman"/>
          </w:rPr>
          <w:t>/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Xirurgia</w:t>
        </w:r>
        <w:proofErr w:type="spellEnd"/>
        <w:r w:rsidRPr="00A56B0B">
          <w:rPr>
            <w:rStyle w:val="a5"/>
            <w:rFonts w:ascii="Times New Roman" w:hAnsi="Times New Roman"/>
          </w:rPr>
          <w:t>/1155.</w:t>
        </w:r>
        <w:r w:rsidRPr="00A56B0B">
          <w:rPr>
            <w:rStyle w:val="a5"/>
            <w:rFonts w:ascii="Times New Roman" w:hAnsi="Times New Roman"/>
            <w:lang w:val="en-US"/>
          </w:rPr>
          <w:t>html</w:t>
        </w:r>
        <w:r w:rsidRPr="00A56B0B">
          <w:rPr>
            <w:rStyle w:val="a5"/>
            <w:rFonts w:ascii="Times New Roman" w:hAnsi="Times New Roman"/>
          </w:rPr>
          <w:t>;</w:t>
        </w:r>
      </w:hyperlink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840" w:right="2700" w:hanging="340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Официальный сайт Федерации анестезиологов и реаниматологов: </w:t>
      </w:r>
      <w:hyperlink r:id="rId14" w:history="1">
        <w:r w:rsidRPr="00A56B0B">
          <w:rPr>
            <w:rStyle w:val="a5"/>
            <w:rFonts w:ascii="Times New Roman" w:hAnsi="Times New Roman"/>
            <w:lang w:val="en-US"/>
          </w:rPr>
          <w:t>http</w:t>
        </w:r>
        <w:r w:rsidRPr="00A56B0B">
          <w:rPr>
            <w:rStyle w:val="a5"/>
            <w:rFonts w:ascii="Times New Roman" w:hAnsi="Times New Roman"/>
          </w:rPr>
          <w:t>://</w:t>
        </w:r>
        <w:r w:rsidRPr="00A56B0B">
          <w:rPr>
            <w:rStyle w:val="a5"/>
            <w:rFonts w:ascii="Times New Roman" w:hAnsi="Times New Roman"/>
            <w:lang w:val="en-US"/>
          </w:rPr>
          <w:t>www</w:t>
        </w:r>
        <w:r w:rsidRPr="00A56B0B">
          <w:rPr>
            <w:rStyle w:val="a5"/>
            <w:rFonts w:ascii="Times New Roman" w:hAnsi="Times New Roman"/>
          </w:rPr>
          <w:t>.</w:t>
        </w:r>
        <w:r w:rsidRPr="00A56B0B">
          <w:rPr>
            <w:rStyle w:val="a5"/>
            <w:rFonts w:ascii="Times New Roman" w:hAnsi="Times New Roman"/>
            <w:lang w:val="en-US"/>
          </w:rPr>
          <w:t>far</w:t>
        </w:r>
        <w:r w:rsidRPr="00A56B0B">
          <w:rPr>
            <w:rStyle w:val="a5"/>
            <w:rFonts w:ascii="Times New Roman" w:hAnsi="Times New Roman"/>
          </w:rPr>
          <w:t>.</w:t>
        </w:r>
        <w:r w:rsidRPr="00A56B0B">
          <w:rPr>
            <w:rStyle w:val="a5"/>
            <w:rFonts w:ascii="Times New Roman" w:hAnsi="Times New Roman"/>
            <w:lang w:val="en-US"/>
          </w:rPr>
          <w:t>org</w:t>
        </w:r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ru</w:t>
        </w:r>
        <w:proofErr w:type="spellEnd"/>
        <w:r w:rsidRPr="00A56B0B">
          <w:rPr>
            <w:rStyle w:val="a5"/>
            <w:rFonts w:ascii="Times New Roman" w:hAnsi="Times New Roman"/>
          </w:rPr>
          <w:t>/;</w:t>
        </w:r>
      </w:hyperlink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>Научный медицинский Интернет-проект:</w:t>
      </w:r>
      <w:hyperlink r:id="rId15" w:history="1">
        <w:r w:rsidRPr="00A56B0B">
          <w:rPr>
            <w:rStyle w:val="a5"/>
            <w:rFonts w:ascii="Times New Roman" w:hAnsi="Times New Roman"/>
            <w:lang w:val="en-US"/>
          </w:rPr>
          <w:t>IT</w:t>
        </w:r>
        <w:r w:rsidRPr="00A56B0B">
          <w:rPr>
            <w:rStyle w:val="a5"/>
            <w:rFonts w:ascii="Times New Roman" w:hAnsi="Times New Roman"/>
          </w:rPr>
          <w:t>-</w:t>
        </w:r>
        <w:r w:rsidRPr="00A56B0B">
          <w:rPr>
            <w:rStyle w:val="a5"/>
            <w:rFonts w:ascii="Times New Roman" w:hAnsi="Times New Roman"/>
            <w:lang w:val="en-US"/>
          </w:rPr>
          <w:t>MEDICAL</w:t>
        </w:r>
        <w:r w:rsidRPr="00A56B0B">
          <w:rPr>
            <w:rStyle w:val="a5"/>
            <w:rFonts w:ascii="Times New Roman" w:hAnsi="Times New Roman"/>
          </w:rPr>
          <w:t>.</w:t>
        </w:r>
        <w:r w:rsidRPr="00A56B0B">
          <w:rPr>
            <w:rStyle w:val="a5"/>
            <w:rFonts w:ascii="Times New Roman" w:hAnsi="Times New Roman"/>
            <w:lang w:val="en-US"/>
          </w:rPr>
          <w:t>RU</w:t>
        </w:r>
        <w:r w:rsidRPr="00A56B0B">
          <w:rPr>
            <w:rStyle w:val="a5"/>
            <w:rFonts w:ascii="Times New Roman" w:hAnsi="Times New Roman"/>
          </w:rPr>
          <w:t>;</w:t>
        </w:r>
      </w:hyperlink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Style w:val="2"/>
        </w:rPr>
      </w:pPr>
      <w:r w:rsidRPr="00A56B0B">
        <w:rPr>
          <w:rStyle w:val="2"/>
          <w:color w:val="000000"/>
        </w:rPr>
        <w:t>Сайт медицины критических состояний:</w:t>
      </w:r>
      <w:hyperlink r:id="rId16" w:history="1">
        <w:r w:rsidRPr="00A56B0B">
          <w:rPr>
            <w:rStyle w:val="a5"/>
            <w:rFonts w:ascii="Times New Roman" w:hAnsi="Times New Roman"/>
            <w:lang w:val="en-US"/>
          </w:rPr>
          <w:t>Critical</w:t>
        </w:r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ru</w:t>
        </w:r>
        <w:proofErr w:type="spellEnd"/>
        <w:r w:rsidRPr="00A56B0B">
          <w:rPr>
            <w:rStyle w:val="a5"/>
            <w:rFonts w:ascii="Times New Roman" w:hAnsi="Times New Roman"/>
          </w:rPr>
          <w:t>;</w:t>
        </w:r>
      </w:hyperlink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line="276" w:lineRule="auto"/>
        <w:ind w:left="760" w:hanging="360"/>
        <w:rPr>
          <w:rFonts w:ascii="Times New Roman" w:hAnsi="Times New Roman" w:cs="Times New Roman"/>
        </w:rPr>
      </w:pPr>
      <w:hyperlink r:id="rId17" w:history="1">
        <w:r w:rsidRPr="00A56B0B">
          <w:rPr>
            <w:rStyle w:val="a5"/>
            <w:rFonts w:ascii="Times New Roman" w:hAnsi="Times New Roman"/>
          </w:rPr>
          <w:t>Анестезиология и медицина критических состояний:</w:t>
        </w:r>
      </w:hyperlink>
      <w:hyperlink r:id="rId18" w:history="1">
        <w:r w:rsidRPr="00A56B0B">
          <w:rPr>
            <w:rStyle w:val="a5"/>
            <w:rFonts w:ascii="Times New Roman" w:hAnsi="Times New Roman"/>
            <w:lang w:val="en-US"/>
          </w:rPr>
          <w:t>http</w:t>
        </w:r>
        <w:r w:rsidRPr="00A56B0B">
          <w:rPr>
            <w:rStyle w:val="a5"/>
            <w:rFonts w:ascii="Times New Roman" w:hAnsi="Times New Roman"/>
          </w:rPr>
          <w:t>://</w:t>
        </w:r>
        <w:r w:rsidRPr="00A56B0B">
          <w:rPr>
            <w:rStyle w:val="a5"/>
            <w:rFonts w:ascii="Times New Roman" w:hAnsi="Times New Roman"/>
            <w:lang w:val="en-US"/>
          </w:rPr>
          <w:t>forums</w:t>
        </w:r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rusmedserv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r w:rsidRPr="00A56B0B">
          <w:rPr>
            <w:rStyle w:val="a5"/>
            <w:rFonts w:ascii="Times New Roman" w:hAnsi="Times New Roman"/>
            <w:lang w:val="en-US"/>
          </w:rPr>
          <w:t>com</w:t>
        </w:r>
        <w:r w:rsidRPr="00A56B0B">
          <w:rPr>
            <w:rStyle w:val="a5"/>
            <w:rFonts w:ascii="Times New Roman" w:hAnsi="Times New Roman"/>
          </w:rPr>
          <w:t>/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forumdisplay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php</w:t>
        </w:r>
        <w:proofErr w:type="spellEnd"/>
        <w:r w:rsidRPr="00A56B0B">
          <w:rPr>
            <w:rStyle w:val="a5"/>
            <w:rFonts w:ascii="Times New Roman" w:hAnsi="Times New Roman"/>
          </w:rPr>
          <w:t>?</w:t>
        </w:r>
        <w:r w:rsidRPr="00A56B0B">
          <w:rPr>
            <w:rStyle w:val="a5"/>
            <w:rFonts w:ascii="Times New Roman" w:hAnsi="Times New Roman"/>
            <w:lang w:val="en-US"/>
          </w:rPr>
          <w:t>f</w:t>
        </w:r>
        <w:r w:rsidRPr="00A56B0B">
          <w:rPr>
            <w:rStyle w:val="a5"/>
            <w:rFonts w:ascii="Times New Roman" w:hAnsi="Times New Roman"/>
          </w:rPr>
          <w:t>=12;</w:t>
        </w:r>
      </w:hyperlink>
    </w:p>
    <w:p w:rsidR="00D232BA" w:rsidRPr="00A56B0B" w:rsidRDefault="00D232BA" w:rsidP="00D232BA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>Сайт института общей реаниматологии РАМН:</w:t>
      </w:r>
      <w:hyperlink r:id="rId19" w:history="1">
        <w:r w:rsidRPr="00A56B0B">
          <w:rPr>
            <w:rStyle w:val="a5"/>
            <w:rFonts w:ascii="Times New Roman" w:hAnsi="Times New Roman"/>
            <w:lang w:val="en-US"/>
          </w:rPr>
          <w:t>www</w:t>
        </w:r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niiorramn</w:t>
        </w:r>
        <w:proofErr w:type="spellEnd"/>
        <w:r w:rsidRPr="00A56B0B">
          <w:rPr>
            <w:rStyle w:val="a5"/>
            <w:rFonts w:ascii="Times New Roman" w:hAnsi="Times New Roman"/>
          </w:rPr>
          <w:t>.</w:t>
        </w:r>
        <w:proofErr w:type="spellStart"/>
        <w:r w:rsidRPr="00A56B0B">
          <w:rPr>
            <w:rStyle w:val="a5"/>
            <w:rFonts w:ascii="Times New Roman" w:hAnsi="Times New Roman"/>
            <w:lang w:val="en-US"/>
          </w:rPr>
          <w:t>ru</w:t>
        </w:r>
        <w:proofErr w:type="spellEnd"/>
        <w:r w:rsidRPr="00A56B0B">
          <w:rPr>
            <w:rStyle w:val="a5"/>
            <w:rFonts w:ascii="Times New Roman" w:hAnsi="Times New Roman"/>
          </w:rPr>
          <w:t>;</w:t>
        </w:r>
      </w:hyperlink>
    </w:p>
    <w:p w:rsidR="00D232BA" w:rsidRDefault="00D232BA" w:rsidP="00D232BA"/>
    <w:p w:rsidR="00D232BA" w:rsidRPr="00A56B0B" w:rsidRDefault="00D232BA" w:rsidP="0052649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371539" w:rsidRDefault="00371539"/>
    <w:sectPr w:rsidR="0037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94"/>
    <w:rsid w:val="00371539"/>
    <w:rsid w:val="00526494"/>
    <w:rsid w:val="00543928"/>
    <w:rsid w:val="00D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C99C"/>
  <w15:docId w15:val="{979810A9-0442-4C1E-A9DF-2B173CFC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6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543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4392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4392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D232B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32BA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№2_"/>
    <w:link w:val="22"/>
    <w:uiPriority w:val="99"/>
    <w:locked/>
    <w:rsid w:val="00D232BA"/>
    <w:rPr>
      <w:rFonts w:ascii="Bookman Old Style" w:hAnsi="Bookman Old Style" w:cs="Bookman Old Style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232BA"/>
    <w:pPr>
      <w:widowControl w:val="0"/>
      <w:shd w:val="clear" w:color="auto" w:fill="FFFFFF"/>
      <w:spacing w:before="60" w:after="60" w:line="240" w:lineRule="atLeast"/>
      <w:ind w:hanging="360"/>
      <w:jc w:val="both"/>
      <w:outlineLvl w:val="1"/>
    </w:pPr>
    <w:rPr>
      <w:rFonts w:ascii="Bookman Old Style" w:eastAsiaTheme="minorHAnsi" w:hAnsi="Bookman Old Style" w:cs="Bookman Old Style"/>
      <w:sz w:val="32"/>
      <w:szCs w:val="32"/>
      <w:lang w:eastAsia="en-US"/>
    </w:rPr>
  </w:style>
  <w:style w:type="character" w:styleId="a5">
    <w:name w:val="Hyperlink"/>
    <w:uiPriority w:val="99"/>
    <w:rsid w:val="00D232BA"/>
    <w:rPr>
      <w:rFonts w:cs="Times New Roman"/>
      <w:color w:val="0066CC"/>
      <w:u w:val="single"/>
    </w:rPr>
  </w:style>
  <w:style w:type="character" w:customStyle="1" w:styleId="23">
    <w:name w:val="Основной текст (2) + Полужирный3"/>
    <w:uiPriority w:val="99"/>
    <w:rsid w:val="00D232B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Corbel">
    <w:name w:val="Основной текст (2) + Corbel"/>
    <w:aliases w:val="4 pt,Основной текст (2) + Impact"/>
    <w:uiPriority w:val="99"/>
    <w:rsid w:val="00D232BA"/>
    <w:rPr>
      <w:rFonts w:ascii="Corbel" w:hAnsi="Corbel" w:cs="Corbel"/>
      <w:sz w:val="8"/>
      <w:szCs w:val="8"/>
      <w:u w:val="none"/>
      <w:shd w:val="clear" w:color="auto" w:fill="FFFFFF"/>
      <w:lang w:val="en-US" w:eastAsia="en-US"/>
    </w:rPr>
  </w:style>
  <w:style w:type="paragraph" w:customStyle="1" w:styleId="3">
    <w:name w:val="Стиль3"/>
    <w:basedOn w:val="a"/>
    <w:rsid w:val="00D232BA"/>
    <w:pPr>
      <w:spacing w:after="120"/>
    </w:pPr>
    <w:rPr>
      <w:rFonts w:ascii="Arial" w:hAnsi="Arial"/>
      <w:sz w:val="24"/>
      <w:szCs w:val="24"/>
      <w:lang w:eastAsia="ru-RU"/>
    </w:rPr>
  </w:style>
  <w:style w:type="paragraph" w:customStyle="1" w:styleId="formattext">
    <w:name w:val="formattext"/>
    <w:basedOn w:val="a"/>
    <w:rsid w:val="00D232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№3_"/>
    <w:basedOn w:val="a0"/>
    <w:link w:val="31"/>
    <w:uiPriority w:val="99"/>
    <w:rsid w:val="00D232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0"/>
    <w:uiPriority w:val="99"/>
    <w:rsid w:val="00D232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D232B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D232B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D232B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D232BA"/>
    <w:pPr>
      <w:widowControl w:val="0"/>
      <w:shd w:val="clear" w:color="auto" w:fill="FFFFFF"/>
      <w:spacing w:after="600" w:line="240" w:lineRule="atLeast"/>
      <w:jc w:val="both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2CenturyGothic">
    <w:name w:val="Основной текст (2) + Century Gothic"/>
    <w:aliases w:val="10 pt1"/>
    <w:basedOn w:val="2"/>
    <w:uiPriority w:val="99"/>
    <w:rsid w:val="00D232BA"/>
    <w:rPr>
      <w:rFonts w:ascii="Century Gothic" w:hAnsi="Century Gothic" w:cs="Century Gothic"/>
      <w:sz w:val="20"/>
      <w:szCs w:val="20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D232BA"/>
    <w:rPr>
      <w:rFonts w:ascii="Bookman Old Style" w:hAnsi="Bookman Old Style" w:cs="Bookman Old Style"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232BA"/>
    <w:pPr>
      <w:widowControl w:val="0"/>
      <w:shd w:val="clear" w:color="auto" w:fill="FFFFFF"/>
      <w:spacing w:before="240" w:line="240" w:lineRule="atLeast"/>
      <w:jc w:val="both"/>
    </w:pPr>
    <w:rPr>
      <w:rFonts w:ascii="Bookman Old Style" w:eastAsiaTheme="minorHAnsi" w:hAnsi="Bookman Old Style" w:cs="Bookman Old Style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meduniver.com/Medical/Xirurgia/1155.html" TargetMode="External"/><Relationship Id="rId18" Type="http://schemas.openxmlformats.org/officeDocument/2006/relationships/hyperlink" Target="http://forums.rusmedserv.com/forumdisplay.php?f=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nigafund.ru" TargetMode="External"/><Relationship Id="rId12" Type="http://schemas.openxmlformats.org/officeDocument/2006/relationships/hyperlink" Target="http://yadonor.ru/" TargetMode="External"/><Relationship Id="rId17" Type="http://schemas.openxmlformats.org/officeDocument/2006/relationships/hyperlink" Target="http://forums.rusmedserv.com/forumdisplay.php?f=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tica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424206" TargetMode="External"/><Relationship Id="rId11" Type="http://schemas.openxmlformats.org/officeDocument/2006/relationships/hyperlink" Target="http://www.fskl.ru/wp-content/uploads/2013/05/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t-medical.ru/" TargetMode="External"/><Relationship Id="rId10" Type="http://schemas.openxmlformats.org/officeDocument/2006/relationships/hyperlink" Target="http://www.femb.ru/feml/" TargetMode="External"/><Relationship Id="rId19" Type="http://schemas.openxmlformats.org/officeDocument/2006/relationships/hyperlink" Target="http://www.niiorram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" TargetMode="External"/><Relationship Id="rId14" Type="http://schemas.openxmlformats.org/officeDocument/2006/relationships/hyperlink" Target="http://www.far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2513</Words>
  <Characters>14326</Characters>
  <Application>Microsoft Office Word</Application>
  <DocSecurity>0</DocSecurity>
  <Lines>119</Lines>
  <Paragraphs>33</Paragraphs>
  <ScaleCrop>false</ScaleCrop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2022-02-27T10:19:00Z</dcterms:created>
  <dcterms:modified xsi:type="dcterms:W3CDTF">2023-08-11T22:24:00Z</dcterms:modified>
</cp:coreProperties>
</file>