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21" w:rsidRPr="00460A21" w:rsidRDefault="00460A21" w:rsidP="00460A21">
      <w:pPr>
        <w:shd w:val="clear" w:color="auto" w:fill="EDF0EE"/>
        <w:spacing w:after="225" w:line="240" w:lineRule="auto"/>
        <w:ind w:left="270"/>
        <w:textAlignment w:val="baseline"/>
        <w:outlineLvl w:val="0"/>
        <w:rPr>
          <w:rFonts w:ascii="Times New Roman" w:eastAsia="Times New Roman" w:hAnsi="Times New Roman" w:cs="Times New Roman"/>
          <w:color w:val="DB4F24"/>
          <w:kern w:val="36"/>
          <w:sz w:val="43"/>
          <w:szCs w:val="43"/>
          <w:lang w:eastAsia="ru-RU"/>
        </w:rPr>
      </w:pPr>
      <w:r w:rsidRPr="00460A21">
        <w:rPr>
          <w:rFonts w:ascii="Times New Roman" w:eastAsia="Times New Roman" w:hAnsi="Times New Roman" w:cs="Times New Roman"/>
          <w:color w:val="DB4F24"/>
          <w:kern w:val="36"/>
          <w:sz w:val="43"/>
          <w:szCs w:val="43"/>
          <w:lang w:eastAsia="ru-RU"/>
        </w:rPr>
        <w:t>Общая информация</w:t>
      </w:r>
    </w:p>
    <w:p w:rsidR="00460A21" w:rsidRPr="00460A21" w:rsidRDefault="00460A21" w:rsidP="00460A21">
      <w:pPr>
        <w:shd w:val="clear" w:color="auto" w:fill="EDF0EE"/>
        <w:spacing w:before="195" w:after="150" w:line="336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60A2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Научно-образовательный медицинский кластер Северо-Кавказского федерального округа – «Сев</w:t>
      </w:r>
      <w:bookmarkStart w:id="0" w:name="_GoBack"/>
      <w:bookmarkEnd w:id="0"/>
      <w:r w:rsidRPr="00460A2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еро-Кавказский» - территориальное или профильное функциональное объединение осуществляющих образовательную и научную (научно-исследовательскую) деятельность организаций, подведомственных Министерству здравоохранения Российской Федерации, созданное в целях взаимодействия между участниками кластера для решения стратегических задач в сфере охраны здоровья граждан.</w:t>
      </w:r>
    </w:p>
    <w:p w:rsidR="00460A21" w:rsidRPr="00460A21" w:rsidRDefault="00460A21" w:rsidP="00460A21">
      <w:pPr>
        <w:shd w:val="clear" w:color="auto" w:fill="EDF0EE"/>
        <w:spacing w:after="0" w:line="336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60A2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Кластер "Северо-Кавказский" создан во исполнение </w:t>
      </w:r>
      <w:hyperlink r:id="rId5" w:tooltip="Prikaz_844.pdf" w:history="1">
        <w:r w:rsidRPr="00460A21">
          <w:rPr>
            <w:rFonts w:ascii="inherit" w:eastAsia="Times New Roman" w:hAnsi="inherit" w:cs="Times New Roman"/>
            <w:color w:val="668396"/>
            <w:sz w:val="24"/>
            <w:szCs w:val="24"/>
            <w:u w:val="single"/>
            <w:bdr w:val="none" w:sz="0" w:space="0" w:color="auto" w:frame="1"/>
            <w:lang w:eastAsia="ru-RU"/>
          </w:rPr>
          <w:t>приказа Министерства здравоохранения Российской Федерации № 844 от 26.11.2015 г. "Об организации работы по формированию научно-образовательных медицинских кластеров".</w:t>
        </w:r>
      </w:hyperlink>
      <w:r w:rsidRPr="00460A2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460A21">
        <w:rPr>
          <w:rFonts w:ascii="inherit" w:eastAsia="Times New Roman" w:hAnsi="inherit" w:cs="Times New Roman"/>
          <w:noProof/>
          <w:color w:val="668396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C37B421" wp14:editId="60062C9B">
            <wp:extent cx="152400" cy="152400"/>
            <wp:effectExtent l="0" t="0" r="0" b="0"/>
            <wp:docPr id="2" name="Рисунок 2" descr="просмотр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смотр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A21" w:rsidRPr="00460A21" w:rsidRDefault="00460A21" w:rsidP="00460A21">
      <w:pPr>
        <w:shd w:val="clear" w:color="auto" w:fill="EDF0EE"/>
        <w:spacing w:before="195" w:after="150" w:line="336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60A2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Координатором кластера "Северо-Кавказский" является определенная приказом Министерства здравоохранения Российской Федерации № 844 от 26.11.2015 г. организация - ГБОУ ВПО "Ставропольский государственный медицинский университет" Министерства здравоохранения Российской Федерации, участниками кластера "Северо-Кавказский" определены: ГБОУ ВПО «Дагестанская государственная медицинская академия» Министерства здравоохранения Российской Федерации и ГБОУ ВПО «Северо-Осетинская государственная медицинская академия» Министерства здравоохранения Российской Федерации. Координатор осуществляет методическое, организационное, экспертно-аналитическое и информационное сопровождение деятельности кластера "Северо-Кавказский". 31 декабря 2015 года было подписано Соглашение о создании кластера "</w:t>
      </w:r>
      <w:proofErr w:type="spellStart"/>
      <w:r w:rsidRPr="00460A2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Северор</w:t>
      </w:r>
      <w:proofErr w:type="spellEnd"/>
      <w:r w:rsidRPr="00460A2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-Кавказский" между тремя сторонами, определенными приложением № 2 к Приказу Министерства здравоохранения Российской Федерации № 844 от 26.11.2015 г.</w:t>
      </w:r>
    </w:p>
    <w:p w:rsidR="00460A21" w:rsidRPr="00460A21" w:rsidRDefault="00460A21" w:rsidP="00460A21">
      <w:pPr>
        <w:shd w:val="clear" w:color="auto" w:fill="EDF0EE"/>
        <w:spacing w:before="195" w:after="150" w:line="336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60A2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Кластер сформирован в целях реализации современной эффективной корпоративной системы подготовки квалифицированных специалистов здравоохранения, создания эффективной инновационной системы непрерывного профессионального образования (подготовка кадров высшей квалификации и дополнительное профессиональное образование), реализации инновационных проектов на основе интеграции научного, образовательного и инновационного потенциала участников кластера.</w:t>
      </w:r>
    </w:p>
    <w:p w:rsidR="00460A21" w:rsidRPr="00460A21" w:rsidRDefault="00460A21" w:rsidP="00460A21">
      <w:pPr>
        <w:shd w:val="clear" w:color="auto" w:fill="EDF0EE"/>
        <w:spacing w:before="195" w:after="150" w:line="336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60A2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 январе 2016 г. были подписаны дополнительные соглашения о присоединении к кластеру "Северо-Кавказский" 4-х участников, не подведомственных Министерству здравоохранения Российской Федерации: Медицинского института ФГБОУ </w:t>
      </w:r>
      <w:proofErr w:type="gramStart"/>
      <w:r w:rsidRPr="00460A2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ВО</w:t>
      </w:r>
      <w:proofErr w:type="gramEnd"/>
      <w:r w:rsidRPr="00460A2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"Чеченский государственный университет", медицинского факультета ФГБОУ ВО "Кабардино-Балкарский государственный университет им. Х.М. </w:t>
      </w:r>
      <w:proofErr w:type="spellStart"/>
      <w:r w:rsidRPr="00460A2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Бербекова</w:t>
      </w:r>
      <w:proofErr w:type="spellEnd"/>
      <w:r w:rsidRPr="00460A2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", Медицинского института ФГБОУ ВПО "Северо-Кавказская государственная гуманитарно-технологическая академия" и медицинского факультета ФГБОУ ВПО "Ингушский государственный университет".</w:t>
      </w:r>
    </w:p>
    <w:p w:rsidR="00460A21" w:rsidRPr="00460A21" w:rsidRDefault="00460A21" w:rsidP="00460A21">
      <w:pPr>
        <w:shd w:val="clear" w:color="auto" w:fill="EDF0EE"/>
        <w:spacing w:before="195" w:after="150" w:line="336" w:lineRule="atLeast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60A2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 феврале 2016 г. подписано дополнительное соглашение о присоединении к кластеру "Северо-Кавказский" 7-го участника - Пятигорского медико-фармацевтического </w:t>
      </w:r>
      <w:r w:rsidRPr="00460A21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института - филиала ГБОУ ВПО "Волгоградский государственный медицинский университет" Министерства здравоохранения Российской Федерации.</w:t>
      </w:r>
    </w:p>
    <w:p w:rsidR="00460A21" w:rsidRPr="00460A21" w:rsidRDefault="00460A21" w:rsidP="00460A21">
      <w:pPr>
        <w:shd w:val="clear" w:color="auto" w:fill="EDF0EE"/>
        <w:spacing w:before="195" w:after="150" w:line="336" w:lineRule="atLeast"/>
        <w:jc w:val="center"/>
        <w:textAlignment w:val="baseline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60A21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7EA0F3F" wp14:editId="1957D508">
            <wp:extent cx="6475654" cy="4581525"/>
            <wp:effectExtent l="0" t="0" r="1905" b="0"/>
            <wp:docPr id="3" name="Рисунок 3" descr="Pyatigors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yatigorsk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654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FAB" w:rsidRDefault="008C2FAB"/>
    <w:sectPr w:rsidR="008C2FAB" w:rsidSect="00460A21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28"/>
    <w:rsid w:val="00320C5E"/>
    <w:rsid w:val="00460A21"/>
    <w:rsid w:val="008C2FAB"/>
    <w:rsid w:val="00BA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6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google.com/viewer?url=http://stgmu.ru/userfiles/depts/cluster/Prikaz_844.pdf&amp;embedded=true" TargetMode="External"/><Relationship Id="rId5" Type="http://schemas.openxmlformats.org/officeDocument/2006/relationships/hyperlink" Target="http://stgmu.ru/userfiles/depts/cluster/Prikaz_844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</dc:creator>
  <cp:keywords/>
  <dc:description/>
  <cp:lastModifiedBy>Windows User</cp:lastModifiedBy>
  <cp:revision>4</cp:revision>
  <cp:lastPrinted>2016-03-10T07:53:00Z</cp:lastPrinted>
  <dcterms:created xsi:type="dcterms:W3CDTF">2016-03-03T08:17:00Z</dcterms:created>
  <dcterms:modified xsi:type="dcterms:W3CDTF">2016-03-11T07:02:00Z</dcterms:modified>
</cp:coreProperties>
</file>