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45"/>
      </w:tblGrid>
      <w:tr w:rsidR="00CF4B40" w:rsidRPr="00CF4B40" w:rsidTr="00983A3B">
        <w:trPr>
          <w:tblCellSpacing w:w="0" w:type="dxa"/>
        </w:trPr>
        <w:tc>
          <w:tcPr>
            <w:tcW w:w="9645" w:type="dxa"/>
            <w:shd w:val="clear" w:color="auto" w:fill="E5E5E5"/>
            <w:hideMark/>
          </w:tcPr>
          <w:p w:rsidR="00CF4B40" w:rsidRPr="00CF4B40" w:rsidRDefault="00CF4B40" w:rsidP="00CF4B4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83A3B" w:rsidRPr="007F2AE3" w:rsidRDefault="00983A3B" w:rsidP="00983A3B">
      <w:pPr>
        <w:spacing w:line="240" w:lineRule="auto"/>
        <w:jc w:val="center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Государственное бюджетное образовательное</w:t>
      </w:r>
    </w:p>
    <w:p w:rsidR="00983A3B" w:rsidRPr="007F2AE3" w:rsidRDefault="00983A3B" w:rsidP="00983A3B">
      <w:pPr>
        <w:spacing w:line="240" w:lineRule="auto"/>
        <w:jc w:val="center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учреждение высшего профессионального образования</w:t>
      </w:r>
    </w:p>
    <w:p w:rsidR="00983A3B" w:rsidRPr="007F2AE3" w:rsidRDefault="00983A3B" w:rsidP="00983A3B">
      <w:pPr>
        <w:spacing w:line="240" w:lineRule="auto"/>
        <w:jc w:val="center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«Дагестанская государственная медицинская академия »</w:t>
      </w:r>
    </w:p>
    <w:p w:rsidR="00983A3B" w:rsidRPr="007F2AE3" w:rsidRDefault="00983A3B" w:rsidP="00983A3B">
      <w:pPr>
        <w:spacing w:line="240" w:lineRule="auto"/>
        <w:jc w:val="center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Министерства здравоохранения Российской Федерации</w:t>
      </w:r>
    </w:p>
    <w:p w:rsidR="00983A3B" w:rsidRPr="007F2AE3" w:rsidRDefault="00983A3B" w:rsidP="00983A3B">
      <w:pPr>
        <w:spacing w:line="240" w:lineRule="auto"/>
        <w:jc w:val="center"/>
        <w:rPr>
          <w:b/>
          <w:sz w:val="24"/>
          <w:szCs w:val="24"/>
        </w:rPr>
      </w:pPr>
    </w:p>
    <w:p w:rsidR="00983A3B" w:rsidRPr="007F2AE3" w:rsidRDefault="00983A3B" w:rsidP="00983A3B">
      <w:pPr>
        <w:spacing w:line="240" w:lineRule="auto"/>
        <w:jc w:val="center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 xml:space="preserve">Кафедра акушерства и гинекологии </w:t>
      </w:r>
    </w:p>
    <w:p w:rsidR="00983A3B" w:rsidRDefault="00983A3B" w:rsidP="00983A3B">
      <w:pPr>
        <w:spacing w:line="240" w:lineRule="auto"/>
        <w:jc w:val="right"/>
        <w:rPr>
          <w:sz w:val="24"/>
          <w:szCs w:val="24"/>
        </w:rPr>
      </w:pPr>
    </w:p>
    <w:p w:rsidR="00983A3B" w:rsidRPr="007F2AE3" w:rsidRDefault="00983A3B" w:rsidP="00983A3B">
      <w:pPr>
        <w:spacing w:line="240" w:lineRule="auto"/>
        <w:jc w:val="right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УТВЕРЖДАЮ</w:t>
      </w:r>
    </w:p>
    <w:p w:rsidR="00983A3B" w:rsidRPr="007F2AE3" w:rsidRDefault="00983A3B" w:rsidP="00983A3B">
      <w:pPr>
        <w:spacing w:line="240" w:lineRule="auto"/>
        <w:jc w:val="right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Заведующий кафедрой_________</w:t>
      </w:r>
    </w:p>
    <w:p w:rsidR="00983A3B" w:rsidRPr="007F2AE3" w:rsidRDefault="00983A3B" w:rsidP="00983A3B">
      <w:pPr>
        <w:spacing w:line="240" w:lineRule="auto"/>
        <w:jc w:val="right"/>
        <w:rPr>
          <w:b/>
          <w:sz w:val="24"/>
          <w:szCs w:val="24"/>
        </w:rPr>
      </w:pPr>
      <w:proofErr w:type="spellStart"/>
      <w:r w:rsidRPr="007F2AE3">
        <w:rPr>
          <w:b/>
          <w:sz w:val="24"/>
          <w:szCs w:val="24"/>
        </w:rPr>
        <w:t>__Алиханова</w:t>
      </w:r>
      <w:proofErr w:type="spellEnd"/>
      <w:r w:rsidRPr="007F2AE3">
        <w:rPr>
          <w:b/>
          <w:sz w:val="24"/>
          <w:szCs w:val="24"/>
        </w:rPr>
        <w:t xml:space="preserve"> З.М    ______________</w:t>
      </w:r>
    </w:p>
    <w:p w:rsidR="00983A3B" w:rsidRPr="007F2AE3" w:rsidRDefault="00983A3B" w:rsidP="00983A3B">
      <w:pPr>
        <w:spacing w:line="240" w:lineRule="auto"/>
        <w:jc w:val="right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(подпись)</w:t>
      </w:r>
    </w:p>
    <w:p w:rsidR="00983A3B" w:rsidRPr="007F2AE3" w:rsidRDefault="00983A3B" w:rsidP="00983A3B">
      <w:pPr>
        <w:spacing w:line="240" w:lineRule="auto"/>
        <w:jc w:val="right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«___»_____________20____г.</w:t>
      </w:r>
    </w:p>
    <w:p w:rsidR="00983A3B" w:rsidRDefault="00983A3B" w:rsidP="00983A3B">
      <w:pPr>
        <w:spacing w:line="240" w:lineRule="auto"/>
        <w:jc w:val="center"/>
        <w:rPr>
          <w:sz w:val="24"/>
          <w:szCs w:val="24"/>
        </w:rPr>
      </w:pPr>
    </w:p>
    <w:p w:rsidR="00983A3B" w:rsidRPr="00EB5523" w:rsidRDefault="00983A3B" w:rsidP="00983A3B">
      <w:pPr>
        <w:spacing w:line="240" w:lineRule="auto"/>
        <w:jc w:val="center"/>
        <w:rPr>
          <w:sz w:val="24"/>
          <w:szCs w:val="24"/>
        </w:rPr>
      </w:pPr>
    </w:p>
    <w:p w:rsidR="00983A3B" w:rsidRPr="00EB5523" w:rsidRDefault="00983A3B" w:rsidP="00983A3B">
      <w:pPr>
        <w:jc w:val="center"/>
        <w:rPr>
          <w:sz w:val="24"/>
          <w:szCs w:val="24"/>
        </w:rPr>
      </w:pPr>
    </w:p>
    <w:p w:rsidR="00983A3B" w:rsidRPr="00EB5523" w:rsidRDefault="00983A3B" w:rsidP="00983A3B">
      <w:pPr>
        <w:jc w:val="center"/>
        <w:rPr>
          <w:sz w:val="24"/>
          <w:szCs w:val="24"/>
        </w:rPr>
      </w:pPr>
      <w:r w:rsidRPr="00EB5523">
        <w:rPr>
          <w:sz w:val="24"/>
          <w:szCs w:val="24"/>
        </w:rPr>
        <w:t>МЕТОДИЧЕСКИЕ УКАЗАНИЯ СТУДЕНТАМ</w:t>
      </w:r>
    </w:p>
    <w:p w:rsidR="00983A3B" w:rsidRDefault="00983A3B" w:rsidP="00983A3B">
      <w:pPr>
        <w:jc w:val="center"/>
        <w:rPr>
          <w:sz w:val="24"/>
          <w:szCs w:val="24"/>
        </w:rPr>
      </w:pPr>
      <w:r w:rsidRPr="00EB5523">
        <w:rPr>
          <w:sz w:val="24"/>
          <w:szCs w:val="24"/>
        </w:rPr>
        <w:t>ПО ТЕМЕ ПРАКТИЧЕСКОГО ЗАНЯТИЯ:</w:t>
      </w:r>
    </w:p>
    <w:p w:rsidR="00983A3B" w:rsidRPr="00EB5523" w:rsidRDefault="00983A3B" w:rsidP="00983A3B">
      <w:pPr>
        <w:jc w:val="center"/>
        <w:rPr>
          <w:sz w:val="24"/>
          <w:szCs w:val="24"/>
        </w:rPr>
      </w:pPr>
      <w:r w:rsidRPr="00741E0F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МИОМА МАТКИ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83A3B" w:rsidRPr="00EB5523" w:rsidRDefault="00983A3B" w:rsidP="00983A3B">
      <w:pPr>
        <w:jc w:val="center"/>
        <w:rPr>
          <w:sz w:val="24"/>
          <w:szCs w:val="24"/>
        </w:rPr>
      </w:pPr>
    </w:p>
    <w:p w:rsidR="00983A3B" w:rsidRDefault="00983A3B" w:rsidP="00983A3B">
      <w:pPr>
        <w:jc w:val="center"/>
        <w:rPr>
          <w:sz w:val="24"/>
          <w:szCs w:val="24"/>
        </w:rPr>
      </w:pPr>
    </w:p>
    <w:p w:rsidR="00983A3B" w:rsidRPr="007F2AE3" w:rsidRDefault="00983A3B" w:rsidP="00983A3B">
      <w:pPr>
        <w:spacing w:line="240" w:lineRule="auto"/>
        <w:jc w:val="center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 xml:space="preserve">Факультет стоматологический </w:t>
      </w:r>
    </w:p>
    <w:p w:rsidR="00983A3B" w:rsidRPr="00EB5523" w:rsidRDefault="00983A3B" w:rsidP="00983A3B">
      <w:pPr>
        <w:jc w:val="center"/>
        <w:rPr>
          <w:sz w:val="24"/>
          <w:szCs w:val="24"/>
        </w:rPr>
      </w:pPr>
    </w:p>
    <w:p w:rsidR="00983A3B" w:rsidRPr="007F2AE3" w:rsidRDefault="00983A3B" w:rsidP="00983A3B">
      <w:pPr>
        <w:jc w:val="center"/>
        <w:rPr>
          <w:sz w:val="24"/>
          <w:szCs w:val="24"/>
          <w:lang w:val="en-US"/>
        </w:rPr>
      </w:pPr>
      <w:r w:rsidRPr="00EB5523">
        <w:rPr>
          <w:sz w:val="24"/>
          <w:szCs w:val="24"/>
        </w:rPr>
        <w:t>Курс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III</w:t>
      </w:r>
    </w:p>
    <w:p w:rsidR="00983A3B" w:rsidRPr="00983A3B" w:rsidRDefault="00983A3B" w:rsidP="00983A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Авторы</w:t>
      </w:r>
      <w:r w:rsidRPr="007F2AE3">
        <w:rPr>
          <w:b/>
          <w:sz w:val="24"/>
          <w:szCs w:val="24"/>
        </w:rPr>
        <w:t>:</w:t>
      </w:r>
    </w:p>
    <w:p w:rsidR="00983A3B" w:rsidRPr="007F2AE3" w:rsidRDefault="00983A3B" w:rsidP="00983A3B">
      <w:pPr>
        <w:jc w:val="center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Алиханова З.М., Бегова С.В.</w:t>
      </w:r>
    </w:p>
    <w:p w:rsidR="00983A3B" w:rsidRPr="00EB5523" w:rsidRDefault="00983A3B" w:rsidP="00983A3B">
      <w:pPr>
        <w:jc w:val="center"/>
        <w:rPr>
          <w:sz w:val="24"/>
          <w:szCs w:val="24"/>
        </w:rPr>
      </w:pPr>
    </w:p>
    <w:p w:rsidR="00983A3B" w:rsidRDefault="00983A3B" w:rsidP="00983A3B">
      <w:pPr>
        <w:jc w:val="center"/>
        <w:rPr>
          <w:sz w:val="24"/>
          <w:szCs w:val="24"/>
        </w:rPr>
      </w:pPr>
    </w:p>
    <w:p w:rsidR="00CF4B40" w:rsidRPr="00CF4B40" w:rsidRDefault="00CF4B40" w:rsidP="00CF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Продолжительность занятия – 6 час.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Цель занятия:</w:t>
      </w:r>
      <w:r w:rsidRPr="00CF4B4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изучить этиологию, патогенез, виды миом по локализации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фиброматозных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узлов, клинические проявления, методы диагностики, основные виды операций, применяемых при миоме матки.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Студент должен знать:</w:t>
      </w:r>
      <w:r w:rsidRPr="00CF4B4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современные теории патогенеза миомы матки, клинику, диагностику, методы лечения.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Студент должен уметь:</w:t>
      </w:r>
      <w:r w:rsidRPr="00CF4B4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используя полученные знания и результаты дополнительных методов исследований, поставить диагноз; провести дифференциальную диагностику, назначить лечение, знать показания к оперативному лечению; уметь оценить результаты рентгенологического исследования.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Место проведения занятия:</w:t>
      </w:r>
      <w:r w:rsidRPr="00CF4B4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учебная комната, гинекологическое отделение (смотровой кабинет, кабинет ультразвуковой диагностики,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рентгенкабинет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операционная).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Оснащение:</w:t>
      </w:r>
      <w:r w:rsidRPr="00CF4B4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таблицы, слайды, видеофильмы, рентгеновские снимки, эхограммы, удаленные во время операции макропрепараты.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План организации занятия:</w:t>
      </w:r>
      <w:r w:rsidRPr="00CF4B4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Организационные вопросы и обсуждение темы занятия – 10 мин.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Контроль исходного уровня знаний – 35 мин.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Клинический разбор больных с миомой матки и историй болезни, ознакомление с техникой дополнительных методов исследования – 205 мин.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Итоги занятия – 20 мин.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Содержание занятия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Миома матки</w:t>
      </w:r>
      <w:r w:rsidRPr="00CF4B4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– доброкачественная,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гормональнозависимая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опухоль, относится к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стромальным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опухолям, которые образуются в результате гипертрофии и пролиферации элементов соединительной и мышечной ткани.</w:t>
      </w:r>
      <w:proofErr w:type="gram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Данные популяционных исследований свидетельствуют о том, что миома встречается у 15-17% женщин старше 30 лет и до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постменопаузы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В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постменопаузе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как правило, происходит обратное развитие опухоли. Среди гинекологических больных миома матки наблюдается у 10-27%, а при профилактических осмотрах эту опухоль впервые выявляют у 1-2,5% женщин. 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В гинекологических хирургических стационарах оперативное вмешательство по поводу миомы матки проводится более чем у 50% больных.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Изучение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преморбидного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фона этих больных показывает, что все они в детстве перенесли много различных инфекций, которые могли обусловить нарушение гомеостаза организма. Почти 1/3 больных с миомой матки перенесли ранее воспаление придатков матки. Генеративная функция снижена: половина больных страдают первичным бесплодием или имеют малое число беременностей. Менструальный цикл при миоме матки может быть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овуляторным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Такие женщины беременеют и рожают, но у многих имеет место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ановуляция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или неполноценность второй фазы цикла. Бесплодие может быть обусловлено также расположением узлов в трубных углах матки. Нередки привычные выкидыши.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F4B40" w:rsidRPr="00CF4B40" w:rsidRDefault="00CF4B40" w:rsidP="00CF4B4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F4B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Патогенез</w:t>
      </w:r>
    </w:p>
    <w:p w:rsidR="00CF4B40" w:rsidRPr="00CF4B40" w:rsidRDefault="00CF4B40" w:rsidP="00CF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Вопрос о причинах возникновения миомы матки до настоящего времени окончательно не решен. По современным представлениям, миома матки является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дисгормональной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опухолью с нарушениями в системе гипоталамус-гипофиз-кора </w:t>
      </w:r>
      <w:proofErr w:type="spellStart"/>
      <w:proofErr w:type="gram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надпочечников-яичники</w:t>
      </w:r>
      <w:proofErr w:type="spellEnd"/>
      <w:proofErr w:type="gram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При исследовании продукции гонадотропных гормонов гипофиза выявляется, что на протяжении менструального цикла она особенно не отличается от нормы, содержание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эстриола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 увеличено, а прогестерон находится на нижней границе нормы, что, по-видимому, обусловливает неполноценность второй фазы цикла. Кроме того, у больных с миомой матки имеет место большое число дегенеративных ооцитов.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Количество ядерных эстрогенных рецепторов при миоме матки значительно ниже, чем в норме. Количество суммарных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прогестероновых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рецепторов на клетку при миоме ниже, чем у здоровых женщин. Рост и развитие миомы матки в значительной степени обусловлены нарушениями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эстрогенрецепторной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системы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миометрия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В зависимости от размеров миомы изменяется уровень рецепции прогестерона в опухоли и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миометрии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Дисгормональная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природа опухоли обусловливает наличие ряда метаболических нарушений, функциональную неполноценность печени, а также нередко нарушения жирового обмена. Развитие и рост миомы во многом обусловливаются состоянием рецепторного аппарата матки. Нарушение рецепторного аппарата может способствовать изменению характера роста опухоли (быстрый, медленный). У больных с миомой матки наблюдаются выраженные изменения гемодинамики малого таза, что является одним из факторов, способствующих более благоприятному развитию опухоли.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генезе миомы матки играют роль изменения иммунологической реактивности 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организма, особенно при наличии хронических очагов инфекции, а также наследственная предрасположенность.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Таким образом, для миомы матки характерно нарушение периферических звеньев, ответственных за репродуктивную функцию, но отсутствуют значительные изменения центральных механизмов регуляции.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F4B40" w:rsidRPr="00CF4B40" w:rsidRDefault="00CF4B40" w:rsidP="00CF4B4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F4B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Классификация</w:t>
      </w:r>
    </w:p>
    <w:p w:rsidR="00CF4B40" w:rsidRPr="00CF4B40" w:rsidRDefault="00CF4B40" w:rsidP="00CF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Опухоль возникает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межмышечно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затем в зависимости от направления роста развиваются интерстициальные (в толще стенки матки),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подбрюшинные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(растущие в сторону брюшной полости) и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подслизистые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(растущие в сторону слизистой оболочки матки) узлы опухоли. Вокруг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миоматозного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узла образуется капсула из мышечных и соединительнотканных элементов стенки матки. Капсула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подбрюшинных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узлов образована также за счет брюшинного покрова матки.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Подслизистые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узлы имеют капсулу из мышечного слоя и слизистой матки.</w:t>
      </w:r>
      <w:r w:rsidRPr="00CF4B4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Подслизистые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узлы встречаются примерно у каждой десятой больной с миомой матки. Эти формы опухоли различаются не только клинически, но также морфологически и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гистохимически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В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подслизистых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узлах активность обменных процессов выше, что обеспечивает более быстрый их рост.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Наиболее часто (80%) встречаются множественные миомы матки с различным числом и расположением узлов неодинаковой величины и формы. Значительно реже имеют место одиночные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подбрюшинные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или интерстициальные узлы.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Миоматозные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узлы, располагающиеся ближе к внутреннему зеву матки, могут расти по направлению боковой стенки малого таза, располагаясь между листками широкой связки (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интралигаментарно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F4B40" w:rsidRPr="00CF4B40" w:rsidRDefault="00CF4B40" w:rsidP="00CF4B4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F4B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Клинические проявления</w:t>
      </w:r>
    </w:p>
    <w:p w:rsidR="00CF4B40" w:rsidRPr="00CF4B40" w:rsidRDefault="00CF4B40" w:rsidP="00CF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Жалобы больных зависят от многих факторов: локализации и величины опухоли, вторичных изменений в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миоматозных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узлах, продолжительности заболевания, наличия сопутствующих изменений в половых органах и т.д. Преобладание тех или иных факторов отражается на симптоматике заболевания.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Основными симптомами являются кровотечение, боли,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сдавление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соседних органов, рост опухоли. Кровотечения чаще носят характер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гиперполименореи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При наличии множественной миомы матки с интерстициальным расположением узлов происходит растяжение полости матки и увеличение менструирующей поверхности. Вследствие этого увеличивается количество крови, теряемой во 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время менструации. Кроме того, нарушается сократительная способность матки. Особенно сильные кровотечения возникают при миомах матки с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центрипетальным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ростом и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подслизистым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расположением узлов. Для такого расположения миом характерны не только длительные менструации, но и наличие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межменструальных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кровотечений. Ациклические кровотечения при миоме матки могут быть обусловлены нарушением функции яичников, что подтверждается нередко выявляемой гиперплазией эндометрия. Маточное кровотечение может быть обусловлено также сопутствующей патологией: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стромальной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гиперплазией яичников, кистозной дегенерацией их, воспалением придатков матки, внутренним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эндометриозом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гормонопродуцирующими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опухолями яичников.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Появление кровотечения у женщин с миомой матки в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постменопаузе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почти всегда свидетельствует о патологии яичников (феминизирующая опухоль,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стромальная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гиперплазия яичника) или эндометрия (рак, гиперплазия,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полипоз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). Болевой синдром вызывается натяжением связочного аппарата матки, растяжением ее брюшинного покрова, а также давлением растущей опухоли на окружающие органы.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Давление на соседние органы зависит от расположения и направления роста узлов. Так, исходящие из передней стенки матки узлы даже небольших размеров давят на мочевой пузырь, вызывая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дизурические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явления.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Интралигаментарно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расположенные опухоли вызывают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сдавление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мочеточников с последующим развитием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гидроуретера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гидронефроза и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пиелонефрита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Давление на прямую кишку обусловливает нарушения функции желудочно-кишечного тракта. При миоме матки с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центрипетальным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ростом и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подслизистым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расположением узла боли могут носить схваткообразный характер.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Подслизистые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миоматозные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узлы на ножке могут появляться во влагалище, что сопровождается резкими болями и усилением кровотечения.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Миомы матки, как правило, растут медленно (не более 4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нед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в год). Быстрое увеличение опухоли подозрительно в отношении саркоматозного роста, хотя это происходит редко (2%).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F4B40" w:rsidRPr="00CF4B40" w:rsidRDefault="00CF4B40" w:rsidP="00CF4B4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F4B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Методы диагностики</w:t>
      </w:r>
    </w:p>
    <w:p w:rsidR="00CF4B40" w:rsidRPr="00CF4B40" w:rsidRDefault="00CF4B40" w:rsidP="00CF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 большинства больных поставить диагноз миомы матки не представляет больших затруднений, так как при обычном гинекологическом исследовании определяется увеличенная в размерах, подвижная, безболезненная матка, плотной консистенции с узловатой поверхностью. В настоящее время широко используется ультразвуковое сканирование для определения размеров матки, локализации узлов и состояния яичников. Уточнить диагноз позволяют такие методы исследования, как зондирование матки с последующим раздельным диагностическим выскабливанием слизистой цервикального канала и слизистой 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полости матки,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гистеросальпингография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гистероскопия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CF4B4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неясности диагноза обследование больной заканчивают проведением лапароскопии. С помощью этого метода можно уточнить диагноз миомы, определить характер изменений в придатках, а при необходимости взять кусочек ткани для патоморфологического исследования.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F4B40" w:rsidRPr="00CF4B40" w:rsidRDefault="00CF4B40" w:rsidP="00CF4B4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F4B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Дифференциальная диагностика</w:t>
      </w:r>
    </w:p>
    <w:p w:rsidR="00CF4B40" w:rsidRPr="00CF4B40" w:rsidRDefault="00CF4B40" w:rsidP="00CF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Миому матки следует дифференцировать от рака или саркомы тела матки, с доброкачественной или злокачественной опухолью, исходящей из яичника, с воспалительными опухолевидными образованиями придатков матки, с беременностью.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дифференциальной диагностике между миомой матки и беременностью, прежде всего, следует обратить внимание на плотную консистенцию матки, узловатую поверхность опухоли, наличие длительных и обильных менструаций, что позволит исключить беременность. Кроме того, глубокое изучение анамнеза, учет вероятных и предположительных признаков беременности, положительная реакция на хорионический гонадотропин, ультразвуковое исследование могут помочь в уточнении диагноза.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дифференциальной диагностике миомы матки (чаще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субсерозное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расположение узла) и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кистомы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яичника следует обратить внимание на консистенцию опухоли, подвижность, бугристую поверхность образования. Ультразвуковое исследование, диагностическая лапароскопия – основные методы для уточнения диагноза.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дифференциальной диагностике миомы матки и саркомы матки обращают на себя внимание быстрый рост опухоли, возраст больной, жалобы больной на бели гнилостного характера, боли в нижних отделах живота, значительное похудание, анемия, не связанная с кровотечением, ухудшение общего состояния больной. Следует иметь в виду, что эти заболевания могут сочетаться. Большую помощь в диагностике оказывают, ангиография,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лимфография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хромоцитоскопия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экскреторная урография, радиоизотопная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ренография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CF4B4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F4B40" w:rsidRPr="00CF4B40" w:rsidRDefault="00CF4B40" w:rsidP="00CF4B4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F4B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Лечение</w:t>
      </w:r>
    </w:p>
    <w:p w:rsidR="00CF4B40" w:rsidRPr="00CF4B40" w:rsidRDefault="00CF4B40" w:rsidP="00CF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настоящее время существуют два метода лечения больных с миомой матки: консервативный и хирургический.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течение последних лет, благодаря новым данным о патогенезе такого 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заболевания, как миома матки, стало возможным разработать новые методы лечения.</w:t>
      </w:r>
      <w:r w:rsidRPr="00CF4B4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Консервативное лечение должно быть комплексным. Оно предусматривает коррекцию нейроэндокринных нарушений, определяющих причину возникновения и патогенез миомы, терапию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экстрагенитальных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гинекологических заболеваний, способствующих росту опухоли, устранению симптомов, отягощающих течение заболевания. Необходимо систематическое исследование крови и противоанемическое лечение, если отмечается снижение количества гемоглобина и эритроцитов.</w:t>
      </w:r>
      <w:r w:rsidRPr="00CF4B4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систему комплексной консервативной терапии включают витамины, оказывающие многостороннее действие на организм. Насыщение витаминами осуществляется за счет соответствующих пищевых продуктов (свежие ягоды, овощи, фрукты и др.), зимой и ранней весной назначают комплексы витаминов. В комплекс желательно включать витамины</w:t>
      </w:r>
      <w:proofErr w:type="gram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Е</w:t>
      </w:r>
      <w:proofErr w:type="gram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А. Комплексная консервативная терапия предусматривает коррекцию пищевого режима. Следует ограничить легко усвояемые углеводы и животные жиры; включить в рацион растительные масла, содержащие ненасыщенные жирные кислоты, фруктовые и овощные соки.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Успех консервативной терапии во многом зависит от излечения сопутствующих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экстрагенитальных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заболеваний. Основой консервативной терапии миомы матки являются гормональные препараты. Противоопухолевое действие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гестагенов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проявляется в снижении митотической активности клеток опухоли, что способствует торможению ее роста.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Гестагены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назначают больным репродуктивного и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пременопаузального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возраста. Широко используют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норколут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оргаметрил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которые при сохраненном менструальном цикле применяются с 16-го по 25-й день цикла в дозе 10 мг/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сут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или с 5-го до 25-й день цикла по 5-10 мг/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сут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течение 4-6 мес. Женщинам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пременопаузального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возраста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норколут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назначают в непрерывном режиме в течение 3 </w:t>
      </w:r>
      <w:proofErr w:type="spellStart"/>
      <w:proofErr w:type="gram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мес</w:t>
      </w:r>
      <w:proofErr w:type="spellEnd"/>
      <w:proofErr w:type="gram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 5-10 мг/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сут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17-ОПК, обладающий высоким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гестагенным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эффектом, применяют у женщин с сохраненным менструальным циклом на 14, 17 и 21-й день цикла в дозе 125 мг или 250 мг в течение до 6 мес.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настоящее время применяют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агонисты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гонадолиберина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даназол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бусерилин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золадекс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диферелин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 пролонгированного действия, которые подавляют секрецию гонадотропинов и вызывают тем самым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псевдоменопаузу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Агонисты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гонадолиберина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уменьшают размер миомы на 55%. К сожалению, после прекращения лечения – миомы обычно снова начинают увеличиваться. Длительную терапию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агонистами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гонадолиберина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 рекомендуют назначать молодым женщинам из-за возможности развития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остеопороза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Весьма эффективен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даназол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течение 4-6 </w:t>
      </w:r>
      <w:proofErr w:type="spellStart"/>
      <w:proofErr w:type="gram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мес</w:t>
      </w:r>
      <w:proofErr w:type="spellEnd"/>
      <w:proofErr w:type="gram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 дозе 400 мг в день в непрерывном режиме.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Гестринон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дозе 2,5 мг два раза в неделю в течение того же времени вызывает значительное уменьшение размеров миомы.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Андрогены и их производные еще используют для лечения больных с миомой матки в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перименопаузальном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постменопаузальном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возрасте. Больным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пременопаузального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возраста назначают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метилтестостерон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дозе 5-10 мг ежедневно с 16-го по 25-й день цикла или по 5 мг с 5-го по 25-й день цикла, если он сохранен, в течение 4-6 мес.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последние годы с успехом применяются аналоги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гонадолиберина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золадекс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 в течение 3-6 месяцев. Это способствует уменьшению размеров миомы наполовину, исчезновению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меноррагии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тазовых болей, повышению уровней гемоглобина и гематокрита. Нельзя забывать, что после отмены препарата, как правило, рост миомы возобновляется. При больших размерах миомы матки применение аналогов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люлиберина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можно рассматривать как своеобразную терапию и подготовку к операции, что позволяет избежать технических трудностей, снизить кровопотерю и обеспечивает благоприятное течение послеоперационного периода. При бесплодии,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невынашивании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миоме матки средних размеров предварительное лечение аналогами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люлиберина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способствует быстрому уменьшению миомы и возможности проведения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миомэктомии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 лапароскопии.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выборе лечения необходимо тщательно учитывать противопоказания к ряду гормональных препаратов, в их числе: заболевание печени и желчных путей, тромбофлебит, гипертоническая болезнь, ревматизм, диабет, отосклероз.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Консервативное лечение больных с миомой матки помогает отсрочить радикальное вмешательство до периода менопаузы, когда оно часто становится ненужным вследствие сопутствующей возрастной гипотрофии (и атрофии)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миометрия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оперативном лечении таких больных возникает ряд вопросов. Прежде всего, необходимо решить полным или частичным должно быть удаление матки, яичников, маточных труб, а, кроме того, каким доступом производить операцию – абдоминальным, вагинальным или методом хирургической лапароскопии.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Больным с миомой матки производят радикальные и консервативные операции. К каждому из этих методов имеются показания и противопоказания. Операции по поводу миомы матки производят в экстренном и плановом порядке. Экстренные показания возникают при кровотечении, связанном с опасностью для жизни больной,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перекруте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ножки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миоматозного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узла, некрозе или нагноении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миоматозного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узла. Во всех этих случаях показана срочная операция. Противопоказанием к операции является только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агональное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состояние больной.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решении вопроса об объеме операции, т.е. ампутации или экстирпации ее, следует руководствоваться состоянием шейки матки. Неизмененную шейку удалять не следует. Возможно лечение патологических изменений шейки матки 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перед операцией. Обследование больных в отдаленные сроки показывает, что после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надвлагалищной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ампутации матки патологические изменения шейки матки обнаруживаются именно у тех женщин, у которых к моменту операции уже имели место те или иные ее изменения. При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надвлагалишной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ампутации матки или ее экстирпации вопрос об оставлении или удалении маточных труб решается индивидуально в каждом случае. Если маточные трубы натянуты на узлах опухоли или имеет место воспалительный процесс в них, то маточные трубы следует удалить. Во всех остальных случаях эти трубы нужно сохранить, так как их удаление в какой-то мере нарушает иннервацию и кровоснабжение яичников и приводит к более быстрому угасанию их функции.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Показаниями для операции являются: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F4B40" w:rsidRPr="00CF4B40" w:rsidRDefault="00CF4B40" w:rsidP="00CF4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Обильные длительные менструации или ациклические кровотечения, приводящие к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анемизации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больной. Уточнение состояния эндометрия обязательно, так как нередки случаи сочетания миомы матки и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аденомиоза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миомы матки и рака эндометрия.</w:t>
      </w:r>
    </w:p>
    <w:p w:rsidR="00CF4B40" w:rsidRPr="00CF4B40" w:rsidRDefault="00CF4B40" w:rsidP="00CF4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Большие размеры опухоли (свыше 15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беременности) даже в отсутствие жалоб. Опухоли такого размера нарушают анатомические взаимоотношения в малом тазу и брюшной полости.</w:t>
      </w:r>
    </w:p>
    <w:p w:rsidR="00CF4B40" w:rsidRPr="00CF4B40" w:rsidRDefault="00CF4B40" w:rsidP="00CF4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Размер опухоли, соответствующий 12-13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беременности, при наличии симптомов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сдавления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соседних органов.</w:t>
      </w:r>
    </w:p>
    <w:p w:rsidR="00CF4B40" w:rsidRPr="00CF4B40" w:rsidRDefault="00CF4B40" w:rsidP="00CF4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Рост опухоли более 4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год.</w:t>
      </w:r>
    </w:p>
    <w:p w:rsidR="00CF4B40" w:rsidRPr="00CF4B40" w:rsidRDefault="00CF4B40" w:rsidP="00CF4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Подбрюшинный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узел на ножке. Такой узел подлежит удалению, поскольку появляется опасность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перекрута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ножки, что может вызвать необходимость срочного оперативного вмешательства.</w:t>
      </w:r>
    </w:p>
    <w:p w:rsidR="00CF4B40" w:rsidRPr="00CF4B40" w:rsidRDefault="00CF4B40" w:rsidP="00CF4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Некроз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миоматозного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узла. Некротические изменения обусловлены нарушением питания опухоли. Некроз миомы матки сопровождается, как правило, острыми болями, напряжением передней брюшной стенки, повышением температуры тела и лейкоцитозом. Чаще всего некрозу подвергаются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подслизистые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узлы миомы. Интерстициальные и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подбрюшинные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узлы нередко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некротизируются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 время беременности, в послеродовом или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послеабортном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периоде.</w:t>
      </w:r>
    </w:p>
    <w:p w:rsidR="00CF4B40" w:rsidRPr="00CF4B40" w:rsidRDefault="00CF4B40" w:rsidP="00CF4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Подслизистая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миома матки. Такие миомы вызывают обильные кровотечения, приводящие к резкой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анемизации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больной. Нередко при этом матка не достигает больших размеров, а в некоторых случаях лишь слегка увеличена. Эти больные нуждаются в незамедлительном оперативном лечении. Срочная помощь требуется при рождении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подслизистого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миоматозного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узла, так как оно сопровождается резкими 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схваткообразными болями и обильным кровотечением. При этом происходит сглаживание и раскрытие шейки матки, как при родах. Узел выполняет шейку матки или рождается во влагалище.</w:t>
      </w:r>
    </w:p>
    <w:p w:rsidR="00CF4B40" w:rsidRPr="00CF4B40" w:rsidRDefault="00CF4B40" w:rsidP="00CF4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Интралигаментарное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расположение узлов миомы, приводящее к появлению болей вследствие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сдавления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нервных сплетений и нарушению функции почек при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сдавлении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мочеточников.</w:t>
      </w:r>
    </w:p>
    <w:p w:rsidR="00CF4B40" w:rsidRPr="00CF4B40" w:rsidRDefault="00CF4B40" w:rsidP="00CF4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Шеечные узлы миомы матки, исходящие из влагалищной части шейки матки.</w:t>
      </w:r>
    </w:p>
    <w:p w:rsidR="00CF4B40" w:rsidRPr="00CF4B40" w:rsidRDefault="00CF4B40" w:rsidP="00CF4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Сочетание миомы матки с другими патологическими изменениями половых органов: рецидивирующей гиперплазией эндометрия, опухолью яичника, опущением и выпадением матки.</w:t>
      </w:r>
    </w:p>
    <w:p w:rsidR="00CF4B40" w:rsidRPr="00CF4B40" w:rsidRDefault="00CF4B40" w:rsidP="00CF4B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Бесплодие. Устанавливая показания, нужно учитывать, все факторы, так как операцию </w:t>
      </w:r>
      <w:proofErr w:type="gram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выполняют по относительным показаниям и не всегда она приводит</w:t>
      </w:r>
      <w:proofErr w:type="gram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восстановлению генеративной функции.</w:t>
      </w:r>
    </w:p>
    <w:p w:rsidR="00CF4B40" w:rsidRPr="00CF4B40" w:rsidRDefault="00CF4B40" w:rsidP="00CF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Характер и объем оперативного вмешательства должны определяться хирургом строго индивидуально, с учетом общего состояния и возраста больной. Очень важным является не только правильное установление показаний к оперативному лечению, но и выбор наиболее рациональной методики и оптимального объема оперативного вмешательства.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F4B40" w:rsidRPr="00CF4B40" w:rsidRDefault="00CF4B40" w:rsidP="00CF4B4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F4B4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Виды операций, применяемых при миоме матки</w:t>
      </w:r>
    </w:p>
    <w:p w:rsidR="00CF4B40" w:rsidRPr="00CF4B40" w:rsidRDefault="00CF4B40" w:rsidP="00CF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CF4B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Консервативная</w:t>
      </w:r>
      <w:proofErr w:type="gramEnd"/>
      <w:r w:rsidRPr="00CF4B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CF4B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миомэктомия</w:t>
      </w:r>
      <w:proofErr w:type="spellEnd"/>
      <w:r w:rsidRPr="00CF4B40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производится для сохранения генеративной или менструальной функции женщины.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 поводу миомы матки выполняют следующие консервативные операции: энуклеацию узлов матки,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дефундацию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высокую ампутацию матки, аутотрансплантацию эндометрия,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миомэктомию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 методике Слепых с сохранением магистральных маточных сосудов, пластические операции по Александрову.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Показания: молодой возраст (до 37 лет), миома матки как один из факторов бесплодия.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Реабилитация после консервативной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миомэктомии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электрофорез йода и цинка; общие радоновые ванны и влагалищные орошения.</w:t>
      </w:r>
      <w:proofErr w:type="gram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Одним из основных механизмов действия радоновой воды является седативное влияние на центральную и вегетативную нервную систему. При лечении больных с миомой матки радоновой водой происходит восстановление нормальных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гипоталамо-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гипофизарно-яичниковых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взаимоотношений, рецепции энд</w:t>
      </w:r>
      <w:proofErr w:type="gram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о-</w:t>
      </w:r>
      <w:proofErr w:type="gram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миометрия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а также ликвидация воспаления, отека и венозного застоя.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 радикальным операциям относятся: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F4B40" w:rsidRPr="00CF4B40" w:rsidRDefault="00CF4B40" w:rsidP="00CF4B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Надвлагалищная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ампутация матки.</w:t>
      </w:r>
    </w:p>
    <w:p w:rsidR="00CF4B40" w:rsidRPr="00CF4B40" w:rsidRDefault="00CF4B40" w:rsidP="00CF4B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Надвлагалищная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ампутация матки с иссечением слизистой цервикального канала. Данная операция предложена на кафедре акушерства и гинекологии РУДН. Используется при сочетании миомы матки с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эндометриозом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F4B40" w:rsidRPr="00CF4B40" w:rsidRDefault="00CF4B40" w:rsidP="00CF4B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Экстирпация матки. Данная операция применяется при сочетании миомы матки с заболеванием шейки матки или при низко расположенных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миоматозных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узлах (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интралигаментарное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расположение узлов), когда технически произвести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надвлагалищную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ампутацию матки не представляется возможным.</w:t>
      </w:r>
    </w:p>
    <w:p w:rsidR="00CF4B40" w:rsidRPr="00CF4B40" w:rsidRDefault="00CF4B40" w:rsidP="00CF4B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Удаление рождающегося или родившегося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субмукозного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миоматозного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узла производят следующим образом: рождающийся или родившийся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субмукозный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миоматозный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узел захватывают крепкими щипцами и пытаются открутить его медленными вращениями в одну и ту же сторону до полного отторжения. После удаления родившегося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субмукозного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узла показано выскабливание слизистой тела матки.</w:t>
      </w:r>
    </w:p>
    <w:p w:rsidR="00CF4B40" w:rsidRPr="00CF4B40" w:rsidRDefault="00CF4B40" w:rsidP="00CF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последнее время такие операции, как консервативная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миомэктомия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или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надвлагалищная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ампутация матки, производят при помощи лапароскопии. Преимуществом лапароскопии является значительное уменьшение операционной травмы (нет разреза передней брюшной стенки), значительно меньше выражен в последующем спаечный процесс, хороший косметический эффект, легче протекает послеоперационный период, быстрее восстанавливается работоспособность.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Контрольные вопросы:</w:t>
      </w:r>
      <w:r w:rsidRPr="00CF4B4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F4B40" w:rsidRPr="00CF4B40" w:rsidRDefault="00CF4B40" w:rsidP="00CF4B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такое миома матки?</w:t>
      </w:r>
    </w:p>
    <w:p w:rsidR="00CF4B40" w:rsidRPr="00CF4B40" w:rsidRDefault="00CF4B40" w:rsidP="00CF4B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Перечислите виды миом по локализации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фиброматозных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узлов.</w:t>
      </w:r>
    </w:p>
    <w:p w:rsidR="00CF4B40" w:rsidRPr="00CF4B40" w:rsidRDefault="00CF4B40" w:rsidP="00CF4B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Что такое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субмукозная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миома матки?</w:t>
      </w:r>
    </w:p>
    <w:p w:rsidR="00CF4B40" w:rsidRPr="00CF4B40" w:rsidRDefault="00CF4B40" w:rsidP="00CF4B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 xml:space="preserve">Клинические проявления при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субмукозной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миоме матки.</w:t>
      </w:r>
    </w:p>
    <w:p w:rsidR="00CF4B40" w:rsidRPr="00CF4B40" w:rsidRDefault="00CF4B40" w:rsidP="00CF4B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Какие методы диагностики миомы матки вы знаете?</w:t>
      </w:r>
    </w:p>
    <w:p w:rsidR="00CF4B40" w:rsidRPr="00CF4B40" w:rsidRDefault="00CF4B40" w:rsidP="00CF4B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Назовите основные показания к плановому оперативному лечению миомы матки.</w:t>
      </w:r>
    </w:p>
    <w:p w:rsidR="00CF4B40" w:rsidRPr="00CF4B40" w:rsidRDefault="00CF4B40" w:rsidP="00CF4B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Назовите основные показания к экстренному оперативному лечению миомы матки.</w:t>
      </w:r>
    </w:p>
    <w:p w:rsidR="00CF4B40" w:rsidRPr="00CF4B40" w:rsidRDefault="00CF4B40" w:rsidP="00CF4B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Какие возможные осложнения при миоме матки вы знаете?</w:t>
      </w:r>
    </w:p>
    <w:p w:rsidR="00CF4B40" w:rsidRPr="00CF4B40" w:rsidRDefault="00CF4B40" w:rsidP="00CF4B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Дифференциальный диагноз.</w:t>
      </w:r>
    </w:p>
    <w:p w:rsidR="00CF4B40" w:rsidRPr="00CF4B40" w:rsidRDefault="00CF4B40" w:rsidP="00CF4B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Дифференциальный диагноз рождающегося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субмукозного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узла.</w:t>
      </w:r>
    </w:p>
    <w:p w:rsidR="00CF4B40" w:rsidRPr="00CF4B40" w:rsidRDefault="00CF4B40" w:rsidP="00CF4B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Перечислите основные виды операций, применяемых при миоме матки.</w:t>
      </w:r>
    </w:p>
    <w:p w:rsidR="00CF4B40" w:rsidRPr="00CF4B40" w:rsidRDefault="00CF4B40" w:rsidP="00CF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Задача №1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Больная, 38 лет, поступила в гинекологическое отделение стационара с жалобами на схваткообразные боли внизу живота и обильные кровяные выделения из половых путей. Считает себя больной в течение 3 лет, когда впервые была диагностирована миома матки 5-6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нед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При влагалищном исследовании обнаружено: в канале шейки матки виден узел миомы 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ym w:font="Symbol" w:char="F0C6"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2,5 см, матка плотная, увеличена до 6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нед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беременности. В области дна матки определяется </w:t>
      </w:r>
      <w:proofErr w:type="spellStart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субсерозный</w:t>
      </w:r>
      <w:proofErr w:type="spellEnd"/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миомный узел 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ym w:font="Symbol" w:char="F0C6"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3,5 см. Придатки с обеих сторон не определяются. Выделения кровянистые, обильные. Диагноз? Тактика врача?</w:t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F4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F4B40" w:rsidRPr="00CF4B40" w:rsidRDefault="00CF4B40" w:rsidP="00CF4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7028" w:rsidRDefault="00983A3B"/>
    <w:sectPr w:rsidR="00F47028" w:rsidSect="00A8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527E9"/>
    <w:multiLevelType w:val="multilevel"/>
    <w:tmpl w:val="FB048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F069B"/>
    <w:multiLevelType w:val="multilevel"/>
    <w:tmpl w:val="46BE7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F38FE"/>
    <w:multiLevelType w:val="multilevel"/>
    <w:tmpl w:val="6DC0C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/>
  <w:rsids>
    <w:rsidRoot w:val="00CF4B40"/>
    <w:rsid w:val="00030633"/>
    <w:rsid w:val="003A6D2B"/>
    <w:rsid w:val="00983A3B"/>
    <w:rsid w:val="009A2994"/>
    <w:rsid w:val="00A8461D"/>
    <w:rsid w:val="00CF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1D"/>
  </w:style>
  <w:style w:type="paragraph" w:styleId="2">
    <w:name w:val="heading 2"/>
    <w:basedOn w:val="a"/>
    <w:link w:val="20"/>
    <w:uiPriority w:val="9"/>
    <w:qFormat/>
    <w:rsid w:val="00CF4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F4B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B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4B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F4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3492</Words>
  <Characters>19908</Characters>
  <Application>Microsoft Office Word</Application>
  <DocSecurity>0</DocSecurity>
  <Lines>165</Lines>
  <Paragraphs>46</Paragraphs>
  <ScaleCrop>false</ScaleCrop>
  <Company/>
  <LinksUpToDate>false</LinksUpToDate>
  <CharactersWithSpaces>23354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Булат</cp:lastModifiedBy>
  <cp:revision>3</cp:revision>
  <dcterms:created xsi:type="dcterms:W3CDTF">2013-10-22T05:03:00Z</dcterms:created>
  <dcterms:modified xsi:type="dcterms:W3CDTF">2013-11-26T15:35:00Z</dcterms:modified>
</cp:coreProperties>
</file>