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ED5" w:rsidRPr="009E7ED5" w:rsidRDefault="009E7ED5" w:rsidP="009651DB">
      <w:pPr>
        <w:jc w:val="center"/>
        <w:rPr>
          <w:b/>
          <w:sz w:val="40"/>
          <w:szCs w:val="40"/>
          <w:lang w:val="en-US"/>
        </w:rPr>
      </w:pPr>
      <w:proofErr w:type="spellStart"/>
      <w:r w:rsidRPr="009E7ED5">
        <w:rPr>
          <w:b/>
          <w:sz w:val="40"/>
          <w:szCs w:val="40"/>
          <w:lang w:val="en-US"/>
        </w:rPr>
        <w:t>Научные</w:t>
      </w:r>
      <w:proofErr w:type="spellEnd"/>
      <w:r w:rsidRPr="009E7ED5">
        <w:rPr>
          <w:b/>
          <w:sz w:val="40"/>
          <w:szCs w:val="40"/>
          <w:lang w:val="en-US"/>
        </w:rPr>
        <w:t xml:space="preserve"> </w:t>
      </w:r>
      <w:proofErr w:type="spellStart"/>
      <w:r w:rsidRPr="009E7ED5">
        <w:rPr>
          <w:b/>
          <w:sz w:val="40"/>
          <w:szCs w:val="40"/>
          <w:lang w:val="en-US"/>
        </w:rPr>
        <w:t>работы</w:t>
      </w:r>
      <w:bookmarkStart w:id="0" w:name="_GoBack"/>
      <w:bookmarkEnd w:id="0"/>
      <w:proofErr w:type="spellEnd"/>
    </w:p>
    <w:p w:rsidR="009E7ED5" w:rsidRDefault="009E7ED5" w:rsidP="009651DB">
      <w:pPr>
        <w:jc w:val="center"/>
        <w:rPr>
          <w:b/>
          <w:sz w:val="28"/>
          <w:szCs w:val="28"/>
          <w:lang w:val="en-US"/>
        </w:rPr>
      </w:pPr>
    </w:p>
    <w:p w:rsidR="00587404" w:rsidRPr="00603979" w:rsidRDefault="00F629AB" w:rsidP="009651DB">
      <w:pPr>
        <w:jc w:val="center"/>
        <w:rPr>
          <w:b/>
          <w:sz w:val="28"/>
          <w:szCs w:val="28"/>
        </w:rPr>
      </w:pPr>
      <w:r w:rsidRPr="00603979">
        <w:rPr>
          <w:b/>
          <w:sz w:val="28"/>
          <w:szCs w:val="28"/>
        </w:rPr>
        <w:t xml:space="preserve">Магомедова </w:t>
      </w:r>
      <w:proofErr w:type="spellStart"/>
      <w:r w:rsidRPr="00603979">
        <w:rPr>
          <w:b/>
          <w:sz w:val="28"/>
          <w:szCs w:val="28"/>
        </w:rPr>
        <w:t>Рабият</w:t>
      </w:r>
      <w:proofErr w:type="spellEnd"/>
      <w:r w:rsidRPr="00603979">
        <w:rPr>
          <w:b/>
          <w:sz w:val="28"/>
          <w:szCs w:val="28"/>
        </w:rPr>
        <w:t xml:space="preserve"> </w:t>
      </w:r>
      <w:proofErr w:type="spellStart"/>
      <w:r w:rsidRPr="00603979">
        <w:rPr>
          <w:b/>
          <w:sz w:val="28"/>
          <w:szCs w:val="28"/>
        </w:rPr>
        <w:t>Гамзатовна</w:t>
      </w:r>
      <w:proofErr w:type="spellEnd"/>
      <w:r w:rsidRPr="00603979">
        <w:rPr>
          <w:b/>
          <w:sz w:val="28"/>
          <w:szCs w:val="28"/>
        </w:rPr>
        <w:t xml:space="preserve"> ассистент кафедры фармакологии ДГМА</w:t>
      </w:r>
    </w:p>
    <w:p w:rsidR="00663278" w:rsidRPr="009651DB" w:rsidRDefault="00663278" w:rsidP="009651DB">
      <w:pPr>
        <w:jc w:val="center"/>
        <w:rPr>
          <w:b/>
        </w:rPr>
      </w:pPr>
    </w:p>
    <w:p w:rsidR="003E0423" w:rsidRDefault="003E0423"/>
    <w:tbl>
      <w:tblPr>
        <w:tblOverlap w:val="never"/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2698"/>
        <w:gridCol w:w="2266"/>
        <w:gridCol w:w="2549"/>
        <w:gridCol w:w="1852"/>
      </w:tblGrid>
      <w:tr w:rsidR="003E0423" w:rsidTr="009651DB">
        <w:trPr>
          <w:trHeight w:val="538"/>
        </w:trPr>
        <w:tc>
          <w:tcPr>
            <w:tcW w:w="590" w:type="dxa"/>
            <w:shd w:val="clear" w:color="auto" w:fill="FFFFFF"/>
          </w:tcPr>
          <w:p w:rsidR="003E0423" w:rsidRDefault="003E0423" w:rsidP="003E0423">
            <w:pPr>
              <w:jc w:val="center"/>
            </w:pPr>
            <w:r>
              <w:t>№</w:t>
            </w:r>
          </w:p>
        </w:tc>
        <w:tc>
          <w:tcPr>
            <w:tcW w:w="2698" w:type="dxa"/>
            <w:shd w:val="clear" w:color="auto" w:fill="FFFFFF"/>
          </w:tcPr>
          <w:p w:rsidR="003E0423" w:rsidRDefault="003E0423" w:rsidP="003E0423">
            <w:pPr>
              <w:jc w:val="center"/>
            </w:pPr>
            <w:r>
              <w:t>Наименование работы</w:t>
            </w:r>
          </w:p>
        </w:tc>
        <w:tc>
          <w:tcPr>
            <w:tcW w:w="2266" w:type="dxa"/>
            <w:shd w:val="clear" w:color="auto" w:fill="FFFFFF"/>
          </w:tcPr>
          <w:p w:rsidR="003E0423" w:rsidRDefault="003E0423" w:rsidP="003E0423">
            <w:pPr>
              <w:jc w:val="center"/>
            </w:pPr>
            <w:r>
              <w:t>Библиографические</w:t>
            </w:r>
          </w:p>
          <w:p w:rsidR="003E0423" w:rsidRDefault="003E0423" w:rsidP="003E0423">
            <w:pPr>
              <w:jc w:val="center"/>
            </w:pPr>
            <w:r>
              <w:t>данные</w:t>
            </w:r>
          </w:p>
        </w:tc>
        <w:tc>
          <w:tcPr>
            <w:tcW w:w="2549" w:type="dxa"/>
            <w:shd w:val="clear" w:color="auto" w:fill="FFFFFF"/>
          </w:tcPr>
          <w:p w:rsidR="003E0423" w:rsidRDefault="003E0423" w:rsidP="003E0423">
            <w:pPr>
              <w:jc w:val="center"/>
            </w:pPr>
            <w:r>
              <w:t>Авторы и их личный вклад</w:t>
            </w:r>
            <w:proofErr w:type="gramStart"/>
            <w:r>
              <w:t xml:space="preserve"> (%)</w:t>
            </w:r>
            <w:proofErr w:type="gramEnd"/>
          </w:p>
        </w:tc>
        <w:tc>
          <w:tcPr>
            <w:tcW w:w="1852" w:type="dxa"/>
            <w:shd w:val="clear" w:color="auto" w:fill="FFFFFF"/>
          </w:tcPr>
          <w:p w:rsidR="003E0423" w:rsidRDefault="003E0423" w:rsidP="003E0423">
            <w:pPr>
              <w:jc w:val="center"/>
            </w:pPr>
            <w:r>
              <w:t>Подписи</w:t>
            </w:r>
          </w:p>
        </w:tc>
      </w:tr>
      <w:tr w:rsidR="003E0423" w:rsidTr="009651DB">
        <w:trPr>
          <w:trHeight w:val="283"/>
        </w:trPr>
        <w:tc>
          <w:tcPr>
            <w:tcW w:w="590" w:type="dxa"/>
            <w:shd w:val="clear" w:color="auto" w:fill="FFFFFF"/>
          </w:tcPr>
          <w:p w:rsidR="003E0423" w:rsidRDefault="003E0423" w:rsidP="003E0423">
            <w:pPr>
              <w:jc w:val="center"/>
            </w:pPr>
            <w:r>
              <w:t>1</w:t>
            </w:r>
          </w:p>
        </w:tc>
        <w:tc>
          <w:tcPr>
            <w:tcW w:w="2698" w:type="dxa"/>
            <w:shd w:val="clear" w:color="auto" w:fill="FFFFFF"/>
          </w:tcPr>
          <w:p w:rsidR="003E0423" w:rsidRDefault="003E0423" w:rsidP="003E0423">
            <w:pPr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FFFFFF"/>
          </w:tcPr>
          <w:p w:rsidR="003E0423" w:rsidRDefault="00067A35" w:rsidP="003E0423">
            <w:pPr>
              <w:jc w:val="center"/>
            </w:pPr>
            <w:r>
              <w:t>3</w:t>
            </w:r>
          </w:p>
        </w:tc>
        <w:tc>
          <w:tcPr>
            <w:tcW w:w="2549" w:type="dxa"/>
            <w:shd w:val="clear" w:color="auto" w:fill="FFFFFF"/>
          </w:tcPr>
          <w:p w:rsidR="003E0423" w:rsidRDefault="00067A35" w:rsidP="003E0423">
            <w:pPr>
              <w:jc w:val="center"/>
            </w:pPr>
            <w:r>
              <w:t>4</w:t>
            </w:r>
          </w:p>
        </w:tc>
        <w:tc>
          <w:tcPr>
            <w:tcW w:w="1852" w:type="dxa"/>
            <w:shd w:val="clear" w:color="auto" w:fill="FFFFFF"/>
          </w:tcPr>
          <w:p w:rsidR="003E0423" w:rsidRDefault="00067A35" w:rsidP="00067A35">
            <w:pPr>
              <w:jc w:val="center"/>
            </w:pPr>
            <w:r>
              <w:t>5</w:t>
            </w:r>
          </w:p>
        </w:tc>
      </w:tr>
      <w:tr w:rsidR="003E0423" w:rsidTr="009651DB">
        <w:trPr>
          <w:trHeight w:val="1666"/>
        </w:trPr>
        <w:tc>
          <w:tcPr>
            <w:tcW w:w="590" w:type="dxa"/>
            <w:shd w:val="clear" w:color="auto" w:fill="FFFFFF"/>
          </w:tcPr>
          <w:p w:rsidR="003E0423" w:rsidRDefault="003E0423" w:rsidP="009651DB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2698" w:type="dxa"/>
            <w:shd w:val="clear" w:color="auto" w:fill="FFFFFF"/>
          </w:tcPr>
          <w:p w:rsidR="003E0423" w:rsidRDefault="003E0423" w:rsidP="001606EF">
            <w:r>
              <w:t xml:space="preserve">Фармакоэпидемиология лечения артериальной гипертензии в </w:t>
            </w:r>
            <w:r w:rsidR="009651DB">
              <w:t>кардиологическом</w:t>
            </w:r>
            <w:r>
              <w:t xml:space="preserve"> стационаре</w:t>
            </w:r>
          </w:p>
        </w:tc>
        <w:tc>
          <w:tcPr>
            <w:tcW w:w="2266" w:type="dxa"/>
            <w:shd w:val="clear" w:color="auto" w:fill="FFFFFF"/>
          </w:tcPr>
          <w:p w:rsidR="009651DB" w:rsidRDefault="003E0423" w:rsidP="001606EF">
            <w:r>
              <w:t xml:space="preserve">/ Сб. </w:t>
            </w:r>
            <w:proofErr w:type="gramStart"/>
            <w:r>
              <w:t>матер</w:t>
            </w:r>
            <w:proofErr w:type="gramEnd"/>
            <w:r>
              <w:t xml:space="preserve">. 59 науч. </w:t>
            </w:r>
            <w:proofErr w:type="spellStart"/>
            <w:r>
              <w:t>конф</w:t>
            </w:r>
            <w:proofErr w:type="spellEnd"/>
            <w:r>
              <w:t xml:space="preserve">. студентов и молодых ученых. - Махачкала, 2008. </w:t>
            </w:r>
            <w:r w:rsidR="009651DB">
              <w:t>–</w:t>
            </w:r>
            <w:r>
              <w:t xml:space="preserve"> </w:t>
            </w:r>
          </w:p>
          <w:p w:rsidR="003E0423" w:rsidRDefault="003E0423" w:rsidP="001606EF">
            <w:r>
              <w:t>С. 35.</w:t>
            </w:r>
          </w:p>
        </w:tc>
        <w:tc>
          <w:tcPr>
            <w:tcW w:w="2549" w:type="dxa"/>
            <w:shd w:val="clear" w:color="auto" w:fill="FFFFFF"/>
          </w:tcPr>
          <w:p w:rsidR="009651DB" w:rsidRDefault="003E0423" w:rsidP="001606EF">
            <w:r>
              <w:t xml:space="preserve">Магомедова Р.Г50%. </w:t>
            </w:r>
          </w:p>
          <w:p w:rsidR="009651DB" w:rsidRDefault="009651DB" w:rsidP="001606EF"/>
          <w:p w:rsidR="009651DB" w:rsidRDefault="003E0423" w:rsidP="001606EF">
            <w:r>
              <w:t xml:space="preserve">Ш.М. Омаров, 25% </w:t>
            </w:r>
          </w:p>
          <w:p w:rsidR="009651DB" w:rsidRDefault="009651DB" w:rsidP="001606EF"/>
          <w:p w:rsidR="003E0423" w:rsidRDefault="003E0423" w:rsidP="001606EF">
            <w:r>
              <w:t xml:space="preserve">М. Г. </w:t>
            </w:r>
            <w:proofErr w:type="spellStart"/>
            <w:r>
              <w:t>Атаев</w:t>
            </w:r>
            <w:proofErr w:type="spellEnd"/>
            <w:r>
              <w:t xml:space="preserve"> 25%</w:t>
            </w:r>
          </w:p>
        </w:tc>
        <w:tc>
          <w:tcPr>
            <w:tcW w:w="1852" w:type="dxa"/>
            <w:shd w:val="clear" w:color="auto" w:fill="FFFFFF"/>
          </w:tcPr>
          <w:p w:rsidR="003E0423" w:rsidRDefault="003E0423" w:rsidP="001606EF"/>
        </w:tc>
      </w:tr>
      <w:tr w:rsidR="003E0423" w:rsidTr="009651DB">
        <w:trPr>
          <w:trHeight w:val="2213"/>
        </w:trPr>
        <w:tc>
          <w:tcPr>
            <w:tcW w:w="590" w:type="dxa"/>
            <w:shd w:val="clear" w:color="auto" w:fill="FFFFFF"/>
          </w:tcPr>
          <w:p w:rsidR="003E0423" w:rsidRDefault="003E0423" w:rsidP="009651DB">
            <w:pPr>
              <w:jc w:val="center"/>
            </w:pPr>
            <w:r>
              <w:t>2</w:t>
            </w:r>
          </w:p>
        </w:tc>
        <w:tc>
          <w:tcPr>
            <w:tcW w:w="2698" w:type="dxa"/>
            <w:shd w:val="clear" w:color="auto" w:fill="FFFFFF"/>
          </w:tcPr>
          <w:p w:rsidR="003E0423" w:rsidRDefault="003E0423" w:rsidP="001606EF">
            <w:r>
              <w:t>Фармакоэпидемиология терапии пациентов с хронической сердечной недостаточностью</w:t>
            </w:r>
          </w:p>
        </w:tc>
        <w:tc>
          <w:tcPr>
            <w:tcW w:w="2266" w:type="dxa"/>
            <w:shd w:val="clear" w:color="auto" w:fill="FFFFFF"/>
          </w:tcPr>
          <w:p w:rsidR="003E0423" w:rsidRDefault="003E0423" w:rsidP="001606EF">
            <w:r>
              <w:t xml:space="preserve">Второй съезд клинических фармакологов </w:t>
            </w:r>
            <w:proofErr w:type="spellStart"/>
            <w:r>
              <w:t>Сиб</w:t>
            </w:r>
            <w:proofErr w:type="spellEnd"/>
            <w:r>
              <w:t xml:space="preserve">. Федерального округа с </w:t>
            </w:r>
            <w:proofErr w:type="spellStart"/>
            <w:r>
              <w:t>междунар</w:t>
            </w:r>
            <w:proofErr w:type="spellEnd"/>
            <w:r>
              <w:t>. участием. - Барнаул, 2009. - С. 218-220</w:t>
            </w:r>
          </w:p>
        </w:tc>
        <w:tc>
          <w:tcPr>
            <w:tcW w:w="2549" w:type="dxa"/>
            <w:shd w:val="clear" w:color="auto" w:fill="FFFFFF"/>
          </w:tcPr>
          <w:p w:rsidR="009651DB" w:rsidRDefault="003E0423" w:rsidP="001606EF">
            <w:r>
              <w:t xml:space="preserve">Магомедова Р.Г. 70%. </w:t>
            </w:r>
          </w:p>
          <w:p w:rsidR="009651DB" w:rsidRDefault="009651DB" w:rsidP="001606EF"/>
          <w:p w:rsidR="009651DB" w:rsidRDefault="003E0423" w:rsidP="001606EF">
            <w:r>
              <w:t xml:space="preserve">Ш.М. Омаров, 10% </w:t>
            </w:r>
          </w:p>
          <w:p w:rsidR="009651DB" w:rsidRDefault="009651DB" w:rsidP="001606EF"/>
          <w:p w:rsidR="003E0423" w:rsidRDefault="003E0423" w:rsidP="001606EF">
            <w:r>
              <w:t xml:space="preserve">М.Г. </w:t>
            </w:r>
            <w:proofErr w:type="spellStart"/>
            <w:r>
              <w:t>Атаев</w:t>
            </w:r>
            <w:proofErr w:type="spellEnd"/>
            <w:r>
              <w:t>, 10%</w:t>
            </w:r>
          </w:p>
          <w:p w:rsidR="009651DB" w:rsidRDefault="009651DB" w:rsidP="001606EF"/>
          <w:p w:rsidR="003E0423" w:rsidRDefault="003E0423" w:rsidP="001606EF">
            <w:r>
              <w:t>П.М. Магомедова 10%</w:t>
            </w:r>
          </w:p>
        </w:tc>
        <w:tc>
          <w:tcPr>
            <w:tcW w:w="1852" w:type="dxa"/>
            <w:shd w:val="clear" w:color="auto" w:fill="FFFFFF"/>
          </w:tcPr>
          <w:p w:rsidR="003E0423" w:rsidRDefault="003E0423" w:rsidP="001606EF"/>
        </w:tc>
      </w:tr>
      <w:tr w:rsidR="003E0423" w:rsidTr="00663278">
        <w:trPr>
          <w:trHeight w:val="1835"/>
        </w:trPr>
        <w:tc>
          <w:tcPr>
            <w:tcW w:w="590" w:type="dxa"/>
            <w:shd w:val="clear" w:color="auto" w:fill="FFFFFF"/>
          </w:tcPr>
          <w:p w:rsidR="003E0423" w:rsidRDefault="003E0423" w:rsidP="009651DB">
            <w:pPr>
              <w:jc w:val="center"/>
            </w:pPr>
            <w:r>
              <w:t>3</w:t>
            </w:r>
          </w:p>
        </w:tc>
        <w:tc>
          <w:tcPr>
            <w:tcW w:w="2698" w:type="dxa"/>
            <w:shd w:val="clear" w:color="auto" w:fill="FFFFFF"/>
          </w:tcPr>
          <w:p w:rsidR="003E0423" w:rsidRDefault="003E0423" w:rsidP="001606EF">
            <w:r>
              <w:t xml:space="preserve">Особенности мозгового инсульта у </w:t>
            </w:r>
            <w:proofErr w:type="gramStart"/>
            <w:r>
              <w:t>пожилых</w:t>
            </w:r>
            <w:proofErr w:type="gramEnd"/>
            <w:r>
              <w:t xml:space="preserve"> в Махачкале</w:t>
            </w:r>
          </w:p>
        </w:tc>
        <w:tc>
          <w:tcPr>
            <w:tcW w:w="2266" w:type="dxa"/>
            <w:shd w:val="clear" w:color="auto" w:fill="FFFFFF"/>
          </w:tcPr>
          <w:p w:rsidR="009651DB" w:rsidRDefault="003E0423" w:rsidP="001606EF">
            <w:r>
              <w:t>// Актуальны</w:t>
            </w:r>
            <w:r w:rsidR="009651DB">
              <w:t>е вопросы современной гериатрии</w:t>
            </w:r>
            <w:r>
              <w:t xml:space="preserve">: сб. тр. - Махачкала, 2010. </w:t>
            </w:r>
            <w:r w:rsidR="009651DB">
              <w:t>–</w:t>
            </w:r>
            <w:r>
              <w:t xml:space="preserve"> </w:t>
            </w:r>
          </w:p>
          <w:p w:rsidR="003E0423" w:rsidRDefault="003E0423" w:rsidP="001606EF">
            <w:r>
              <w:t>С. 144.</w:t>
            </w:r>
          </w:p>
          <w:p w:rsidR="00663278" w:rsidRDefault="00663278" w:rsidP="001606EF"/>
        </w:tc>
        <w:tc>
          <w:tcPr>
            <w:tcW w:w="2549" w:type="dxa"/>
            <w:shd w:val="clear" w:color="auto" w:fill="FFFFFF"/>
          </w:tcPr>
          <w:p w:rsidR="009651DB" w:rsidRDefault="003E0423" w:rsidP="001606EF">
            <w:r>
              <w:t xml:space="preserve">Магомедова Р.Г. 50%. </w:t>
            </w:r>
          </w:p>
          <w:p w:rsidR="009651DB" w:rsidRDefault="009651DB" w:rsidP="001606EF"/>
          <w:p w:rsidR="003E0423" w:rsidRDefault="003E0423" w:rsidP="001606EF">
            <w:r>
              <w:t>А.М. Магомедова,25%</w:t>
            </w:r>
          </w:p>
          <w:p w:rsidR="009651DB" w:rsidRDefault="009651DB" w:rsidP="001606EF"/>
          <w:p w:rsidR="003E0423" w:rsidRDefault="003E0423" w:rsidP="001606EF">
            <w:r>
              <w:t xml:space="preserve">М.М. </w:t>
            </w:r>
            <w:proofErr w:type="spellStart"/>
            <w:r>
              <w:t>Асадуллаева</w:t>
            </w:r>
            <w:proofErr w:type="spellEnd"/>
          </w:p>
          <w:p w:rsidR="003E0423" w:rsidRDefault="003E0423" w:rsidP="001606EF">
            <w:r>
              <w:t>25%</w:t>
            </w:r>
          </w:p>
        </w:tc>
        <w:tc>
          <w:tcPr>
            <w:tcW w:w="1852" w:type="dxa"/>
            <w:shd w:val="clear" w:color="auto" w:fill="FFFFFF"/>
          </w:tcPr>
          <w:p w:rsidR="003E0423" w:rsidRDefault="003E0423" w:rsidP="001606EF"/>
        </w:tc>
      </w:tr>
      <w:tr w:rsidR="003E0423" w:rsidTr="009651DB">
        <w:trPr>
          <w:trHeight w:val="1656"/>
        </w:trPr>
        <w:tc>
          <w:tcPr>
            <w:tcW w:w="590" w:type="dxa"/>
            <w:shd w:val="clear" w:color="auto" w:fill="FFFFFF"/>
          </w:tcPr>
          <w:p w:rsidR="003E0423" w:rsidRDefault="003E0423" w:rsidP="009651DB">
            <w:pPr>
              <w:jc w:val="center"/>
            </w:pPr>
            <w:r>
              <w:t>4</w:t>
            </w:r>
          </w:p>
        </w:tc>
        <w:tc>
          <w:tcPr>
            <w:tcW w:w="2698" w:type="dxa"/>
            <w:shd w:val="clear" w:color="auto" w:fill="FFFFFF"/>
          </w:tcPr>
          <w:p w:rsidR="003E0423" w:rsidRDefault="003E0423" w:rsidP="001606EF">
            <w:r>
              <w:t>Фармакоэпидемиология терапии больных артериальной гипертензии в условиях стационара.</w:t>
            </w:r>
          </w:p>
        </w:tc>
        <w:tc>
          <w:tcPr>
            <w:tcW w:w="2266" w:type="dxa"/>
            <w:shd w:val="clear" w:color="auto" w:fill="FFFFFF"/>
          </w:tcPr>
          <w:p w:rsidR="009651DB" w:rsidRDefault="003E0423" w:rsidP="001606EF">
            <w:r>
              <w:t xml:space="preserve">Актуальные </w:t>
            </w:r>
            <w:r w:rsidR="009651DB">
              <w:t>вопросы современной гериатрии</w:t>
            </w:r>
            <w:r>
              <w:t xml:space="preserve">: сб. тр. - Махачкала, 2010. </w:t>
            </w:r>
            <w:r w:rsidR="009651DB">
              <w:t>–</w:t>
            </w:r>
          </w:p>
          <w:p w:rsidR="003E0423" w:rsidRDefault="003E0423" w:rsidP="001606EF">
            <w:r>
              <w:t xml:space="preserve"> С. 299.</w:t>
            </w:r>
          </w:p>
        </w:tc>
        <w:tc>
          <w:tcPr>
            <w:tcW w:w="2549" w:type="dxa"/>
            <w:shd w:val="clear" w:color="auto" w:fill="FFFFFF"/>
          </w:tcPr>
          <w:p w:rsidR="009651DB" w:rsidRDefault="003E0423" w:rsidP="001606EF">
            <w:r>
              <w:t xml:space="preserve">Магомедова Р.Г. 50%. </w:t>
            </w:r>
          </w:p>
          <w:p w:rsidR="009651DB" w:rsidRDefault="009651DB" w:rsidP="001606EF"/>
          <w:p w:rsidR="009651DB" w:rsidRDefault="003E0423" w:rsidP="001606EF">
            <w:r>
              <w:t xml:space="preserve">Ш.М. Омаров, 25% </w:t>
            </w:r>
          </w:p>
          <w:p w:rsidR="009651DB" w:rsidRDefault="009651DB" w:rsidP="001606EF"/>
          <w:p w:rsidR="003E0423" w:rsidRDefault="003E0423" w:rsidP="001606EF">
            <w:r>
              <w:rPr>
                <w:lang w:val="en-US"/>
              </w:rPr>
              <w:t>MX</w:t>
            </w:r>
            <w:r w:rsidRPr="00A631EE">
              <w:t xml:space="preserve">. </w:t>
            </w:r>
            <w:proofErr w:type="spellStart"/>
            <w:r>
              <w:t>Атаев</w:t>
            </w:r>
            <w:proofErr w:type="spellEnd"/>
            <w:r>
              <w:t xml:space="preserve"> 25%</w:t>
            </w:r>
          </w:p>
        </w:tc>
        <w:tc>
          <w:tcPr>
            <w:tcW w:w="1852" w:type="dxa"/>
            <w:shd w:val="clear" w:color="auto" w:fill="FFFFFF"/>
          </w:tcPr>
          <w:p w:rsidR="003E0423" w:rsidRDefault="003E0423" w:rsidP="001606EF"/>
        </w:tc>
      </w:tr>
      <w:tr w:rsidR="003E0423" w:rsidTr="009651DB">
        <w:trPr>
          <w:trHeight w:val="1939"/>
        </w:trPr>
        <w:tc>
          <w:tcPr>
            <w:tcW w:w="590" w:type="dxa"/>
            <w:shd w:val="clear" w:color="auto" w:fill="FFFFFF"/>
          </w:tcPr>
          <w:p w:rsidR="003E0423" w:rsidRDefault="003E0423" w:rsidP="009651DB">
            <w:pPr>
              <w:jc w:val="center"/>
            </w:pPr>
            <w:r>
              <w:t>5</w:t>
            </w:r>
          </w:p>
        </w:tc>
        <w:tc>
          <w:tcPr>
            <w:tcW w:w="2698" w:type="dxa"/>
            <w:shd w:val="clear" w:color="auto" w:fill="FFFFFF"/>
          </w:tcPr>
          <w:p w:rsidR="003E0423" w:rsidRDefault="003E0423" w:rsidP="001606EF">
            <w:r>
              <w:t>Хронический гепатит и</w:t>
            </w:r>
          </w:p>
          <w:p w:rsidR="003E0423" w:rsidRDefault="003E0423" w:rsidP="001606EF">
            <w:r>
              <w:t>артериальная</w:t>
            </w:r>
          </w:p>
          <w:p w:rsidR="003E0423" w:rsidRDefault="003E0423" w:rsidP="001606EF">
            <w:r>
              <w:t>гипертензия</w:t>
            </w:r>
          </w:p>
        </w:tc>
        <w:tc>
          <w:tcPr>
            <w:tcW w:w="2266" w:type="dxa"/>
            <w:shd w:val="clear" w:color="auto" w:fill="FFFFFF"/>
          </w:tcPr>
          <w:p w:rsidR="009651DB" w:rsidRDefault="003E0423" w:rsidP="001606EF">
            <w:r>
              <w:t xml:space="preserve">/ Актуальные вопросы современной гериатрии: сб. тр. - Махачкала, 2010. </w:t>
            </w:r>
            <w:r w:rsidR="009651DB">
              <w:t>–</w:t>
            </w:r>
            <w:r>
              <w:t xml:space="preserve"> </w:t>
            </w:r>
          </w:p>
          <w:p w:rsidR="003E0423" w:rsidRDefault="003E0423" w:rsidP="001606EF">
            <w:r>
              <w:t>С. 342</w:t>
            </w:r>
          </w:p>
        </w:tc>
        <w:tc>
          <w:tcPr>
            <w:tcW w:w="2549" w:type="dxa"/>
            <w:shd w:val="clear" w:color="auto" w:fill="FFFFFF"/>
          </w:tcPr>
          <w:p w:rsidR="009651DB" w:rsidRDefault="003E0423" w:rsidP="001606EF">
            <w:r>
              <w:t>Магомедова Р. Г. 70%</w:t>
            </w:r>
          </w:p>
          <w:p w:rsidR="009651DB" w:rsidRDefault="009651DB" w:rsidP="001606EF"/>
          <w:p w:rsidR="003E0423" w:rsidRDefault="003E0423" w:rsidP="001606EF">
            <w:r>
              <w:t xml:space="preserve"> Д.Р. Ахмедов, 10%</w:t>
            </w:r>
          </w:p>
          <w:p w:rsidR="009651DB" w:rsidRDefault="009651DB" w:rsidP="001606EF"/>
          <w:p w:rsidR="003E0423" w:rsidRDefault="003E0423" w:rsidP="001606EF">
            <w:r>
              <w:t>Р.Т. Алхазова,10%</w:t>
            </w:r>
          </w:p>
          <w:p w:rsidR="009651DB" w:rsidRDefault="009651DB" w:rsidP="001606EF"/>
          <w:p w:rsidR="003E0423" w:rsidRDefault="003E0423" w:rsidP="001606EF">
            <w:r>
              <w:t xml:space="preserve">Г.А. </w:t>
            </w:r>
            <w:proofErr w:type="spellStart"/>
            <w:r>
              <w:t>Гатина</w:t>
            </w:r>
            <w:proofErr w:type="spellEnd"/>
            <w:r>
              <w:t xml:space="preserve"> 10%</w:t>
            </w:r>
            <w:proofErr w:type="gramStart"/>
            <w:r>
              <w:t xml:space="preserve"> </w:t>
            </w:r>
            <w:r>
              <w:rPr>
                <w:vertAlign w:val="subscript"/>
              </w:rPr>
              <w:t>;</w:t>
            </w:r>
            <w:proofErr w:type="gramEnd"/>
            <w:r>
              <w:t>Л,</w:t>
            </w:r>
          </w:p>
        </w:tc>
        <w:tc>
          <w:tcPr>
            <w:tcW w:w="1852" w:type="dxa"/>
            <w:shd w:val="clear" w:color="auto" w:fill="FFFFFF"/>
          </w:tcPr>
          <w:p w:rsidR="003E0423" w:rsidRDefault="003E0423" w:rsidP="001606EF"/>
        </w:tc>
      </w:tr>
      <w:tr w:rsidR="003E0423" w:rsidTr="00663278">
        <w:trPr>
          <w:trHeight w:val="1801"/>
        </w:trPr>
        <w:tc>
          <w:tcPr>
            <w:tcW w:w="590" w:type="dxa"/>
            <w:shd w:val="clear" w:color="auto" w:fill="FFFFFF"/>
          </w:tcPr>
          <w:p w:rsidR="003E0423" w:rsidRDefault="003E0423" w:rsidP="009651DB">
            <w:pPr>
              <w:jc w:val="center"/>
            </w:pPr>
            <w:r>
              <w:t>6</w:t>
            </w:r>
          </w:p>
          <w:p w:rsidR="003E0423" w:rsidRDefault="003E0423" w:rsidP="009651DB">
            <w:pPr>
              <w:jc w:val="center"/>
            </w:pPr>
          </w:p>
        </w:tc>
        <w:tc>
          <w:tcPr>
            <w:tcW w:w="2698" w:type="dxa"/>
            <w:shd w:val="clear" w:color="auto" w:fill="FFFFFF"/>
          </w:tcPr>
          <w:p w:rsidR="003E0423" w:rsidRDefault="003E0423" w:rsidP="009651DB">
            <w:r>
              <w:t>Информиров</w:t>
            </w:r>
            <w:r w:rsidR="009651DB">
              <w:t>анность</w:t>
            </w:r>
            <w:r>
              <w:t xml:space="preserve"> врачей о </w:t>
            </w:r>
            <w:proofErr w:type="spellStart"/>
            <w:r>
              <w:t>клинико</w:t>
            </w:r>
            <w:proofErr w:type="spellEnd"/>
            <w:r w:rsidR="009651DB">
              <w:t xml:space="preserve"> </w:t>
            </w:r>
            <w:r>
              <w:softHyphen/>
              <w:t>фармакологических особенностях лекарственных средствах (тезисы)</w:t>
            </w:r>
          </w:p>
        </w:tc>
        <w:tc>
          <w:tcPr>
            <w:tcW w:w="2266" w:type="dxa"/>
            <w:shd w:val="clear" w:color="auto" w:fill="FFFFFF"/>
          </w:tcPr>
          <w:p w:rsidR="003E0423" w:rsidRDefault="003E0423" w:rsidP="001606EF">
            <w:r>
              <w:t xml:space="preserve">Человек и лекарство: сб. материалов </w:t>
            </w:r>
            <w:proofErr w:type="spellStart"/>
            <w:r>
              <w:t>конгр</w:t>
            </w:r>
            <w:proofErr w:type="spellEnd"/>
            <w:r>
              <w:t>. - М.,2011.-Т. 2.-С. 215-216.</w:t>
            </w:r>
          </w:p>
        </w:tc>
        <w:tc>
          <w:tcPr>
            <w:tcW w:w="2549" w:type="dxa"/>
            <w:shd w:val="clear" w:color="auto" w:fill="FFFFFF"/>
          </w:tcPr>
          <w:p w:rsidR="009651DB" w:rsidRDefault="003E0423" w:rsidP="001606EF">
            <w:r>
              <w:t>Магомедова Р.Г. 50% Ш.М. Омаров, 10%</w:t>
            </w:r>
          </w:p>
          <w:p w:rsidR="003E0423" w:rsidRDefault="003E0423" w:rsidP="001606EF">
            <w:r>
              <w:t xml:space="preserve"> М.Г. </w:t>
            </w:r>
            <w:proofErr w:type="spellStart"/>
            <w:r>
              <w:t>Атаев</w:t>
            </w:r>
            <w:proofErr w:type="spellEnd"/>
            <w:r>
              <w:t>, 10%</w:t>
            </w:r>
          </w:p>
          <w:p w:rsidR="003E0423" w:rsidRDefault="003E0423" w:rsidP="001606EF">
            <w:r>
              <w:t xml:space="preserve">Р.Г. </w:t>
            </w:r>
            <w:proofErr w:type="spellStart"/>
            <w:r>
              <w:t>Рабаданова</w:t>
            </w:r>
            <w:proofErr w:type="spellEnd"/>
            <w:r>
              <w:t xml:space="preserve">, 10% </w:t>
            </w:r>
            <w:r>
              <w:rPr>
                <w:i/>
                <w:iCs/>
                <w:vertAlign w:val="subscript"/>
              </w:rPr>
              <w:t>г</w:t>
            </w:r>
            <w:r>
              <w:rPr>
                <w:i/>
                <w:iCs/>
              </w:rPr>
              <w:t xml:space="preserve"> М.М. Мухтарова 10% З.О. </w:t>
            </w:r>
            <w:proofErr w:type="spellStart"/>
            <w:r>
              <w:rPr>
                <w:i/>
                <w:iCs/>
              </w:rPr>
              <w:t>Омарова</w:t>
            </w:r>
            <w:proofErr w:type="spellEnd"/>
            <w:r>
              <w:rPr>
                <w:i/>
                <w:iCs/>
              </w:rPr>
              <w:t xml:space="preserve"> 10%</w:t>
            </w:r>
          </w:p>
        </w:tc>
        <w:tc>
          <w:tcPr>
            <w:tcW w:w="1852" w:type="dxa"/>
            <w:shd w:val="clear" w:color="auto" w:fill="FFFFFF"/>
          </w:tcPr>
          <w:p w:rsidR="003E0423" w:rsidRDefault="003E0423" w:rsidP="001606EF"/>
        </w:tc>
      </w:tr>
    </w:tbl>
    <w:p w:rsidR="003E0423" w:rsidRDefault="003E0423"/>
    <w:tbl>
      <w:tblPr>
        <w:tblOverlap w:val="never"/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4"/>
        <w:gridCol w:w="2698"/>
        <w:gridCol w:w="2266"/>
        <w:gridCol w:w="2549"/>
        <w:gridCol w:w="1806"/>
        <w:gridCol w:w="40"/>
      </w:tblGrid>
      <w:tr w:rsidR="00F439BF" w:rsidTr="00F439BF">
        <w:trPr>
          <w:gridAfter w:val="1"/>
          <w:wAfter w:w="40" w:type="dxa"/>
          <w:trHeight w:val="302"/>
        </w:trPr>
        <w:tc>
          <w:tcPr>
            <w:tcW w:w="614" w:type="dxa"/>
            <w:shd w:val="clear" w:color="auto" w:fill="FFFFFF"/>
          </w:tcPr>
          <w:p w:rsidR="00F439BF" w:rsidRDefault="00F439BF" w:rsidP="00F439BF">
            <w:pPr>
              <w:jc w:val="center"/>
            </w:pPr>
            <w:r>
              <w:t>1</w:t>
            </w:r>
          </w:p>
        </w:tc>
        <w:tc>
          <w:tcPr>
            <w:tcW w:w="2698" w:type="dxa"/>
            <w:shd w:val="clear" w:color="auto" w:fill="FFFFFF"/>
          </w:tcPr>
          <w:p w:rsidR="00F439BF" w:rsidRDefault="00F439BF" w:rsidP="00F439BF">
            <w:pPr>
              <w:jc w:val="center"/>
            </w:pPr>
            <w:r>
              <w:t>2</w:t>
            </w:r>
          </w:p>
        </w:tc>
        <w:tc>
          <w:tcPr>
            <w:tcW w:w="2266" w:type="dxa"/>
            <w:shd w:val="clear" w:color="auto" w:fill="FFFFFF"/>
          </w:tcPr>
          <w:p w:rsidR="00F439BF" w:rsidRDefault="00067A35" w:rsidP="00F439BF">
            <w:pPr>
              <w:jc w:val="center"/>
            </w:pPr>
            <w:r>
              <w:t>3</w:t>
            </w:r>
          </w:p>
        </w:tc>
        <w:tc>
          <w:tcPr>
            <w:tcW w:w="2549" w:type="dxa"/>
            <w:shd w:val="clear" w:color="auto" w:fill="FFFFFF"/>
          </w:tcPr>
          <w:p w:rsidR="00F439BF" w:rsidRDefault="00067A35" w:rsidP="00F439BF">
            <w:pPr>
              <w:jc w:val="center"/>
            </w:pPr>
            <w:r>
              <w:t>4</w:t>
            </w:r>
          </w:p>
        </w:tc>
        <w:tc>
          <w:tcPr>
            <w:tcW w:w="1806" w:type="dxa"/>
            <w:shd w:val="clear" w:color="auto" w:fill="FFFFFF"/>
          </w:tcPr>
          <w:p w:rsidR="00F439BF" w:rsidRPr="00067A35" w:rsidRDefault="00067A35" w:rsidP="00067A35">
            <w:pPr>
              <w:jc w:val="center"/>
            </w:pPr>
            <w:r>
              <w:t>5</w:t>
            </w:r>
          </w:p>
        </w:tc>
      </w:tr>
      <w:tr w:rsidR="00F439BF" w:rsidTr="00663278">
        <w:trPr>
          <w:trHeight w:val="2666"/>
        </w:trPr>
        <w:tc>
          <w:tcPr>
            <w:tcW w:w="614" w:type="dxa"/>
            <w:shd w:val="clear" w:color="auto" w:fill="FFFFFF"/>
          </w:tcPr>
          <w:p w:rsidR="00F439BF" w:rsidRDefault="00F439BF" w:rsidP="00F439BF">
            <w:pPr>
              <w:jc w:val="center"/>
            </w:pPr>
            <w:r>
              <w:lastRenderedPageBreak/>
              <w:t>7</w:t>
            </w:r>
          </w:p>
        </w:tc>
        <w:tc>
          <w:tcPr>
            <w:tcW w:w="2698" w:type="dxa"/>
            <w:shd w:val="clear" w:color="auto" w:fill="FFFFFF"/>
          </w:tcPr>
          <w:p w:rsidR="00F439BF" w:rsidRDefault="00F439BF" w:rsidP="001606EF">
            <w:r>
              <w:t>Заболеваемость, распространенность и обращаемость при артериальной гипертензии в республике Дагестан</w:t>
            </w:r>
          </w:p>
        </w:tc>
        <w:tc>
          <w:tcPr>
            <w:tcW w:w="2266" w:type="dxa"/>
            <w:shd w:val="clear" w:color="auto" w:fill="FFFFFF"/>
          </w:tcPr>
          <w:p w:rsidR="00F439BF" w:rsidRDefault="00F439BF" w:rsidP="001606EF">
            <w:r>
              <w:t xml:space="preserve">Актуальные вопросы патофизиологии неинфекционных болезней в клинике и эксперименте: мат. XVI </w:t>
            </w:r>
            <w:proofErr w:type="spellStart"/>
            <w:r>
              <w:t>Всерос</w:t>
            </w:r>
            <w:proofErr w:type="spellEnd"/>
            <w:r>
              <w:t>. науч</w:t>
            </w:r>
            <w:proofErr w:type="gramStart"/>
            <w:r>
              <w:t>.-</w:t>
            </w:r>
            <w:proofErr w:type="spellStart"/>
            <w:proofErr w:type="gramEnd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конф</w:t>
            </w:r>
            <w:proofErr w:type="spellEnd"/>
            <w:r>
              <w:t>..</w:t>
            </w:r>
          </w:p>
          <w:p w:rsidR="00F439BF" w:rsidRDefault="00F439BF" w:rsidP="001606EF">
            <w:r>
              <w:t>- Махачкала, 2011</w:t>
            </w:r>
          </w:p>
          <w:p w:rsidR="00F439BF" w:rsidRDefault="00F439BF" w:rsidP="001606EF">
            <w:r>
              <w:t xml:space="preserve"> С. 61-64.</w:t>
            </w:r>
          </w:p>
        </w:tc>
        <w:tc>
          <w:tcPr>
            <w:tcW w:w="2549" w:type="dxa"/>
            <w:shd w:val="clear" w:color="auto" w:fill="FFFFFF"/>
          </w:tcPr>
          <w:p w:rsidR="00F439BF" w:rsidRDefault="00F439BF" w:rsidP="001606EF">
            <w:r>
              <w:t xml:space="preserve">Магомедова Р.Г. 70%. </w:t>
            </w:r>
          </w:p>
          <w:p w:rsidR="00F439BF" w:rsidRDefault="00F439BF" w:rsidP="001606EF"/>
          <w:p w:rsidR="00F439BF" w:rsidRDefault="00F439BF" w:rsidP="001606EF">
            <w:r>
              <w:t xml:space="preserve">М.Д. Ахмедова, 15% </w:t>
            </w:r>
          </w:p>
          <w:p w:rsidR="00F439BF" w:rsidRDefault="00F439BF" w:rsidP="001606EF"/>
          <w:p w:rsidR="00F439BF" w:rsidRDefault="00F439BF" w:rsidP="001606EF">
            <w:r>
              <w:t>М.Р. Атаев15%</w:t>
            </w:r>
          </w:p>
          <w:p w:rsidR="00F439BF" w:rsidRDefault="00F439BF" w:rsidP="001606EF"/>
        </w:tc>
        <w:tc>
          <w:tcPr>
            <w:tcW w:w="1806" w:type="dxa"/>
            <w:tcBorders>
              <w:right w:val="single" w:sz="4" w:space="0" w:color="auto"/>
            </w:tcBorders>
            <w:shd w:val="clear" w:color="auto" w:fill="FFFFFF"/>
          </w:tcPr>
          <w:p w:rsidR="00F439BF" w:rsidRDefault="00F439BF" w:rsidP="001606E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F439BF" w:rsidRPr="00F439BF" w:rsidRDefault="00F439BF" w:rsidP="001606EF"/>
        </w:tc>
      </w:tr>
      <w:tr w:rsidR="00F439BF" w:rsidTr="00663278">
        <w:trPr>
          <w:trHeight w:val="2705"/>
        </w:trPr>
        <w:tc>
          <w:tcPr>
            <w:tcW w:w="614" w:type="dxa"/>
            <w:shd w:val="clear" w:color="auto" w:fill="FFFFFF"/>
          </w:tcPr>
          <w:p w:rsidR="00F439BF" w:rsidRDefault="00F439BF" w:rsidP="00F439BF">
            <w:pPr>
              <w:jc w:val="center"/>
            </w:pPr>
            <w:r>
              <w:t>8</w:t>
            </w:r>
          </w:p>
        </w:tc>
        <w:tc>
          <w:tcPr>
            <w:tcW w:w="2698" w:type="dxa"/>
            <w:shd w:val="clear" w:color="auto" w:fill="FFFFFF"/>
          </w:tcPr>
          <w:p w:rsidR="00F439BF" w:rsidRDefault="00F439BF" w:rsidP="001606EF">
            <w:r>
              <w:t>Лечение артериальной гипертензии с сопутствующими заболеваниями печени</w:t>
            </w:r>
          </w:p>
          <w:p w:rsidR="00F439BF" w:rsidRDefault="00F439BF" w:rsidP="001606EF">
            <w:r>
              <w:t xml:space="preserve"> на уровне скорой медицинской помощи в условиях реальной практики</w:t>
            </w:r>
          </w:p>
        </w:tc>
        <w:tc>
          <w:tcPr>
            <w:tcW w:w="2266" w:type="dxa"/>
            <w:shd w:val="clear" w:color="auto" w:fill="FFFFFF"/>
          </w:tcPr>
          <w:p w:rsidR="00F439BF" w:rsidRDefault="00F439BF" w:rsidP="001606EF">
            <w:r>
              <w:t xml:space="preserve">Инновации в современной фармакологии: сб. </w:t>
            </w:r>
            <w:proofErr w:type="gramStart"/>
            <w:r>
              <w:t>матер</w:t>
            </w:r>
            <w:proofErr w:type="gramEnd"/>
            <w:r>
              <w:t xml:space="preserve">. IV </w:t>
            </w:r>
            <w:proofErr w:type="spellStart"/>
            <w:r>
              <w:t>Всерос</w:t>
            </w:r>
            <w:proofErr w:type="spellEnd"/>
            <w:r>
              <w:t>. съезда</w:t>
            </w:r>
          </w:p>
          <w:p w:rsidR="00F439BF" w:rsidRDefault="00F439BF" w:rsidP="001606EF">
            <w:r>
              <w:t>фармакологов России (Казань, 18-21 сент. 2012 г.). - Казань, 2012.-С. 144.</w:t>
            </w:r>
          </w:p>
        </w:tc>
        <w:tc>
          <w:tcPr>
            <w:tcW w:w="2549" w:type="dxa"/>
            <w:shd w:val="clear" w:color="auto" w:fill="FFFFFF"/>
          </w:tcPr>
          <w:p w:rsidR="00F439BF" w:rsidRDefault="00F439BF" w:rsidP="001606EF">
            <w:r>
              <w:t xml:space="preserve">Магомедова Р.Г50%. </w:t>
            </w:r>
          </w:p>
          <w:p w:rsidR="00F439BF" w:rsidRDefault="00F439BF" w:rsidP="001606EF"/>
          <w:p w:rsidR="00F439BF" w:rsidRDefault="00F439BF" w:rsidP="001606EF">
            <w:r>
              <w:t xml:space="preserve">Ш.М. Омаров. 25% </w:t>
            </w:r>
          </w:p>
          <w:p w:rsidR="00F439BF" w:rsidRDefault="00F439BF" w:rsidP="001606EF"/>
          <w:p w:rsidR="00F439BF" w:rsidRDefault="00F439BF" w:rsidP="001606EF">
            <w:r>
              <w:t xml:space="preserve">М.Г. </w:t>
            </w:r>
            <w:proofErr w:type="spellStart"/>
            <w:r>
              <w:t>Атаев</w:t>
            </w:r>
            <w:proofErr w:type="spellEnd"/>
            <w:r>
              <w:t xml:space="preserve"> 25%</w:t>
            </w:r>
          </w:p>
        </w:tc>
        <w:tc>
          <w:tcPr>
            <w:tcW w:w="1806" w:type="dxa"/>
            <w:shd w:val="clear" w:color="auto" w:fill="FFFFFF"/>
          </w:tcPr>
          <w:p w:rsidR="00F439BF" w:rsidRPr="00F439BF" w:rsidRDefault="00F439BF" w:rsidP="001606EF"/>
        </w:tc>
        <w:tc>
          <w:tcPr>
            <w:tcW w:w="40" w:type="dxa"/>
            <w:vMerge/>
            <w:tcBorders>
              <w:right w:val="nil"/>
            </w:tcBorders>
            <w:shd w:val="clear" w:color="auto" w:fill="FFFFFF"/>
          </w:tcPr>
          <w:p w:rsidR="00F439BF" w:rsidRDefault="00F439BF" w:rsidP="001606EF"/>
        </w:tc>
      </w:tr>
      <w:tr w:rsidR="00F439BF" w:rsidTr="00F439BF">
        <w:trPr>
          <w:trHeight w:val="1661"/>
        </w:trPr>
        <w:tc>
          <w:tcPr>
            <w:tcW w:w="614" w:type="dxa"/>
            <w:shd w:val="clear" w:color="auto" w:fill="FFFFFF"/>
          </w:tcPr>
          <w:p w:rsidR="00F439BF" w:rsidRDefault="00F439BF" w:rsidP="00F439BF">
            <w:pPr>
              <w:jc w:val="center"/>
            </w:pPr>
            <w:r>
              <w:t>9</w:t>
            </w:r>
          </w:p>
        </w:tc>
        <w:tc>
          <w:tcPr>
            <w:tcW w:w="2698" w:type="dxa"/>
            <w:shd w:val="clear" w:color="auto" w:fill="FFFFFF"/>
          </w:tcPr>
          <w:p w:rsidR="00F439BF" w:rsidRDefault="00F439BF" w:rsidP="001606EF">
            <w:r>
              <w:t xml:space="preserve">Артериальная гипертензия у больных </w:t>
            </w:r>
            <w:proofErr w:type="gramStart"/>
            <w:r>
              <w:t>хроническим</w:t>
            </w:r>
            <w:proofErr w:type="gramEnd"/>
            <w:r>
              <w:t xml:space="preserve"> диффузными заболеваниями печени в Дагестане</w:t>
            </w:r>
          </w:p>
          <w:p w:rsidR="00663278" w:rsidRDefault="00663278" w:rsidP="001606EF"/>
        </w:tc>
        <w:tc>
          <w:tcPr>
            <w:tcW w:w="2266" w:type="dxa"/>
            <w:shd w:val="clear" w:color="auto" w:fill="FFFFFF"/>
          </w:tcPr>
          <w:p w:rsidR="00F439BF" w:rsidRDefault="00F439BF" w:rsidP="001606EF">
            <w:r>
              <w:t xml:space="preserve">Вести. Дагестан, </w:t>
            </w:r>
          </w:p>
          <w:p w:rsidR="00F439BF" w:rsidRDefault="00F439BF" w:rsidP="001606EF">
            <w:r>
              <w:t>гос.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кад. –</w:t>
            </w:r>
          </w:p>
          <w:p w:rsidR="00F439BF" w:rsidRDefault="00F439BF" w:rsidP="001606EF">
            <w:r>
              <w:t xml:space="preserve"> 2012. -№ 1.-С. </w:t>
            </w:r>
          </w:p>
          <w:p w:rsidR="00F439BF" w:rsidRDefault="00F439BF" w:rsidP="001606EF">
            <w:r>
              <w:t>18- 23</w:t>
            </w:r>
          </w:p>
        </w:tc>
        <w:tc>
          <w:tcPr>
            <w:tcW w:w="2549" w:type="dxa"/>
            <w:shd w:val="clear" w:color="auto" w:fill="FFFFFF"/>
          </w:tcPr>
          <w:p w:rsidR="00F439BF" w:rsidRDefault="00F439BF" w:rsidP="001606EF">
            <w:r>
              <w:t>Магомедова Р.Г. 60%.</w:t>
            </w:r>
          </w:p>
          <w:p w:rsidR="00F439BF" w:rsidRDefault="00F439BF" w:rsidP="001606EF"/>
          <w:p w:rsidR="00F439BF" w:rsidRDefault="00F439BF" w:rsidP="001606EF">
            <w:r>
              <w:t xml:space="preserve"> Ш.М. Омаров. 20% </w:t>
            </w:r>
          </w:p>
          <w:p w:rsidR="00F439BF" w:rsidRDefault="00F439BF" w:rsidP="001606EF"/>
          <w:p w:rsidR="00F439BF" w:rsidRDefault="00F439BF" w:rsidP="001606EF">
            <w:r>
              <w:t xml:space="preserve">М.Г. </w:t>
            </w:r>
            <w:proofErr w:type="spellStart"/>
            <w:r>
              <w:t>Атаев</w:t>
            </w:r>
            <w:proofErr w:type="spellEnd"/>
            <w:r>
              <w:t xml:space="preserve"> 20%</w:t>
            </w:r>
          </w:p>
        </w:tc>
        <w:tc>
          <w:tcPr>
            <w:tcW w:w="1806" w:type="dxa"/>
            <w:shd w:val="clear" w:color="auto" w:fill="FFFFFF"/>
          </w:tcPr>
          <w:p w:rsidR="00F439BF" w:rsidRDefault="00F439BF" w:rsidP="001606E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right w:val="nil"/>
            </w:tcBorders>
            <w:shd w:val="clear" w:color="auto" w:fill="FFFFFF"/>
          </w:tcPr>
          <w:p w:rsidR="00F439BF" w:rsidRDefault="00F439BF" w:rsidP="001606EF"/>
        </w:tc>
      </w:tr>
      <w:tr w:rsidR="00F439BF" w:rsidTr="00F439BF">
        <w:trPr>
          <w:trHeight w:val="1939"/>
        </w:trPr>
        <w:tc>
          <w:tcPr>
            <w:tcW w:w="614" w:type="dxa"/>
            <w:shd w:val="clear" w:color="auto" w:fill="FFFFFF"/>
          </w:tcPr>
          <w:p w:rsidR="00F439BF" w:rsidRDefault="00F439BF" w:rsidP="00F439BF">
            <w:pPr>
              <w:jc w:val="center"/>
            </w:pPr>
            <w:r>
              <w:t>10</w:t>
            </w:r>
          </w:p>
        </w:tc>
        <w:tc>
          <w:tcPr>
            <w:tcW w:w="2698" w:type="dxa"/>
            <w:shd w:val="clear" w:color="auto" w:fill="FFFFFF"/>
          </w:tcPr>
          <w:p w:rsidR="00F439BF" w:rsidRDefault="00F439BF" w:rsidP="001606EF">
            <w:r>
              <w:t>Фармакоэпидемиология лечения артериальной гипертензии и хронических заболеваний печени на уровне скорой медицинской помощи</w:t>
            </w:r>
          </w:p>
        </w:tc>
        <w:tc>
          <w:tcPr>
            <w:tcW w:w="2266" w:type="dxa"/>
            <w:shd w:val="clear" w:color="auto" w:fill="FFFFFF"/>
          </w:tcPr>
          <w:p w:rsidR="00F439BF" w:rsidRDefault="00F439BF" w:rsidP="001606EF">
            <w:r>
              <w:t xml:space="preserve">// Известия Дагестан, гос. </w:t>
            </w:r>
            <w:proofErr w:type="spellStart"/>
            <w:r>
              <w:t>пед</w:t>
            </w:r>
            <w:proofErr w:type="spellEnd"/>
            <w:r>
              <w:t>. ун-та.</w:t>
            </w:r>
          </w:p>
          <w:p w:rsidR="00F439BF" w:rsidRDefault="00F439BF" w:rsidP="001606EF">
            <w:r>
              <w:t>Естественные и точные науки. - Махачкала, 2012. –</w:t>
            </w:r>
          </w:p>
          <w:p w:rsidR="00F439BF" w:rsidRDefault="00F439BF" w:rsidP="001606EF">
            <w:r>
              <w:t xml:space="preserve"> № 1 - С. 62-66.</w:t>
            </w:r>
          </w:p>
        </w:tc>
        <w:tc>
          <w:tcPr>
            <w:tcW w:w="2549" w:type="dxa"/>
            <w:shd w:val="clear" w:color="auto" w:fill="FFFFFF"/>
          </w:tcPr>
          <w:p w:rsidR="00F439BF" w:rsidRDefault="00F439BF" w:rsidP="001606EF">
            <w:r>
              <w:t>Магомедова Р.Г. 60%.</w:t>
            </w:r>
          </w:p>
          <w:p w:rsidR="00F439BF" w:rsidRDefault="00F439BF" w:rsidP="001606EF"/>
          <w:p w:rsidR="00F439BF" w:rsidRDefault="00F439BF" w:rsidP="001606EF">
            <w:r>
              <w:t xml:space="preserve"> Ш.М. Омаров, 20% </w:t>
            </w:r>
          </w:p>
          <w:p w:rsidR="00F439BF" w:rsidRDefault="00F439BF" w:rsidP="001606EF"/>
          <w:p w:rsidR="00F439BF" w:rsidRDefault="00F439BF" w:rsidP="001606EF">
            <w:r>
              <w:t xml:space="preserve">М.Г. </w:t>
            </w:r>
            <w:proofErr w:type="spellStart"/>
            <w:r>
              <w:t>Атаев</w:t>
            </w:r>
            <w:proofErr w:type="spellEnd"/>
            <w:r>
              <w:t xml:space="preserve"> 20%</w:t>
            </w:r>
          </w:p>
        </w:tc>
        <w:tc>
          <w:tcPr>
            <w:tcW w:w="1806" w:type="dxa"/>
            <w:shd w:val="clear" w:color="auto" w:fill="FFFFFF"/>
          </w:tcPr>
          <w:p w:rsidR="00F439BF" w:rsidRDefault="00F439BF" w:rsidP="001606EF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Merge/>
            <w:tcBorders>
              <w:right w:val="nil"/>
            </w:tcBorders>
            <w:shd w:val="clear" w:color="auto" w:fill="FFFFFF"/>
          </w:tcPr>
          <w:p w:rsidR="00F439BF" w:rsidRDefault="00F439BF" w:rsidP="001606EF"/>
        </w:tc>
      </w:tr>
      <w:tr w:rsidR="00F439BF" w:rsidTr="00F439BF">
        <w:trPr>
          <w:trHeight w:val="2208"/>
        </w:trPr>
        <w:tc>
          <w:tcPr>
            <w:tcW w:w="614" w:type="dxa"/>
            <w:shd w:val="clear" w:color="auto" w:fill="FFFFFF"/>
          </w:tcPr>
          <w:p w:rsidR="00F439BF" w:rsidRDefault="00F439BF" w:rsidP="00F439BF">
            <w:pPr>
              <w:jc w:val="center"/>
            </w:pPr>
            <w:r>
              <w:t>11</w:t>
            </w:r>
          </w:p>
        </w:tc>
        <w:tc>
          <w:tcPr>
            <w:tcW w:w="2698" w:type="dxa"/>
            <w:shd w:val="clear" w:color="auto" w:fill="FFFFFF"/>
          </w:tcPr>
          <w:p w:rsidR="00F439BF" w:rsidRDefault="00F439BF" w:rsidP="001606EF">
            <w:r>
              <w:t>Особенности терапии артериальной гипертензии с сопутствующими хроническими заболеваниями печени в реальных условиях стационар</w:t>
            </w:r>
            <w:r w:rsidR="009A6110">
              <w:t>а</w:t>
            </w:r>
          </w:p>
        </w:tc>
        <w:tc>
          <w:tcPr>
            <w:tcW w:w="2266" w:type="dxa"/>
            <w:shd w:val="clear" w:color="auto" w:fill="FFFFFF"/>
          </w:tcPr>
          <w:p w:rsidR="00F439BF" w:rsidRDefault="00F439BF" w:rsidP="001606EF">
            <w:r>
              <w:t>Иннов</w:t>
            </w:r>
            <w:r w:rsidR="009A6110">
              <w:t>ации в современной фармакологии</w:t>
            </w:r>
            <w:r>
              <w:t xml:space="preserve">: сб. </w:t>
            </w:r>
            <w:proofErr w:type="gramStart"/>
            <w:r>
              <w:t>матер</w:t>
            </w:r>
            <w:proofErr w:type="gramEnd"/>
            <w:r>
              <w:t xml:space="preserve">. IV </w:t>
            </w:r>
            <w:proofErr w:type="spellStart"/>
            <w:r>
              <w:t>Всерос</w:t>
            </w:r>
            <w:proofErr w:type="spellEnd"/>
            <w:r>
              <w:t>. съезда</w:t>
            </w:r>
          </w:p>
          <w:p w:rsidR="00F439BF" w:rsidRDefault="00F439BF" w:rsidP="001606EF">
            <w:r>
              <w:t>фармакологов России. - Казань, 2012.-С. 122.</w:t>
            </w:r>
          </w:p>
          <w:p w:rsidR="00663278" w:rsidRDefault="00663278" w:rsidP="001606EF"/>
        </w:tc>
        <w:tc>
          <w:tcPr>
            <w:tcW w:w="2549" w:type="dxa"/>
            <w:shd w:val="clear" w:color="auto" w:fill="FFFFFF"/>
          </w:tcPr>
          <w:p w:rsidR="009A6110" w:rsidRDefault="00F439BF" w:rsidP="001606EF">
            <w:r>
              <w:t xml:space="preserve">Магомедова Р.Г. 50%. </w:t>
            </w:r>
          </w:p>
          <w:p w:rsidR="009A6110" w:rsidRDefault="009A6110" w:rsidP="001606EF"/>
          <w:p w:rsidR="009A6110" w:rsidRDefault="00F439BF" w:rsidP="001606EF">
            <w:r>
              <w:t xml:space="preserve">Омаров Ш.М.25%. </w:t>
            </w:r>
          </w:p>
          <w:p w:rsidR="009A6110" w:rsidRDefault="009A6110" w:rsidP="001606EF"/>
          <w:p w:rsidR="00F439BF" w:rsidRDefault="00F439BF" w:rsidP="001606EF">
            <w:r>
              <w:t xml:space="preserve">М.Г. </w:t>
            </w:r>
            <w:proofErr w:type="spellStart"/>
            <w:r>
              <w:t>Атаев</w:t>
            </w:r>
            <w:proofErr w:type="spellEnd"/>
            <w:r>
              <w:t xml:space="preserve"> 25%</w:t>
            </w:r>
          </w:p>
        </w:tc>
        <w:tc>
          <w:tcPr>
            <w:tcW w:w="1806" w:type="dxa"/>
            <w:shd w:val="clear" w:color="auto" w:fill="FFFFFF"/>
          </w:tcPr>
          <w:p w:rsidR="00F439BF" w:rsidRPr="00F439BF" w:rsidRDefault="00F439BF" w:rsidP="001606EF"/>
          <w:p w:rsidR="00F439BF" w:rsidRPr="00F439BF" w:rsidRDefault="00F439BF" w:rsidP="001606EF"/>
        </w:tc>
        <w:tc>
          <w:tcPr>
            <w:tcW w:w="40" w:type="dxa"/>
            <w:vMerge/>
            <w:tcBorders>
              <w:right w:val="nil"/>
            </w:tcBorders>
            <w:shd w:val="clear" w:color="auto" w:fill="FFFFFF"/>
          </w:tcPr>
          <w:p w:rsidR="00F439BF" w:rsidRDefault="00F439BF" w:rsidP="001606EF"/>
        </w:tc>
      </w:tr>
      <w:tr w:rsidR="00F439BF" w:rsidTr="00663278">
        <w:trPr>
          <w:trHeight w:val="2056"/>
        </w:trPr>
        <w:tc>
          <w:tcPr>
            <w:tcW w:w="614" w:type="dxa"/>
            <w:shd w:val="clear" w:color="auto" w:fill="FFFFFF"/>
          </w:tcPr>
          <w:p w:rsidR="00F439BF" w:rsidRDefault="00F439BF" w:rsidP="00F439BF">
            <w:pPr>
              <w:jc w:val="center"/>
            </w:pPr>
            <w:r>
              <w:t>12</w:t>
            </w:r>
          </w:p>
        </w:tc>
        <w:tc>
          <w:tcPr>
            <w:tcW w:w="2698" w:type="dxa"/>
            <w:shd w:val="clear" w:color="auto" w:fill="FFFFFF"/>
          </w:tcPr>
          <w:p w:rsidR="00F439BF" w:rsidRDefault="00F439BF" w:rsidP="001606EF">
            <w:proofErr w:type="spellStart"/>
            <w:r>
              <w:t>Профилизация</w:t>
            </w:r>
            <w:proofErr w:type="spellEnd"/>
            <w:r>
              <w:t xml:space="preserve"> учебного процесса и выработка</w:t>
            </w:r>
          </w:p>
          <w:p w:rsidR="009A6110" w:rsidRDefault="00F439BF" w:rsidP="001606EF">
            <w:r>
              <w:t xml:space="preserve">практических навыков </w:t>
            </w:r>
          </w:p>
          <w:p w:rsidR="00F439BF" w:rsidRDefault="00F439BF" w:rsidP="001606EF">
            <w:r>
              <w:t>по фармакологии на стоматологическом факультете</w:t>
            </w:r>
          </w:p>
        </w:tc>
        <w:tc>
          <w:tcPr>
            <w:tcW w:w="2266" w:type="dxa"/>
            <w:shd w:val="clear" w:color="auto" w:fill="FFFFFF"/>
          </w:tcPr>
          <w:p w:rsidR="009A6110" w:rsidRDefault="00F439BF" w:rsidP="001606EF">
            <w:r>
              <w:t>// Лекционный процесс в медицинском вузе: материалы учеб,- метод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к</w:t>
            </w:r>
            <w:proofErr w:type="gramEnd"/>
            <w:r>
              <w:t>онф</w:t>
            </w:r>
            <w:proofErr w:type="spellEnd"/>
            <w:r>
              <w:t xml:space="preserve">. - Махачкала, 2012. </w:t>
            </w:r>
            <w:r w:rsidR="009A6110">
              <w:t>–</w:t>
            </w:r>
            <w:r>
              <w:t xml:space="preserve"> </w:t>
            </w:r>
          </w:p>
          <w:p w:rsidR="00F439BF" w:rsidRDefault="00F439BF" w:rsidP="001606EF">
            <w:r>
              <w:t>С. 75-76.</w:t>
            </w:r>
          </w:p>
        </w:tc>
        <w:tc>
          <w:tcPr>
            <w:tcW w:w="2549" w:type="dxa"/>
            <w:shd w:val="clear" w:color="auto" w:fill="FFFFFF"/>
          </w:tcPr>
          <w:p w:rsidR="009A6110" w:rsidRDefault="00F439BF" w:rsidP="001606EF">
            <w:r>
              <w:t xml:space="preserve">Магомедова Р.Г. 50%. </w:t>
            </w:r>
          </w:p>
          <w:p w:rsidR="009A6110" w:rsidRDefault="009A6110" w:rsidP="001606EF"/>
          <w:p w:rsidR="009A6110" w:rsidRDefault="00F439BF" w:rsidP="001606EF">
            <w:r>
              <w:t xml:space="preserve">Ш.М. Омаров, 25% </w:t>
            </w:r>
          </w:p>
          <w:p w:rsidR="009A6110" w:rsidRDefault="009A6110" w:rsidP="001606EF"/>
          <w:p w:rsidR="00F439BF" w:rsidRDefault="00F439BF" w:rsidP="001606EF">
            <w:r>
              <w:t xml:space="preserve">Г.П. </w:t>
            </w:r>
            <w:proofErr w:type="spellStart"/>
            <w:r>
              <w:t>Тананакина</w:t>
            </w:r>
            <w:proofErr w:type="spellEnd"/>
            <w:r>
              <w:t xml:space="preserve"> 25%</w:t>
            </w:r>
          </w:p>
        </w:tc>
        <w:tc>
          <w:tcPr>
            <w:tcW w:w="1806" w:type="dxa"/>
            <w:shd w:val="clear" w:color="auto" w:fill="FFFFFF"/>
          </w:tcPr>
          <w:p w:rsidR="00F439BF" w:rsidRPr="00F439BF" w:rsidRDefault="00F439BF" w:rsidP="001606EF"/>
        </w:tc>
        <w:tc>
          <w:tcPr>
            <w:tcW w:w="40" w:type="dxa"/>
            <w:vMerge/>
            <w:tcBorders>
              <w:right w:val="nil"/>
            </w:tcBorders>
            <w:shd w:val="clear" w:color="auto" w:fill="FFFFFF"/>
          </w:tcPr>
          <w:p w:rsidR="00F439BF" w:rsidRDefault="00F439BF" w:rsidP="001606EF"/>
        </w:tc>
      </w:tr>
    </w:tbl>
    <w:p w:rsidR="00F439BF" w:rsidRDefault="00F439BF" w:rsidP="00F439BF"/>
    <w:p w:rsidR="00F439BF" w:rsidRDefault="00F439BF"/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537"/>
        <w:gridCol w:w="43"/>
        <w:gridCol w:w="2681"/>
        <w:gridCol w:w="12"/>
        <w:gridCol w:w="555"/>
        <w:gridCol w:w="1715"/>
        <w:gridCol w:w="836"/>
        <w:gridCol w:w="567"/>
        <w:gridCol w:w="1151"/>
        <w:gridCol w:w="1826"/>
      </w:tblGrid>
      <w:tr w:rsidR="00E92620" w:rsidTr="00067A35">
        <w:trPr>
          <w:trHeight w:val="302"/>
        </w:trPr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0" w:rsidRDefault="00E92620" w:rsidP="00E92620">
            <w:pPr>
              <w:jc w:val="center"/>
            </w:pPr>
            <w: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0" w:rsidRDefault="00E92620" w:rsidP="00E92620">
            <w:pPr>
              <w:jc w:val="center"/>
            </w:pPr>
            <w:r>
              <w:t>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0" w:rsidRDefault="00067A35" w:rsidP="00E92620">
            <w:pPr>
              <w:jc w:val="center"/>
            </w:pPr>
            <w:r>
              <w:t>3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0" w:rsidRDefault="00067A35" w:rsidP="00E92620">
            <w:pPr>
              <w:jc w:val="center"/>
            </w:pPr>
            <w:r>
              <w:t>4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0" w:rsidRPr="00067A35" w:rsidRDefault="00067A35" w:rsidP="00E92620">
            <w:pPr>
              <w:jc w:val="center"/>
            </w:pPr>
            <w:r>
              <w:t>5</w:t>
            </w:r>
          </w:p>
        </w:tc>
      </w:tr>
      <w:tr w:rsidR="00E92620" w:rsidTr="00067A35">
        <w:trPr>
          <w:trHeight w:val="2081"/>
        </w:trPr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0" w:rsidRDefault="00E92620" w:rsidP="00E92620">
            <w:pPr>
              <w:jc w:val="center"/>
            </w:pPr>
            <w:r>
              <w:lastRenderedPageBreak/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0" w:rsidRDefault="00E92620" w:rsidP="001606EF">
            <w:r>
              <w:t>Смертность от алкогольной болезни печени городского населения Дагестана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0" w:rsidRDefault="00E92620" w:rsidP="001606EF">
            <w:r>
              <w:t xml:space="preserve">Известия ДГПУ. Естественные и точные науки. - Махачкала, 2012. – </w:t>
            </w:r>
          </w:p>
          <w:p w:rsidR="00E92620" w:rsidRDefault="00E92620" w:rsidP="001606EF">
            <w:r>
              <w:t>№ 1 - С. 77-82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2620" w:rsidRDefault="00E92620" w:rsidP="001606EF">
            <w:r>
              <w:t xml:space="preserve">Магомедова Р.Г. 70%. </w:t>
            </w:r>
          </w:p>
          <w:p w:rsidR="00E92620" w:rsidRDefault="00E92620" w:rsidP="001606EF"/>
          <w:p w:rsidR="00E92620" w:rsidRDefault="00E92620" w:rsidP="001606EF">
            <w:r>
              <w:t>Ш.М. Омаров, 10%</w:t>
            </w:r>
          </w:p>
          <w:p w:rsidR="00E92620" w:rsidRDefault="00E92620" w:rsidP="001606EF"/>
          <w:p w:rsidR="00E92620" w:rsidRDefault="00E92620" w:rsidP="001606EF">
            <w:r>
              <w:t>Р.Т. АлхазоваД</w:t>
            </w:r>
            <w:proofErr w:type="gramStart"/>
            <w:r>
              <w:t>0</w:t>
            </w:r>
            <w:proofErr w:type="gramEnd"/>
            <w:r>
              <w:t xml:space="preserve">% </w:t>
            </w:r>
          </w:p>
          <w:p w:rsidR="00E92620" w:rsidRDefault="00E92620" w:rsidP="001606EF"/>
          <w:p w:rsidR="00E92620" w:rsidRDefault="00E92620" w:rsidP="001606EF">
            <w:r>
              <w:t xml:space="preserve">М.Г. </w:t>
            </w:r>
            <w:proofErr w:type="spellStart"/>
            <w:r>
              <w:t>Атаев</w:t>
            </w:r>
            <w:proofErr w:type="spellEnd"/>
            <w:r>
              <w:t xml:space="preserve"> 10%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2620" w:rsidRDefault="00E92620" w:rsidP="001606EF">
            <w:pPr>
              <w:rPr>
                <w:i/>
                <w:iCs/>
              </w:rPr>
            </w:pPr>
          </w:p>
          <w:p w:rsidR="00E92620" w:rsidRPr="00E92620" w:rsidRDefault="00E92620" w:rsidP="001606EF"/>
        </w:tc>
      </w:tr>
      <w:tr w:rsidR="00E92620" w:rsidTr="00067A35">
        <w:trPr>
          <w:trHeight w:val="2102"/>
        </w:trPr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0" w:rsidRDefault="00E92620" w:rsidP="00E92620">
            <w:pPr>
              <w:jc w:val="center"/>
            </w:pPr>
            <w:r>
              <w:t>14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0" w:rsidRDefault="00E92620" w:rsidP="001606EF">
            <w:r>
              <w:t>Фармакоэпидемиология лечения артериальной гипертензии с сопутствующими хроническими заболеваниями печени в условиях стационара</w:t>
            </w:r>
          </w:p>
          <w:p w:rsidR="00663278" w:rsidRDefault="00663278" w:rsidP="001606EF"/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0" w:rsidRDefault="00E92620" w:rsidP="001606EF">
            <w:r>
              <w:t>//</w:t>
            </w:r>
          </w:p>
          <w:p w:rsidR="00E92620" w:rsidRDefault="00E92620" w:rsidP="001606EF">
            <w:r>
              <w:t>Фундаментальные исследования. - 2013. -№ 1.-С. 107- 112.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2620" w:rsidRDefault="00E92620" w:rsidP="001606EF">
            <w:r>
              <w:t xml:space="preserve">Магомедова Р.Г. 50%. </w:t>
            </w:r>
          </w:p>
          <w:p w:rsidR="00E92620" w:rsidRDefault="00E92620" w:rsidP="001606EF"/>
          <w:p w:rsidR="00E92620" w:rsidRDefault="00E92620" w:rsidP="001606EF">
            <w:r>
              <w:t xml:space="preserve">Ш.М. Омаров, 25% </w:t>
            </w:r>
          </w:p>
          <w:p w:rsidR="00E92620" w:rsidRDefault="00E92620" w:rsidP="001606EF"/>
          <w:p w:rsidR="00E92620" w:rsidRDefault="00E92620" w:rsidP="001606EF">
            <w:r>
              <w:t xml:space="preserve">М.Г. </w:t>
            </w:r>
            <w:proofErr w:type="spellStart"/>
            <w:r>
              <w:t>Атаев</w:t>
            </w:r>
            <w:proofErr w:type="spellEnd"/>
            <w:r>
              <w:t xml:space="preserve"> 25%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20" w:rsidRDefault="00E92620" w:rsidP="001606EF">
            <w:pPr>
              <w:rPr>
                <w:b/>
                <w:bCs/>
                <w:i/>
                <w:iCs/>
              </w:rPr>
            </w:pPr>
          </w:p>
          <w:p w:rsidR="00E92620" w:rsidRPr="00E92620" w:rsidRDefault="00E92620" w:rsidP="001606EF"/>
        </w:tc>
      </w:tr>
      <w:tr w:rsidR="00067A35" w:rsidTr="00067A35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trHeight w:val="355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7A35" w:rsidRDefault="00067A35" w:rsidP="00067A35">
            <w:pPr>
              <w:jc w:val="center"/>
            </w:pPr>
            <w:r>
              <w:t>Учебно-методические работы</w:t>
            </w:r>
          </w:p>
        </w:tc>
      </w:tr>
      <w:tr w:rsidR="00067A35" w:rsidTr="00067A35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trHeight w:val="229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A35" w:rsidRDefault="00067A35" w:rsidP="007C1176">
            <w:r>
              <w:t>15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A35" w:rsidRDefault="00067A35" w:rsidP="007C1176">
            <w:r>
              <w:t>Основы общей рецептуры (учебное пособие)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A35" w:rsidRDefault="00067A35" w:rsidP="007C1176">
            <w:proofErr w:type="spellStart"/>
            <w:r>
              <w:t>Печ</w:t>
            </w:r>
            <w:proofErr w:type="spellEnd"/>
            <w: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A35" w:rsidRDefault="00067A35" w:rsidP="007C1176">
            <w:r>
              <w:t xml:space="preserve">Учебное пособие для студентов медицинских ВУЗов. </w:t>
            </w:r>
            <w:proofErr w:type="gramStart"/>
            <w:r>
              <w:t>-М</w:t>
            </w:r>
            <w:proofErr w:type="gramEnd"/>
            <w:r>
              <w:t>ахачкала, - 2012.-80с.</w:t>
            </w:r>
          </w:p>
          <w:p w:rsidR="00067A35" w:rsidRDefault="00067A35" w:rsidP="007C1176">
            <w:proofErr w:type="gramStart"/>
            <w:r>
              <w:t>(</w:t>
            </w:r>
            <w:proofErr w:type="spellStart"/>
            <w:r>
              <w:t>рекоменд</w:t>
            </w:r>
            <w:proofErr w:type="spellEnd"/>
            <w:r>
              <w:t>.</w:t>
            </w:r>
            <w:proofErr w:type="gramEnd"/>
            <w:r>
              <w:t xml:space="preserve"> УМО ДГМА от 30.10.2012;</w:t>
            </w:r>
          </w:p>
          <w:p w:rsidR="00067A35" w:rsidRDefault="00067A35" w:rsidP="007C1176">
            <w:proofErr w:type="spellStart"/>
            <w:r>
              <w:t>Прот</w:t>
            </w:r>
            <w:proofErr w:type="spellEnd"/>
            <w:r>
              <w:t>. № 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7A35" w:rsidRDefault="00067A35" w:rsidP="00067A35">
            <w:pPr>
              <w:jc w:val="center"/>
            </w:pPr>
            <w:r>
              <w:t>80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A35" w:rsidRDefault="00067A35" w:rsidP="007C1176">
            <w:r>
              <w:t xml:space="preserve">Ш.М. Омаров, </w:t>
            </w:r>
            <w:proofErr w:type="spellStart"/>
            <w:r>
              <w:t>Г.П.Тананакина</w:t>
            </w:r>
            <w:proofErr w:type="spellEnd"/>
            <w:r>
              <w:t xml:space="preserve">, </w:t>
            </w:r>
            <w:proofErr w:type="spellStart"/>
            <w:r>
              <w:t>С.Г.Хархарова</w:t>
            </w:r>
            <w:proofErr w:type="spellEnd"/>
            <w:r>
              <w:t xml:space="preserve">, </w:t>
            </w:r>
            <w:proofErr w:type="spellStart"/>
            <w:r>
              <w:t>Р.Т.Алхазова</w:t>
            </w:r>
            <w:proofErr w:type="spellEnd"/>
            <w:r>
              <w:t xml:space="preserve">, </w:t>
            </w:r>
            <w:proofErr w:type="spellStart"/>
            <w:r>
              <w:t>П.М.Магомедова</w:t>
            </w:r>
            <w:proofErr w:type="spellEnd"/>
            <w:r>
              <w:t xml:space="preserve">, </w:t>
            </w:r>
          </w:p>
          <w:p w:rsidR="00067A35" w:rsidRDefault="00067A35" w:rsidP="007C1176">
            <w:proofErr w:type="spellStart"/>
            <w:r>
              <w:t>Х.Н.Насрулаева</w:t>
            </w:r>
            <w:proofErr w:type="spellEnd"/>
          </w:p>
        </w:tc>
      </w:tr>
    </w:tbl>
    <w:p w:rsidR="00E92620" w:rsidRDefault="00E92620"/>
    <w:sectPr w:rsidR="00E92620" w:rsidSect="00663278">
      <w:pgSz w:w="11906" w:h="16838"/>
      <w:pgMar w:top="993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AB"/>
    <w:rsid w:val="00067A35"/>
    <w:rsid w:val="002B296A"/>
    <w:rsid w:val="003E0423"/>
    <w:rsid w:val="004E7549"/>
    <w:rsid w:val="00516999"/>
    <w:rsid w:val="00587404"/>
    <w:rsid w:val="00603979"/>
    <w:rsid w:val="00663278"/>
    <w:rsid w:val="008E77A6"/>
    <w:rsid w:val="008F356E"/>
    <w:rsid w:val="008F6729"/>
    <w:rsid w:val="009651DB"/>
    <w:rsid w:val="009A6110"/>
    <w:rsid w:val="009D73DC"/>
    <w:rsid w:val="009E7ED5"/>
    <w:rsid w:val="00AF5C82"/>
    <w:rsid w:val="00D051AA"/>
    <w:rsid w:val="00E304C8"/>
    <w:rsid w:val="00E92620"/>
    <w:rsid w:val="00ED0FD4"/>
    <w:rsid w:val="00EE28D3"/>
    <w:rsid w:val="00F439BF"/>
    <w:rsid w:val="00F6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69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169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169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699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1699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1699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1699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1699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1699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9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169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169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1699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169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1699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1699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1699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16999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516999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169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169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5169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51699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516999"/>
    <w:rPr>
      <w:b/>
      <w:bCs/>
    </w:rPr>
  </w:style>
  <w:style w:type="character" w:styleId="a9">
    <w:name w:val="Emphasis"/>
    <w:qFormat/>
    <w:rsid w:val="00516999"/>
    <w:rPr>
      <w:i/>
      <w:iCs/>
    </w:rPr>
  </w:style>
  <w:style w:type="paragraph" w:styleId="aa">
    <w:name w:val="No Spacing"/>
    <w:basedOn w:val="a"/>
    <w:link w:val="ab"/>
    <w:uiPriority w:val="1"/>
    <w:qFormat/>
    <w:rsid w:val="00516999"/>
  </w:style>
  <w:style w:type="character" w:customStyle="1" w:styleId="ab">
    <w:name w:val="Без интервала Знак"/>
    <w:basedOn w:val="a0"/>
    <w:link w:val="aa"/>
    <w:uiPriority w:val="1"/>
    <w:rsid w:val="00516999"/>
    <w:rPr>
      <w:sz w:val="24"/>
      <w:szCs w:val="24"/>
    </w:rPr>
  </w:style>
  <w:style w:type="paragraph" w:styleId="ac">
    <w:name w:val="List Paragraph"/>
    <w:basedOn w:val="a"/>
    <w:uiPriority w:val="34"/>
    <w:qFormat/>
    <w:rsid w:val="0051699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169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6999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69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16999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516999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16999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16999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51699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51699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16999"/>
    <w:pPr>
      <w:outlineLvl w:val="9"/>
    </w:pPr>
  </w:style>
  <w:style w:type="character" w:styleId="af5">
    <w:name w:val="Hyperlink"/>
    <w:basedOn w:val="a0"/>
    <w:uiPriority w:val="99"/>
    <w:unhideWhenUsed/>
    <w:rsid w:val="00AF5C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C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699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1699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1699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1699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1699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16999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16999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516999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1699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9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5169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169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1699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1699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1699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516999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1699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16999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516999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51699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1699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51699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516999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qFormat/>
    <w:rsid w:val="00516999"/>
    <w:rPr>
      <w:b/>
      <w:bCs/>
    </w:rPr>
  </w:style>
  <w:style w:type="character" w:styleId="a9">
    <w:name w:val="Emphasis"/>
    <w:qFormat/>
    <w:rsid w:val="00516999"/>
    <w:rPr>
      <w:i/>
      <w:iCs/>
    </w:rPr>
  </w:style>
  <w:style w:type="paragraph" w:styleId="aa">
    <w:name w:val="No Spacing"/>
    <w:basedOn w:val="a"/>
    <w:link w:val="ab"/>
    <w:uiPriority w:val="1"/>
    <w:qFormat/>
    <w:rsid w:val="00516999"/>
  </w:style>
  <w:style w:type="character" w:customStyle="1" w:styleId="ab">
    <w:name w:val="Без интервала Знак"/>
    <w:basedOn w:val="a0"/>
    <w:link w:val="aa"/>
    <w:uiPriority w:val="1"/>
    <w:rsid w:val="00516999"/>
    <w:rPr>
      <w:sz w:val="24"/>
      <w:szCs w:val="24"/>
    </w:rPr>
  </w:style>
  <w:style w:type="paragraph" w:styleId="ac">
    <w:name w:val="List Paragraph"/>
    <w:basedOn w:val="a"/>
    <w:uiPriority w:val="34"/>
    <w:qFormat/>
    <w:rsid w:val="00516999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51699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16999"/>
    <w:rPr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169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16999"/>
    <w:rPr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516999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16999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16999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516999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51699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16999"/>
    <w:pPr>
      <w:outlineLvl w:val="9"/>
    </w:pPr>
  </w:style>
  <w:style w:type="character" w:styleId="af5">
    <w:name w:val="Hyperlink"/>
    <w:basedOn w:val="a0"/>
    <w:uiPriority w:val="99"/>
    <w:unhideWhenUsed/>
    <w:rsid w:val="00AF5C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2014-01-24T12:46:00Z</dcterms:created>
  <dcterms:modified xsi:type="dcterms:W3CDTF">2014-01-24T12:46:00Z</dcterms:modified>
</cp:coreProperties>
</file>