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35" w:rsidRPr="00685335" w:rsidRDefault="00685335" w:rsidP="006853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335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 для контроля уровня подготовки.</w:t>
      </w:r>
    </w:p>
    <w:p w:rsidR="00685335" w:rsidRPr="00685335" w:rsidRDefault="00685335" w:rsidP="006853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335" w:rsidRPr="00685335" w:rsidRDefault="00685335" w:rsidP="00685335">
      <w:pPr>
        <w:pStyle w:val="1"/>
        <w:ind w:left="-284" w:firstLine="0"/>
        <w:rPr>
          <w:b/>
          <w:szCs w:val="28"/>
        </w:rPr>
      </w:pPr>
      <w:r w:rsidRPr="00685335">
        <w:rPr>
          <w:b/>
          <w:szCs w:val="28"/>
        </w:rPr>
        <w:t>6.1. Перечень вопросов и заданий к зачету (аттестации)</w:t>
      </w:r>
      <w:proofErr w:type="gramStart"/>
      <w:r w:rsidRPr="00685335">
        <w:rPr>
          <w:b/>
          <w:szCs w:val="28"/>
        </w:rPr>
        <w:t xml:space="preserve"> .</w:t>
      </w:r>
      <w:proofErr w:type="gramEnd"/>
    </w:p>
    <w:p w:rsidR="00685335" w:rsidRPr="00685335" w:rsidRDefault="00685335" w:rsidP="00685335">
      <w:pPr>
        <w:shd w:val="clear" w:color="auto" w:fill="FFFFFF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335">
        <w:rPr>
          <w:rFonts w:ascii="Times New Roman" w:hAnsi="Times New Roman" w:cs="Times New Roman"/>
          <w:b/>
          <w:bCs/>
          <w:sz w:val="28"/>
          <w:szCs w:val="28"/>
        </w:rPr>
        <w:t>Тестовые задания – всего 500.</w:t>
      </w:r>
    </w:p>
    <w:p w:rsidR="00685335" w:rsidRPr="00685335" w:rsidRDefault="00685335" w:rsidP="00685335">
      <w:pPr>
        <w:shd w:val="clear" w:color="auto" w:fill="FFFFFF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5335">
        <w:rPr>
          <w:rFonts w:ascii="Times New Roman" w:hAnsi="Times New Roman" w:cs="Times New Roman"/>
          <w:b/>
          <w:bCs/>
          <w:i/>
          <w:sz w:val="28"/>
          <w:szCs w:val="28"/>
        </w:rPr>
        <w:t>Примеры тестовых заданий</w:t>
      </w:r>
    </w:p>
    <w:p w:rsidR="00685335" w:rsidRPr="00685335" w:rsidRDefault="00685335" w:rsidP="00685335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046. 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Внутрилабораторный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качества включает этапы лабораторного анализа:</w:t>
      </w:r>
    </w:p>
    <w:p w:rsidR="00685335" w:rsidRPr="00685335" w:rsidRDefault="00685335" w:rsidP="00685335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преаналитический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  аналитический</w:t>
      </w:r>
    </w:p>
    <w:p w:rsidR="00685335" w:rsidRPr="00685335" w:rsidRDefault="00685335" w:rsidP="00685335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постаналитический</w:t>
      </w:r>
      <w:proofErr w:type="spellEnd"/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все перечисленное верно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перечисленное неверно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058. Принципы проведения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внутрилабораторного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качества:</w:t>
      </w:r>
    </w:p>
    <w:p w:rsidR="00685335" w:rsidRPr="00685335" w:rsidRDefault="00685335" w:rsidP="00685335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систематичность и повседневность</w:t>
      </w:r>
    </w:p>
    <w:p w:rsidR="00685335" w:rsidRPr="00685335" w:rsidRDefault="00685335" w:rsidP="00685335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охват всей области измерения теста</w:t>
      </w:r>
    </w:p>
    <w:p w:rsidR="00685335" w:rsidRPr="00685335" w:rsidRDefault="00685335" w:rsidP="00685335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включение контроля в обычный ход работы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  <w:t>г)  все перечисленное верно</w:t>
      </w:r>
    </w:p>
    <w:p w:rsidR="00685335" w:rsidRPr="00685335" w:rsidRDefault="00685335" w:rsidP="00685335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ни один из перечисленных</w:t>
      </w:r>
    </w:p>
    <w:p w:rsidR="00685335" w:rsidRPr="00685335" w:rsidRDefault="00685335" w:rsidP="00685335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062.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Контрольная карта для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внутрилабораторного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качества: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Шухарта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кумулятивных сумм</w:t>
      </w:r>
    </w:p>
    <w:p w:rsidR="00685335" w:rsidRPr="00685335" w:rsidRDefault="00685335" w:rsidP="00685335">
      <w:pPr>
        <w:shd w:val="clear" w:color="auto" w:fill="FFFFFF"/>
        <w:tabs>
          <w:tab w:val="left" w:pos="427"/>
          <w:tab w:val="left" w:pos="18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средним</w:t>
      </w:r>
    </w:p>
    <w:p w:rsidR="00685335" w:rsidRPr="00685335" w:rsidRDefault="00685335" w:rsidP="00685335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по дубликатам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перечисленные контрольные карты</w:t>
      </w:r>
    </w:p>
    <w:p w:rsidR="00685335" w:rsidRPr="00685335" w:rsidRDefault="00685335" w:rsidP="00685335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064.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Внешний контроль качества - это:</w:t>
      </w:r>
    </w:p>
    <w:p w:rsidR="00685335" w:rsidRPr="00685335" w:rsidRDefault="00685335" w:rsidP="0068533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метрологический контроль</w:t>
      </w:r>
    </w:p>
    <w:p w:rsidR="00685335" w:rsidRPr="00685335" w:rsidRDefault="00685335" w:rsidP="00685335">
      <w:pPr>
        <w:shd w:val="clear" w:color="auto" w:fill="FFFFFF"/>
        <w:tabs>
          <w:tab w:val="left" w:pos="432"/>
          <w:tab w:val="left" w:pos="31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контроль использования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и те же методов исследования разными лабораториями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iCs/>
          <w:smallCaps/>
          <w:color w:val="000000"/>
          <w:sz w:val="28"/>
          <w:szCs w:val="28"/>
        </w:rPr>
        <w:t xml:space="preserve">  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система мер, призванных оценить метод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  система объективной проверки результатов лабораторных исследований, осуществляемая внешней организацией с целью обеспечения сравнимости результатов из разных лабораторий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перечисленное неверно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084. Основными задачами клинико-диагностической лаборатории являются:</w:t>
      </w:r>
    </w:p>
    <w:p w:rsidR="00685335" w:rsidRPr="00685335" w:rsidRDefault="00685335" w:rsidP="00685335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клинических лабораторных исследований в соответствии с профилем ЛПУ</w:t>
      </w:r>
    </w:p>
    <w:p w:rsidR="00685335" w:rsidRPr="00685335" w:rsidRDefault="00685335" w:rsidP="00685335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внедрение прогрессивных форм работы, новых методов</w:t>
      </w:r>
    </w:p>
    <w:p w:rsidR="00685335" w:rsidRPr="00685335" w:rsidRDefault="00685335" w:rsidP="00685335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 помощи врачам лечебных отделений в трактовке лабораторных данных</w:t>
      </w:r>
    </w:p>
    <w:p w:rsidR="00685335" w:rsidRPr="00685335" w:rsidRDefault="00685335" w:rsidP="00685335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 повышение квалификации персонала лаборатории</w:t>
      </w:r>
    </w:p>
    <w:p w:rsidR="00685335" w:rsidRPr="00685335" w:rsidRDefault="00685335" w:rsidP="00685335">
      <w:pPr>
        <w:shd w:val="clear" w:color="auto" w:fill="FFFFFF"/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проведение 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мероприятий по охране труда персонала, соблюдение техники безопасности</w:t>
      </w:r>
    </w:p>
    <w:p w:rsidR="00685335" w:rsidRPr="00685335" w:rsidRDefault="00685335" w:rsidP="00685335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е) все  перечисленное верно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</w:p>
    <w:p w:rsidR="00685335" w:rsidRPr="00685335" w:rsidRDefault="00685335" w:rsidP="00685335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087.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Врач КДЛ имеет право:</w:t>
      </w:r>
    </w:p>
    <w:p w:rsidR="00685335" w:rsidRPr="00685335" w:rsidRDefault="00685335" w:rsidP="00685335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проходить аттестацию для получения квалификационной категории</w:t>
      </w:r>
    </w:p>
    <w:p w:rsidR="00685335" w:rsidRPr="00685335" w:rsidRDefault="00685335" w:rsidP="00685335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получать информацию для выполнения своих обязанностей</w:t>
      </w:r>
    </w:p>
    <w:p w:rsidR="00685335" w:rsidRPr="00685335" w:rsidRDefault="00685335" w:rsidP="00685335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замещать заведующего во время отпуска или болезни</w:t>
      </w:r>
    </w:p>
    <w:p w:rsidR="00685335" w:rsidRPr="00685335" w:rsidRDefault="00685335" w:rsidP="00685335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участвовать в работе профильных научных обществ, конференций, 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съезд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ев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 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все перечисленное верно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094. Основные показатели деятельности КДЛ следующие, 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а) 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средняя дневная нагрузка сотрудника лаборатории, производящего анализы</w:t>
      </w:r>
    </w:p>
    <w:p w:rsidR="00685335" w:rsidRPr="00685335" w:rsidRDefault="00685335" w:rsidP="00685335">
      <w:pPr>
        <w:shd w:val="clear" w:color="auto" w:fill="FFFFFF"/>
        <w:tabs>
          <w:tab w:val="left" w:pos="1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  15 % к заработной плате</w:t>
      </w:r>
    </w:p>
    <w:p w:rsidR="00685335" w:rsidRPr="00685335" w:rsidRDefault="00685335" w:rsidP="00685335">
      <w:pPr>
        <w:shd w:val="clear" w:color="auto" w:fill="FFFFFF"/>
        <w:tabs>
          <w:tab w:val="left" w:pos="326"/>
          <w:tab w:val="left" w:pos="4843"/>
          <w:tab w:val="left" w:pos="9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число анализов, выполняемых на 100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посещений </w:t>
      </w: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врача число анализов, на 1 больного стационара</w:t>
      </w:r>
    </w:p>
    <w:p w:rsidR="00685335" w:rsidRPr="00685335" w:rsidRDefault="00685335" w:rsidP="00685335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число анализов на 1000 населения</w:t>
      </w:r>
    </w:p>
    <w:p w:rsidR="00685335" w:rsidRPr="00685335" w:rsidRDefault="00685335" w:rsidP="00685335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число анализов, выполняемых на 1 больного стационара</w:t>
      </w:r>
    </w:p>
    <w:p w:rsidR="00685335" w:rsidRPr="00685335" w:rsidRDefault="00685335" w:rsidP="00685335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097.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Дайте определение метрологии:</w:t>
      </w:r>
    </w:p>
    <w:p w:rsidR="00685335" w:rsidRPr="00685335" w:rsidRDefault="00685335" w:rsidP="00685335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наука об измерениях, методах и средствах обеспечения их единства и требуемой точности</w:t>
      </w:r>
    </w:p>
    <w:p w:rsidR="00685335" w:rsidRPr="00685335" w:rsidRDefault="00685335" w:rsidP="00685335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комплект 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описывающий правило применения измерительных средств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 система организационно правовых мероприятий и учреждений созданная для обеспечения единства измерений в стране</w:t>
      </w:r>
    </w:p>
    <w:p w:rsidR="00685335" w:rsidRPr="00685335" w:rsidRDefault="00685335" w:rsidP="00685335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 а) и в)</w:t>
      </w:r>
    </w:p>
    <w:p w:rsidR="00685335" w:rsidRPr="00685335" w:rsidRDefault="00685335" w:rsidP="00685335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перечисленное верно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100. Стандартный образец это:</w:t>
      </w:r>
    </w:p>
    <w:p w:rsidR="00685335" w:rsidRPr="00685335" w:rsidRDefault="00685335" w:rsidP="00685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пециально оформленный образец вещества или материала с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метрологически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аттестованными значениями некоторых свойств</w:t>
      </w:r>
    </w:p>
    <w:p w:rsidR="00685335" w:rsidRPr="00685335" w:rsidRDefault="00685335" w:rsidP="00685335">
      <w:pPr>
        <w:shd w:val="clear" w:color="auto" w:fill="FFFFFF"/>
        <w:tabs>
          <w:tab w:val="left" w:pos="523"/>
          <w:tab w:val="left" w:pos="65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б) контрольный 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полученный из органа проводящего контроль качества измерений</w:t>
      </w:r>
    </w:p>
    <w:p w:rsidR="00685335" w:rsidRPr="00685335" w:rsidRDefault="00685335" w:rsidP="00685335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 калибровочный материал</w:t>
      </w:r>
    </w:p>
    <w:p w:rsidR="00685335" w:rsidRPr="00685335" w:rsidRDefault="00685335" w:rsidP="00685335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 проба биоматериала с точно определенными параметрами</w:t>
      </w:r>
    </w:p>
    <w:p w:rsidR="00685335" w:rsidRPr="00685335" w:rsidRDefault="00685335" w:rsidP="00685335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перечисленное верно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5335" w:rsidRPr="00685335" w:rsidRDefault="00685335" w:rsidP="00685335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021.Печень 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экскретирует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в кровь: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  <w:t>а)  билирубин</w:t>
      </w:r>
    </w:p>
    <w:p w:rsidR="00685335" w:rsidRPr="00685335" w:rsidRDefault="00685335" w:rsidP="0068533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 глюкозу</w:t>
      </w:r>
    </w:p>
    <w:p w:rsidR="00685335" w:rsidRPr="00685335" w:rsidRDefault="00685335" w:rsidP="0068533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 мочевину</w:t>
      </w:r>
    </w:p>
    <w:p w:rsidR="00685335" w:rsidRPr="00685335" w:rsidRDefault="00685335" w:rsidP="0068533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 белки плазмы</w:t>
      </w:r>
    </w:p>
    <w:p w:rsidR="00685335" w:rsidRPr="00685335" w:rsidRDefault="00685335" w:rsidP="0068533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ферменты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85335" w:rsidRPr="00685335" w:rsidRDefault="00685335" w:rsidP="00685335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050.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Специфический компонент эритроцита:</w:t>
      </w:r>
    </w:p>
    <w:p w:rsidR="00685335" w:rsidRPr="00685335" w:rsidRDefault="00685335" w:rsidP="00685335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гликоген</w:t>
      </w:r>
    </w:p>
    <w:p w:rsidR="00685335" w:rsidRPr="00685335" w:rsidRDefault="00685335" w:rsidP="00685335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АТФ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в) гемоглобин 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глютатион-редуктаза</w:t>
      </w:r>
      <w:proofErr w:type="spellEnd"/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перечисленное</w:t>
      </w:r>
    </w:p>
    <w:p w:rsidR="00685335" w:rsidRPr="00685335" w:rsidRDefault="00685335" w:rsidP="00685335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lastRenderedPageBreak/>
        <w:t>002.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Источником ошибок при подсчете эритроцитов в камере Горяева могут служить:</w:t>
      </w:r>
    </w:p>
    <w:p w:rsidR="00685335" w:rsidRPr="00685335" w:rsidRDefault="00685335" w:rsidP="0068533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подсчет клеток ранее, чем через одну минуту после заполнения камеры     </w:t>
      </w:r>
    </w:p>
    <w:p w:rsidR="00685335" w:rsidRPr="00685335" w:rsidRDefault="00685335" w:rsidP="00685335">
      <w:pPr>
        <w:shd w:val="clear" w:color="auto" w:fill="FFFFFF"/>
        <w:tabs>
          <w:tab w:val="left" w:pos="307"/>
          <w:tab w:val="left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образование сгустка, поглотившего часть клеток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85335" w:rsidRPr="00685335" w:rsidRDefault="00685335" w:rsidP="0068533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меньшее количество сосчитанных квадратов, гемолиз эритроцитов</w:t>
      </w:r>
    </w:p>
    <w:p w:rsidR="00685335" w:rsidRPr="00685335" w:rsidRDefault="00685335" w:rsidP="0068533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неправильное притирание покровных стекол</w:t>
      </w:r>
    </w:p>
    <w:p w:rsidR="00685335" w:rsidRPr="00685335" w:rsidRDefault="00685335" w:rsidP="0068533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все перечисленное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003. Источником ошибок при определении СОЭ могут служить:</w:t>
      </w:r>
    </w:p>
    <w:p w:rsidR="00685335" w:rsidRPr="00685335" w:rsidRDefault="00685335" w:rsidP="00685335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неправильное соотношение между цитратом натрия и кровью</w:t>
      </w:r>
    </w:p>
    <w:p w:rsidR="00685335" w:rsidRPr="00685335" w:rsidRDefault="00685335" w:rsidP="00685335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образование сгустка</w:t>
      </w:r>
    </w:p>
    <w:p w:rsidR="00685335" w:rsidRPr="00685335" w:rsidRDefault="00685335" w:rsidP="00685335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наклонное положение капилляра в штативе</w:t>
      </w:r>
    </w:p>
    <w:p w:rsidR="00685335" w:rsidRPr="00685335" w:rsidRDefault="00685335" w:rsidP="00685335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>есоблюдение температурного режима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перечисленное</w:t>
      </w:r>
    </w:p>
    <w:p w:rsidR="00685335" w:rsidRPr="00685335" w:rsidRDefault="00685335" w:rsidP="00685335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007.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Наследственные дефекты мембраны эритроцитов приводят 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5335" w:rsidRPr="00685335" w:rsidRDefault="00685335" w:rsidP="00685335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микросфероцитозу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овалоцитозу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стоматоцитозу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г)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акантоцитозу</w:t>
      </w:r>
      <w:proofErr w:type="spellEnd"/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перечисленное верно</w:t>
      </w:r>
    </w:p>
    <w:p w:rsidR="00685335" w:rsidRPr="00685335" w:rsidRDefault="00685335" w:rsidP="00685335">
      <w:pPr>
        <w:shd w:val="clear" w:color="auto" w:fill="FFFFFF"/>
        <w:tabs>
          <w:tab w:val="left" w:pos="523"/>
          <w:tab w:val="left" w:pos="27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008.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Эритроцитоз, вызванный повышенным образованием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эритропоэтина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, характерен 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5335" w:rsidRPr="00685335" w:rsidRDefault="00685335" w:rsidP="00685335">
      <w:p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анемий при печеночной недостаточности</w:t>
      </w:r>
    </w:p>
    <w:p w:rsidR="00685335" w:rsidRPr="00685335" w:rsidRDefault="00685335" w:rsidP="00685335">
      <w:p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полицитемии</w:t>
      </w:r>
    </w:p>
    <w:p w:rsidR="00685335" w:rsidRPr="00685335" w:rsidRDefault="00685335" w:rsidP="00685335">
      <w:p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болезни и синдрома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Иценко-Кушинга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гипергидратации</w:t>
      </w:r>
      <w:proofErr w:type="spellEnd"/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всего перечисленного</w:t>
      </w:r>
    </w:p>
    <w:p w:rsidR="00685335" w:rsidRPr="00685335" w:rsidRDefault="00685335" w:rsidP="00685335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017.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Гемоглобин можно определять методом: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а)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поляриметрии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газометрии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>емигаобинцианидным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  <w:t>г) всеми перечисленными методами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ни один из перечисленных</w:t>
      </w:r>
    </w:p>
    <w:p w:rsidR="00685335" w:rsidRPr="00685335" w:rsidRDefault="00685335" w:rsidP="00685335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018. Наиболее точным и практически приемлемым методом определения содержания гемоглобина </w:t>
      </w: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крови является:</w:t>
      </w:r>
    </w:p>
    <w:p w:rsidR="00685335" w:rsidRPr="00685335" w:rsidRDefault="00685335" w:rsidP="00685335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а) метод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Сали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662"/>
          <w:tab w:val="left" w:pos="31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>б</w:t>
      </w:r>
      <w:proofErr w:type="gramStart"/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етод с 0,5 %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р-ром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аммиака по оксигемоглобину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3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в)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гемиглобинцианидный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</w:p>
    <w:p w:rsidR="00685335" w:rsidRPr="00685335" w:rsidRDefault="00685335" w:rsidP="00685335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 по насыщение крови газом (О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, СО) -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газометрический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</w:p>
    <w:p w:rsidR="00685335" w:rsidRPr="00685335" w:rsidRDefault="00685335" w:rsidP="00685335">
      <w:pPr>
        <w:shd w:val="clear" w:color="auto" w:fill="FFFFFF"/>
        <w:tabs>
          <w:tab w:val="left" w:pos="643"/>
          <w:tab w:val="left" w:pos="4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определения кол-ва железа в эритроцитах.</w:t>
      </w:r>
    </w:p>
    <w:p w:rsidR="00685335" w:rsidRPr="00685335" w:rsidRDefault="00685335" w:rsidP="00685335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019. Увеличение гемоглобина в крови наблюдается при: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 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и вторичных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зритроцитозах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мегалоблаетных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анемиях</w:t>
      </w:r>
      <w:proofErr w:type="gramEnd"/>
    </w:p>
    <w:p w:rsidR="00685335" w:rsidRPr="00685335" w:rsidRDefault="00685335" w:rsidP="00685335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гемоглэбинопатиях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5335" w:rsidRPr="00685335" w:rsidRDefault="00685335" w:rsidP="00685335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гипергидратации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перечисленное верно</w:t>
      </w:r>
    </w:p>
    <w:p w:rsidR="00685335" w:rsidRPr="00685335" w:rsidRDefault="00685335" w:rsidP="00685335">
      <w:p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lastRenderedPageBreak/>
        <w:t>020. Под абсолютным количеством лейкоцитов понимают:</w:t>
      </w:r>
    </w:p>
    <w:p w:rsidR="00685335" w:rsidRPr="00685335" w:rsidRDefault="00685335" w:rsidP="00685335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а) процентное содержание отдельных видов лейкоцитов в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лейкоформуле</w:t>
      </w:r>
      <w:proofErr w:type="spellEnd"/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б) количество лейкоцитов в 1 л крови</w:t>
      </w:r>
    </w:p>
    <w:p w:rsidR="00685335" w:rsidRPr="00685335" w:rsidRDefault="00685335" w:rsidP="00685335">
      <w:pPr>
        <w:shd w:val="clear" w:color="auto" w:fill="FFFFFF"/>
        <w:tabs>
          <w:tab w:val="left" w:pos="648"/>
          <w:tab w:val="left" w:pos="3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 количество лейкоцитов в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периферической крови</w:t>
      </w:r>
    </w:p>
    <w:p w:rsidR="00685335" w:rsidRPr="00685335" w:rsidRDefault="00685335" w:rsidP="00685335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 все ответы правильные</w:t>
      </w:r>
    </w:p>
    <w:p w:rsidR="00685335" w:rsidRPr="00685335" w:rsidRDefault="00685335" w:rsidP="00685335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ответы неправильные</w:t>
      </w:r>
    </w:p>
    <w:p w:rsidR="00685335" w:rsidRPr="00685335" w:rsidRDefault="00685335" w:rsidP="00685335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034.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эритробластов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характерно:</w:t>
      </w:r>
    </w:p>
    <w:p w:rsidR="00685335" w:rsidRPr="00685335" w:rsidRDefault="00685335" w:rsidP="00685335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а) изменение цвета цитоплазмы (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базофильная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оксифильная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) в зависимости от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гемоглобизации</w:t>
      </w:r>
      <w:proofErr w:type="spellEnd"/>
    </w:p>
    <w:p w:rsidR="00685335" w:rsidRPr="00685335" w:rsidRDefault="00685335" w:rsidP="00685335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б) отсутствие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нуклеол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в ядре</w:t>
      </w:r>
    </w:p>
    <w:p w:rsidR="00685335" w:rsidRPr="00685335" w:rsidRDefault="00685335" w:rsidP="00685335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>различный размер клетки, в зависимости от ее зрелости</w:t>
      </w:r>
    </w:p>
    <w:p w:rsidR="00685335" w:rsidRPr="00685335" w:rsidRDefault="00685335" w:rsidP="00685335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6853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колесовидная структура хроматина ядра с </w:t>
      </w:r>
      <w:proofErr w:type="gram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последующей</w:t>
      </w:r>
      <w:proofErr w:type="gramEnd"/>
      <w:r w:rsidRPr="00685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пикнотизацией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8533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color w:val="000000"/>
          <w:sz w:val="28"/>
          <w:szCs w:val="28"/>
        </w:rPr>
        <w:t>) все перечисленное</w:t>
      </w:r>
    </w:p>
    <w:p w:rsidR="00685335" w:rsidRPr="00685335" w:rsidRDefault="00685335" w:rsidP="006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sz w:val="28"/>
          <w:szCs w:val="28"/>
        </w:rPr>
        <w:t xml:space="preserve">082.В период полной ремиссии острого лейкоза в </w:t>
      </w:r>
      <w:proofErr w:type="spellStart"/>
      <w:r w:rsidRPr="00685335">
        <w:rPr>
          <w:rFonts w:ascii="Times New Roman" w:hAnsi="Times New Roman" w:cs="Times New Roman"/>
          <w:sz w:val="28"/>
          <w:szCs w:val="28"/>
        </w:rPr>
        <w:t>миелограмме</w:t>
      </w:r>
      <w:proofErr w:type="spellEnd"/>
      <w:r w:rsidRPr="00685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35">
        <w:rPr>
          <w:rFonts w:ascii="Times New Roman" w:hAnsi="Times New Roman" w:cs="Times New Roman"/>
          <w:sz w:val="28"/>
          <w:szCs w:val="28"/>
        </w:rPr>
        <w:t>бластные</w:t>
      </w:r>
      <w:proofErr w:type="spellEnd"/>
      <w:r w:rsidRPr="00685335">
        <w:rPr>
          <w:rFonts w:ascii="Times New Roman" w:hAnsi="Times New Roman" w:cs="Times New Roman"/>
          <w:sz w:val="28"/>
          <w:szCs w:val="28"/>
        </w:rPr>
        <w:t xml:space="preserve"> клетки не должны превышать:</w:t>
      </w:r>
    </w:p>
    <w:p w:rsidR="00685335" w:rsidRPr="00685335" w:rsidRDefault="00685335" w:rsidP="006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sz w:val="28"/>
          <w:szCs w:val="28"/>
        </w:rPr>
        <w:t>а)1%</w:t>
      </w:r>
    </w:p>
    <w:p w:rsidR="00685335" w:rsidRPr="00685335" w:rsidRDefault="00685335" w:rsidP="006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sz w:val="28"/>
          <w:szCs w:val="28"/>
        </w:rPr>
        <w:t>б) 5%</w:t>
      </w:r>
    </w:p>
    <w:p w:rsidR="00685335" w:rsidRPr="00685335" w:rsidRDefault="00685335" w:rsidP="006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sz w:val="28"/>
          <w:szCs w:val="28"/>
        </w:rPr>
        <w:t>в)10%</w:t>
      </w:r>
    </w:p>
    <w:p w:rsidR="00685335" w:rsidRPr="00685335" w:rsidRDefault="00685335" w:rsidP="006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335">
        <w:rPr>
          <w:rFonts w:ascii="Times New Roman" w:hAnsi="Times New Roman" w:cs="Times New Roman"/>
          <w:sz w:val="28"/>
          <w:szCs w:val="28"/>
        </w:rPr>
        <w:t>г) 20%</w:t>
      </w:r>
    </w:p>
    <w:p w:rsidR="00685335" w:rsidRPr="00685335" w:rsidRDefault="00685335" w:rsidP="006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5335">
        <w:rPr>
          <w:rFonts w:ascii="Times New Roman" w:hAnsi="Times New Roman" w:cs="Times New Roman"/>
          <w:sz w:val="28"/>
          <w:szCs w:val="28"/>
        </w:rPr>
        <w:t>) нет принятых границ</w:t>
      </w:r>
    </w:p>
    <w:p w:rsidR="00685335" w:rsidRPr="00685335" w:rsidRDefault="00685335" w:rsidP="00685335">
      <w:pPr>
        <w:shd w:val="clear" w:color="auto" w:fill="FFFFFF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335" w:rsidRPr="00685335" w:rsidRDefault="00685335" w:rsidP="00685335">
      <w:pPr>
        <w:shd w:val="clear" w:color="auto" w:fill="FFFFFF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335">
        <w:rPr>
          <w:rFonts w:ascii="Times New Roman" w:hAnsi="Times New Roman" w:cs="Times New Roman"/>
          <w:b/>
          <w:bCs/>
          <w:sz w:val="28"/>
          <w:szCs w:val="28"/>
        </w:rPr>
        <w:t>6.2. Перечень контрольных вопросов:</w:t>
      </w:r>
    </w:p>
    <w:tbl>
      <w:tblPr>
        <w:tblW w:w="975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9099"/>
      </w:tblGrid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99" w:type="dxa"/>
            <w:shd w:val="clear" w:color="auto" w:fill="auto"/>
          </w:tcPr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структура лабораторной службы. </w:t>
            </w: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организация </w:t>
            </w:r>
          </w:p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работы организационно-методических центров, центров по контролю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качества клинических лабораторных исследований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99" w:type="dxa"/>
            <w:shd w:val="clear" w:color="auto" w:fill="auto"/>
          </w:tcPr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Типы клинических лабораторий медицинских организаций. Организационные </w:t>
            </w:r>
          </w:p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деятельности </w:t>
            </w:r>
            <w:proofErr w:type="gram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централизованных</w:t>
            </w:r>
            <w:proofErr w:type="gramEnd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специализированных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клинических лабораторий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99" w:type="dxa"/>
            <w:shd w:val="clear" w:color="auto" w:fill="auto"/>
          </w:tcPr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учреждений здравоохранения на работы и услуги </w:t>
            </w:r>
            <w:proofErr w:type="gram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диагностике 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99" w:type="dxa"/>
            <w:shd w:val="clear" w:color="auto" w:fill="auto"/>
          </w:tcPr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организации лабораторного обеспечения медицинской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помощи.  Стандарты, распространяющиеся на деятельность клинических лабораторий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клинических лабораторных исследований.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Понятие о  метрологии. Задачи и цели. Метрологическая служба в РФ.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99" w:type="dxa"/>
            <w:shd w:val="clear" w:color="auto" w:fill="auto"/>
          </w:tcPr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клинической лаборатории: квалификационные требования,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и организация работы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99" w:type="dxa"/>
            <w:shd w:val="clear" w:color="auto" w:fill="auto"/>
          </w:tcPr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клинико-диагностических лабораторий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амбулаторно-поликлинического звена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9" w:type="dxa"/>
            <w:shd w:val="clear" w:color="auto" w:fill="auto"/>
          </w:tcPr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СМК (система менеджмента качества проведения лабораторных </w:t>
            </w:r>
            <w:proofErr w:type="gramEnd"/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исследований). Контроль качества проведения исследований.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КДЛ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Биохимические исследования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Обмен углеводов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и мониторинг сахарного диабета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Белки в норме и при патологии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Белки острой фазы. Диагностика.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Ферменты. Методы определения.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ферментопатий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99" w:type="dxa"/>
            <w:shd w:val="clear" w:color="auto" w:fill="auto"/>
          </w:tcPr>
          <w:p w:rsid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заболеваний печени. </w:t>
            </w:r>
            <w:proofErr w:type="spell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Порфирины</w:t>
            </w:r>
            <w:proofErr w:type="spellEnd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Обмен билирубина, желтухи 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липидного обмена. Исследования при нарушениях липидного обмена.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заболеваний щитовидной железы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заболеваний почек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анализ мочи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заболеваний, передающихся половым путем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hd w:val="clear" w:color="auto" w:fill="FFFFFF"/>
              <w:tabs>
                <w:tab w:val="left" w:pos="405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желудочного сока и желчи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hd w:val="clear" w:color="auto" w:fill="FFFFFF"/>
              <w:tabs>
                <w:tab w:val="left" w:pos="405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кала. </w:t>
            </w:r>
            <w:proofErr w:type="spell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Копросиндромы</w:t>
            </w:r>
            <w:proofErr w:type="spellEnd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мокроты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Исследование спермы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Схема кроветворения. Гематологические исследования</w:t>
            </w: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Функции клеток крови. Костномозговое кроветворение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Острые лейкозы 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Миелопролиферативные</w:t>
            </w:r>
            <w:proofErr w:type="spellEnd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Миелома </w:t>
            </w:r>
            <w:proofErr w:type="spell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Лимфопролиферативные</w:t>
            </w:r>
            <w:proofErr w:type="spellEnd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Анемии. Гипоплазии кроветворения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Анемии при соматических заболеваниях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Основы иммунологии. Иммунологические исследования</w:t>
            </w: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Клетки иммунной системы Иммуноглобулины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иммунология: </w:t>
            </w:r>
            <w:proofErr w:type="spell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ЦИКи</w:t>
            </w:r>
            <w:proofErr w:type="spellEnd"/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Маркеры гепатитов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ИФА и ПЦР диагностики 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паразитарных заболеваний</w:t>
            </w: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hd w:val="clear" w:color="auto" w:fill="FFFFFF"/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Диагностика гельминтозов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протозоозов</w:t>
            </w:r>
            <w:proofErr w:type="spellEnd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 и малярии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системы гемостаза Представление о механизмах гемостаза </w:t>
            </w:r>
          </w:p>
        </w:tc>
      </w:tr>
      <w:tr w:rsidR="00685335" w:rsidRPr="00685335" w:rsidTr="0027422F">
        <w:trPr>
          <w:trHeight w:val="90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hd w:val="clear" w:color="auto" w:fill="FFFFFF"/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Медико-генетические исследования</w:t>
            </w:r>
          </w:p>
        </w:tc>
      </w:tr>
    </w:tbl>
    <w:p w:rsidR="00685335" w:rsidRPr="00685335" w:rsidRDefault="00685335" w:rsidP="00685335">
      <w:pPr>
        <w:shd w:val="clear" w:color="auto" w:fill="FFFFFF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335" w:rsidRPr="00685335" w:rsidRDefault="00685335" w:rsidP="00685335">
      <w:pPr>
        <w:shd w:val="clear" w:color="auto" w:fill="FFFFFF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335">
        <w:rPr>
          <w:rFonts w:ascii="Times New Roman" w:hAnsi="Times New Roman" w:cs="Times New Roman"/>
          <w:b/>
          <w:bCs/>
          <w:sz w:val="28"/>
          <w:szCs w:val="28"/>
        </w:rPr>
        <w:t>6.3. Перечень рефератов:</w:t>
      </w:r>
    </w:p>
    <w:tbl>
      <w:tblPr>
        <w:tblW w:w="975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9099"/>
      </w:tblGrid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99" w:type="dxa"/>
            <w:shd w:val="clear" w:color="auto" w:fill="auto"/>
          </w:tcPr>
          <w:p w:rsidR="00800093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Санитарно-противоэпидемический режим в клинических лабораториях и </w:t>
            </w:r>
          </w:p>
          <w:p w:rsidR="00800093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лабораториях системы </w:t>
            </w:r>
            <w:proofErr w:type="spell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proofErr w:type="gram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биобезопасности</w:t>
            </w:r>
            <w:proofErr w:type="spellEnd"/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0093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документы по охране труда в клинических лабораториях.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Обучение и инструктаж по охране труда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качества лабораторных исследований</w:t>
            </w: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99" w:type="dxa"/>
            <w:shd w:val="clear" w:color="auto" w:fill="auto"/>
          </w:tcPr>
          <w:p w:rsidR="00800093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молек</w:t>
            </w:r>
            <w:r w:rsidR="0080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улярной диагностики в выявлении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наследственной предрасположенности, инфекционных </w:t>
            </w:r>
            <w:proofErr w:type="spellStart"/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патогенов</w:t>
            </w:r>
            <w:proofErr w:type="spellEnd"/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аллергенов и </w:t>
            </w:r>
            <w:proofErr w:type="spellStart"/>
            <w:proofErr w:type="gramStart"/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этапов гемостаза анализ в лабораторной диагностике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99" w:type="dxa"/>
            <w:shd w:val="clear" w:color="auto" w:fill="auto"/>
          </w:tcPr>
          <w:p w:rsidR="00800093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Иммуноферментный анализ. Перспективы использования в диагностике </w:t>
            </w:r>
          </w:p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инфекционных и соматических заболеваний.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proofErr w:type="spellStart"/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лимфопролиферативных</w:t>
            </w:r>
            <w:proofErr w:type="spellEnd"/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заболеваний.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различных типов анемий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оценка гуморального иммунитета. 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sz w:val="24"/>
                <w:szCs w:val="24"/>
              </w:rPr>
              <w:t>Диагностическое значение исследования ферментов при различных патологиях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инфекционных заболеваний.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Цитологические подходы к диагностике опухолевых  заболеваний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паразитарных заболеваний</w:t>
            </w:r>
          </w:p>
        </w:tc>
      </w:tr>
      <w:tr w:rsidR="00685335" w:rsidRPr="00685335" w:rsidTr="0027422F">
        <w:trPr>
          <w:trHeight w:val="23"/>
        </w:trPr>
        <w:tc>
          <w:tcPr>
            <w:tcW w:w="655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9" w:type="dxa"/>
            <w:shd w:val="clear" w:color="auto" w:fill="auto"/>
          </w:tcPr>
          <w:p w:rsidR="00685335" w:rsidRPr="00685335" w:rsidRDefault="00685335" w:rsidP="00685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85335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Высокие технологии лабораторных исследований</w:t>
            </w:r>
          </w:p>
        </w:tc>
      </w:tr>
    </w:tbl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335">
        <w:rPr>
          <w:rFonts w:ascii="Times New Roman" w:hAnsi="Times New Roman" w:cs="Times New Roman"/>
          <w:b/>
          <w:bCs/>
          <w:sz w:val="28"/>
          <w:szCs w:val="28"/>
        </w:rPr>
        <w:t xml:space="preserve">     Критерии оценки при проведении тестирования (6 семестр). </w:t>
      </w:r>
      <w:r w:rsidRPr="00685335">
        <w:rPr>
          <w:rFonts w:ascii="Times New Roman" w:hAnsi="Times New Roman" w:cs="Times New Roman"/>
          <w:bCs/>
          <w:sz w:val="28"/>
          <w:szCs w:val="28"/>
        </w:rPr>
        <w:t>Определяется по количеству положительных ответов на один из вариантов теста, состоящего из 40 вопросов. 3 балла – 70-79 % положительных ответов, 4 балла – 80-89 % положительных ответов, 5 баллов – 90 и &gt;  положительных ответов, &lt;70% - неудовлетворительно.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33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при проведении </w:t>
      </w:r>
      <w:proofErr w:type="spellStart"/>
      <w:r w:rsidRPr="00685335">
        <w:rPr>
          <w:rFonts w:ascii="Times New Roman" w:hAnsi="Times New Roman" w:cs="Times New Roman"/>
          <w:b/>
          <w:bCs/>
          <w:sz w:val="28"/>
          <w:szCs w:val="28"/>
        </w:rPr>
        <w:t>дифф</w:t>
      </w:r>
      <w:proofErr w:type="spellEnd"/>
      <w:r w:rsidRPr="00685335">
        <w:rPr>
          <w:rFonts w:ascii="Times New Roman" w:hAnsi="Times New Roman" w:cs="Times New Roman"/>
          <w:b/>
          <w:bCs/>
          <w:sz w:val="28"/>
          <w:szCs w:val="28"/>
        </w:rPr>
        <w:t>. зачёта.</w:t>
      </w:r>
      <w:r w:rsidRPr="00685335">
        <w:rPr>
          <w:rFonts w:ascii="Times New Roman" w:hAnsi="Times New Roman" w:cs="Times New Roman"/>
          <w:bCs/>
          <w:sz w:val="28"/>
          <w:szCs w:val="28"/>
        </w:rPr>
        <w:t xml:space="preserve">        Зачёт проводится по  </w:t>
      </w:r>
      <w:proofErr w:type="spellStart"/>
      <w:proofErr w:type="gramStart"/>
      <w:r w:rsidRPr="00685335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proofErr w:type="gramEnd"/>
      <w:r w:rsidRPr="00685335">
        <w:rPr>
          <w:rFonts w:ascii="Times New Roman" w:hAnsi="Times New Roman" w:cs="Times New Roman"/>
          <w:bCs/>
          <w:sz w:val="28"/>
          <w:szCs w:val="28"/>
        </w:rPr>
        <w:t xml:space="preserve"> вопросам  билетов. </w:t>
      </w:r>
    </w:p>
    <w:p w:rsidR="00685335" w:rsidRPr="00685335" w:rsidRDefault="00685335" w:rsidP="00685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335">
        <w:rPr>
          <w:rFonts w:ascii="Times New Roman" w:hAnsi="Times New Roman" w:cs="Times New Roman"/>
          <w:bCs/>
          <w:sz w:val="28"/>
          <w:szCs w:val="28"/>
        </w:rPr>
        <w:t>1.</w:t>
      </w:r>
      <w:r w:rsidRPr="00685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335">
        <w:rPr>
          <w:rFonts w:ascii="Times New Roman" w:hAnsi="Times New Roman" w:cs="Times New Roman"/>
          <w:bCs/>
          <w:sz w:val="28"/>
          <w:szCs w:val="28"/>
        </w:rPr>
        <w:t>Ответы на 2 вопроса билета оцениваются по 5- бальной системе за каждый вопрос, выводится средняя арифметическая оценка.</w:t>
      </w:r>
    </w:p>
    <w:p w:rsidR="00685335" w:rsidRPr="00685335" w:rsidRDefault="00685335" w:rsidP="00685335">
      <w:pPr>
        <w:shd w:val="clear" w:color="auto" w:fill="FFFFFF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335">
        <w:rPr>
          <w:rFonts w:ascii="Times New Roman" w:hAnsi="Times New Roman" w:cs="Times New Roman"/>
          <w:bCs/>
          <w:sz w:val="28"/>
          <w:szCs w:val="28"/>
        </w:rPr>
        <w:t>2. Решение ситуационных задач.</w:t>
      </w:r>
    </w:p>
    <w:p w:rsidR="00016F65" w:rsidRPr="00685335" w:rsidRDefault="00016F65" w:rsidP="006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F65" w:rsidRPr="00685335" w:rsidSect="00E5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5335"/>
    <w:rsid w:val="00016F65"/>
    <w:rsid w:val="006719DF"/>
    <w:rsid w:val="00685335"/>
    <w:rsid w:val="00800093"/>
    <w:rsid w:val="00E5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6853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4</cp:revision>
  <dcterms:created xsi:type="dcterms:W3CDTF">2015-08-17T09:43:00Z</dcterms:created>
  <dcterms:modified xsi:type="dcterms:W3CDTF">2015-08-17T10:06:00Z</dcterms:modified>
</cp:coreProperties>
</file>