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9E" w:rsidRPr="007F2AE3" w:rsidRDefault="00B8029E" w:rsidP="00B8029E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Государственное бюджетное образовательное</w:t>
      </w:r>
    </w:p>
    <w:p w:rsidR="00B8029E" w:rsidRPr="007F2AE3" w:rsidRDefault="00B8029E" w:rsidP="00B8029E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учреждение высшего профессионального образования</w:t>
      </w:r>
    </w:p>
    <w:p w:rsidR="00B8029E" w:rsidRPr="007F2AE3" w:rsidRDefault="00B8029E" w:rsidP="00B8029E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«Дагестанская государственная медицинская академия »</w:t>
      </w:r>
    </w:p>
    <w:p w:rsidR="00B8029E" w:rsidRPr="007F2AE3" w:rsidRDefault="00B8029E" w:rsidP="00B8029E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Министерства здравоохранения Российской Федерации</w:t>
      </w:r>
    </w:p>
    <w:p w:rsidR="00B8029E" w:rsidRPr="007F2AE3" w:rsidRDefault="00B8029E" w:rsidP="00B8029E">
      <w:pPr>
        <w:spacing w:line="240" w:lineRule="auto"/>
        <w:jc w:val="center"/>
        <w:rPr>
          <w:b/>
          <w:sz w:val="24"/>
          <w:szCs w:val="24"/>
        </w:rPr>
      </w:pPr>
    </w:p>
    <w:p w:rsidR="00B8029E" w:rsidRPr="007F2AE3" w:rsidRDefault="00B8029E" w:rsidP="00B8029E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Кафедра акушерства и гинекологии </w:t>
      </w:r>
    </w:p>
    <w:p w:rsidR="00B8029E" w:rsidRDefault="00B8029E" w:rsidP="00B8029E">
      <w:pPr>
        <w:spacing w:line="240" w:lineRule="auto"/>
        <w:jc w:val="right"/>
        <w:rPr>
          <w:sz w:val="24"/>
          <w:szCs w:val="24"/>
        </w:rPr>
      </w:pPr>
    </w:p>
    <w:p w:rsidR="00B8029E" w:rsidRPr="007F2AE3" w:rsidRDefault="00B8029E" w:rsidP="00B8029E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УТВЕРЖДАЮ</w:t>
      </w:r>
    </w:p>
    <w:p w:rsidR="00B8029E" w:rsidRPr="007F2AE3" w:rsidRDefault="00B8029E" w:rsidP="00B8029E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Заведующий кафедрой_________</w:t>
      </w:r>
    </w:p>
    <w:p w:rsidR="00B8029E" w:rsidRPr="007F2AE3" w:rsidRDefault="00B8029E" w:rsidP="00B8029E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7F2AE3">
        <w:rPr>
          <w:b/>
          <w:sz w:val="24"/>
          <w:szCs w:val="24"/>
        </w:rPr>
        <w:t>__Алиханова</w:t>
      </w:r>
      <w:proofErr w:type="spellEnd"/>
      <w:r w:rsidRPr="007F2AE3">
        <w:rPr>
          <w:b/>
          <w:sz w:val="24"/>
          <w:szCs w:val="24"/>
        </w:rPr>
        <w:t xml:space="preserve"> З.М    ______________</w:t>
      </w:r>
    </w:p>
    <w:p w:rsidR="00B8029E" w:rsidRPr="007F2AE3" w:rsidRDefault="00B8029E" w:rsidP="00B8029E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(подпись)</w:t>
      </w:r>
    </w:p>
    <w:p w:rsidR="00B8029E" w:rsidRPr="007F2AE3" w:rsidRDefault="00B8029E" w:rsidP="00B8029E">
      <w:pPr>
        <w:spacing w:line="240" w:lineRule="auto"/>
        <w:jc w:val="right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«___»_____________20____г.</w:t>
      </w:r>
    </w:p>
    <w:p w:rsidR="00B8029E" w:rsidRDefault="00B8029E" w:rsidP="00B8029E">
      <w:pPr>
        <w:spacing w:line="240" w:lineRule="auto"/>
        <w:jc w:val="center"/>
        <w:rPr>
          <w:sz w:val="24"/>
          <w:szCs w:val="24"/>
        </w:rPr>
      </w:pPr>
    </w:p>
    <w:p w:rsidR="00B8029E" w:rsidRPr="00EB5523" w:rsidRDefault="00B8029E" w:rsidP="00B8029E">
      <w:pPr>
        <w:spacing w:line="240" w:lineRule="auto"/>
        <w:jc w:val="center"/>
        <w:rPr>
          <w:sz w:val="24"/>
          <w:szCs w:val="24"/>
        </w:rPr>
      </w:pPr>
    </w:p>
    <w:p w:rsidR="00B8029E" w:rsidRPr="00EB5523" w:rsidRDefault="00B8029E" w:rsidP="00B8029E">
      <w:pPr>
        <w:jc w:val="center"/>
        <w:rPr>
          <w:sz w:val="24"/>
          <w:szCs w:val="24"/>
        </w:rPr>
      </w:pPr>
    </w:p>
    <w:p w:rsidR="00B8029E" w:rsidRPr="00EB5523" w:rsidRDefault="00B8029E" w:rsidP="00B8029E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МЕТОДИЧЕСКИЕ УКАЗАНИЯ СТУДЕНТАМ</w:t>
      </w:r>
    </w:p>
    <w:p w:rsidR="00B8029E" w:rsidRDefault="00B8029E" w:rsidP="00B8029E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ПО ТЕМЕ ПРАКТИЧЕСКОГО ЗАНЯТИЯ:</w:t>
      </w:r>
    </w:p>
    <w:p w:rsidR="00B8029E" w:rsidRPr="00EB5523" w:rsidRDefault="00B8029E" w:rsidP="00B8029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ПЕРЕНАШИВАНИЕ И НЕВЫНАШИВАНИЕ БЕРЕМЕННОСТИ</w:t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1E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8029E" w:rsidRPr="00EB5523" w:rsidRDefault="00B8029E" w:rsidP="00B8029E">
      <w:pPr>
        <w:jc w:val="center"/>
        <w:rPr>
          <w:sz w:val="24"/>
          <w:szCs w:val="24"/>
        </w:rPr>
      </w:pPr>
    </w:p>
    <w:p w:rsidR="00B8029E" w:rsidRDefault="00B8029E" w:rsidP="00B8029E">
      <w:pPr>
        <w:jc w:val="center"/>
        <w:rPr>
          <w:sz w:val="24"/>
          <w:szCs w:val="24"/>
        </w:rPr>
      </w:pPr>
    </w:p>
    <w:p w:rsidR="00B8029E" w:rsidRPr="007F2AE3" w:rsidRDefault="00B8029E" w:rsidP="00B8029E">
      <w:pPr>
        <w:spacing w:line="240" w:lineRule="auto"/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 xml:space="preserve">Факультет стоматологический </w:t>
      </w:r>
    </w:p>
    <w:p w:rsidR="00B8029E" w:rsidRPr="00EB5523" w:rsidRDefault="00B8029E" w:rsidP="00B8029E">
      <w:pPr>
        <w:jc w:val="center"/>
        <w:rPr>
          <w:sz w:val="24"/>
          <w:szCs w:val="24"/>
        </w:rPr>
      </w:pPr>
    </w:p>
    <w:p w:rsidR="00B8029E" w:rsidRPr="003E626A" w:rsidRDefault="00B8029E" w:rsidP="00B8029E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</w:p>
    <w:p w:rsidR="00B8029E" w:rsidRPr="003E626A" w:rsidRDefault="00B8029E" w:rsidP="00B80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Авторы</w:t>
      </w:r>
      <w:r w:rsidRPr="007F2AE3">
        <w:rPr>
          <w:b/>
          <w:sz w:val="24"/>
          <w:szCs w:val="24"/>
        </w:rPr>
        <w:t>:</w:t>
      </w:r>
    </w:p>
    <w:p w:rsidR="00B8029E" w:rsidRPr="007F2AE3" w:rsidRDefault="00B8029E" w:rsidP="00B8029E">
      <w:pPr>
        <w:jc w:val="center"/>
        <w:rPr>
          <w:b/>
          <w:sz w:val="24"/>
          <w:szCs w:val="24"/>
        </w:rPr>
      </w:pPr>
      <w:r w:rsidRPr="007F2AE3">
        <w:rPr>
          <w:b/>
          <w:sz w:val="24"/>
          <w:szCs w:val="24"/>
        </w:rPr>
        <w:t>Алиханова З.М., Бегова С.В.</w:t>
      </w:r>
    </w:p>
    <w:p w:rsidR="00B8029E" w:rsidRPr="00EB5523" w:rsidRDefault="00B8029E" w:rsidP="00B8029E">
      <w:pPr>
        <w:jc w:val="center"/>
        <w:rPr>
          <w:sz w:val="24"/>
          <w:szCs w:val="24"/>
        </w:rPr>
      </w:pPr>
    </w:p>
    <w:p w:rsidR="00B8029E" w:rsidRDefault="00B8029E" w:rsidP="00B8029E">
      <w:pPr>
        <w:shd w:val="clear" w:color="auto" w:fill="FFFFFF"/>
        <w:spacing w:after="66" w:line="132" w:lineRule="atLeast"/>
        <w:textAlignment w:val="baseline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B8029E" w:rsidRDefault="00B8029E" w:rsidP="00B8029E">
      <w:pPr>
        <w:shd w:val="clear" w:color="auto" w:fill="FFFFFF"/>
        <w:spacing w:after="66" w:line="132" w:lineRule="atLeast"/>
        <w:textAlignment w:val="baseline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B8029E" w:rsidRDefault="00B8029E" w:rsidP="00B8029E">
      <w:pPr>
        <w:shd w:val="clear" w:color="auto" w:fill="FFFFFF"/>
        <w:spacing w:after="66" w:line="132" w:lineRule="atLeast"/>
        <w:textAlignment w:val="baseline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занятий - 180 минут.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занятия: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ознакомить студентов с проблемой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Студент должен знать: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диагностику переношенной беременности, дифференциальный диагноз между переношенной и пролонгированной беременностью, тактику ведения, осложнения во время беременности и родов со стороны матери и плода, признаки перезрелости плода и новорожденного, 2) причины, диагностику, лечение, методы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родоразрешения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в зависимости от клинического течения и сроков прерывания, признаки недоношенности, незрелости плода, осложнения для матери и плода во время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беременности, в родах, профилактику.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Студент должен уметь: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определить срок родов, составить план комплексной подготовки к родам, интерпретировать данные УЗИ 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кольпоцитограмм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переношенной и недоношенной беременности, стадии преждевременных родов, методы и сроки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родоразрешения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Место занятий: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отделение патологии беременности, родильный блок и отделение новорожденных.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Оснащение: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схемы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родовозбуждения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лечения преждевременного прерывания беременности.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План организации занятия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темы занятия, организационные вопросы - 10 мин.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исходного уровня знаний по теме - 40 мин.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разбор историй родов, осмотр беременных в отделении патологии, работа студентов в родильном блоке и отделении новорожденных - 120 мин.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занятия, домашнее задание - 10 мин.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Содержание занятия.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ПЕРЕНАШИВАНИЕ БЕРЕМЕННОСТИ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Переношенная беременность является проблемой, представляющей большой научный и практический интерес в акушерстве. Актуальность ее объясняется большим числом осложнений в родах, высокой перинатальной смертностью.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подход к проблеме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определился к 1902 г., когда впервые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Беллентайн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затем Рунге (1948) описали признаки перезрелости у новорожденного, и этот синдром получил название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Беллентайна-Рунге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акушерстве различают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истинное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(биологическое)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и мнимое (хронологическое) или пролонгированную беременность.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Истинно переношенной следует считать беременность, которая продолжается более 10-14 дней после ожидаемого срока родов (290-294 дня). Ребенок рождается с признаками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перезрелости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жизнь его находится в опасности. Обычно в этих случаях в плаценте определяют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петрификаты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жировое перерождение и др.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Пролонгированной, или физиологически удлиненной, следует считать беременность, которая продолжается более 294 дней и заканчивается рождением доношенного, функционально зрелого ребенка без признаков перезрелости и опасности для его жизни.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Этиология и патогенез переношенной беременности: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Перенесенные ранее детские инфекционные заболевания, а также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экстрагенитальные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заболевания, которые могут являться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преморбидным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фоном для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Инфантилизм.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Эндокринные заболевания.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Психические травмы.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Гестозы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(поздние).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Неправильные положения плода и вставления головки.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Нарушения гипофизарно-надпочечниковой системы плода, а не просто старение плаценты. Чаще встречаются пороки развития плода. Некоторые авторы считают, что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связано с нарушением механизма возникновения родов.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Ведущее значение в нейрогуморальной регуляции функционального состояния матки, включая и родовую деятельность, имеет гипоталамус и структуры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лимбического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комплекса, в первую очередь миндалевидные ядра и корковые образования, расположенные в височных долях больших полушарий. В наступлении беременности, ее течении, развитии и характере родовой деятельности большая роль принадлежит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эстрагенам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гестагенам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кортикостероидам, хорионическому гонадотропину, некоторым тканевым гормонам (ацетилхолину, катехоламинам,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серотонину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кининам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гистаминам, простагландинам), энзимам, электролитам, микроэлементам и витаминам.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исследований многих авторов было установлено, что при нормальной беременности наблюдают нарастание уровня эстрогенов вплоть до конца беременности. Уровень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нарастает особенно быстро после 32 недель беременности. Установлено, что эстрон 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играют важную роль в подготовке организма беременной к родам. Самая высокая концентрация эстрогенов во время родов. Большинство авторов считают, что уровень эстрогенов играет важную роль в наступлении родов, но не являются пусковым фактором этого процесса. Синтез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фетоплацентарная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 Он начинается с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дегидроэпианандростерона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(ДГЭА) в надпочечниках плода, который в его печени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16 ДГЭА, а в плаценте превращается в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небольшое количество ДГЭА и 16 ДГЭА образуется в организме матери.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аномалии развития плода, особенно ЦНС с выраженными поражениями надпочечников ведут к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перенашиванию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беременности. Таким образом, можно сделать вывод, что причина переношенной беременности нередко связана с плодом и плацентой, а не с первичной инертностью матки.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Изменения, наблюдаемые в плаценте при переношенной беременности,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видимому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являются вторичными. Однако в дальнейшем они могут играть важную роль в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стероидогенезе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состоянии плода и возникновении родовой деятельности. Развивающаяся плацентарная недостаточность приводит к нарушению обмена веществ у плода. Ввиду существования такой тесной связи плода и плаценты, снижение жизнеспособности плода отрицательно отражается на функции плаценты. Так создается круг патологических процессов, присущих переношенной беременности.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Клиника и диагностика переношенной беременности.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беременности и родов определяют по следующим данным: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 дате последней менструации (280 дней).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 оплодотворению (268-275 дней).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 овуляции (266 дней).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 первому шевелению.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 первой явке в женскую консультацию.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По формуле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Жорданиа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Скульского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УЗИ.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акушерского обследования: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Уменьшение объема живота на 5-10 см, обычно после 290 дня (дегидратация);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Снижение тургора кожи беременной;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Снижение массы тела беременной на 1 кг и более;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Уменьшение лонно-мечевидного расстояния (при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переношенной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беременности-36; пролонгированной-35 см; доношенной-34 см);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Увеличение плотности матки, что обусловлено уменьшение количества вод и ретракции мускулатуры матки;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Маловодие. Ограничение подвижности плода, охватывание маткой. При влагалищном исследовании - увеличение плотности костей черепа, узость швов и родничков;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Изменение характера сердечных тонов плода при аускультации (изменение звучности, частоты ритма) неспецифичны для переношенной беременности, а скорее свидетельствуют о гипоксии плода, обусловленной плацентарной недостаточностью;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Выделение из молочных желез в конце беременности молока, вместо молозива;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Частое наличие "незрелой" шейки матки.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клинических симптомов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обнаруженных после родов, относят признаки перезрелости (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переношенности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плода и макроскопические изменения плаценты.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признакам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переношенности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относят: темно-зеленую окраску кожи, плодных оболочек, пуповины, мацерацию кожи (у живого ребенка), особенно на руках и стопках (банные стопы и ладони); уменьшение сыровидной смазки, уменьшение подкожной жировой клетчатки и образование складок, снижение тургора кожи (старческий вид ребенка); крупные размеры ребенка (реже гипотрофия), длинные ногти пальцев рук, плохо выраженную конфигурацию головки, плотные кости черепа, узкие швы и роднички. Плод можно считать переношенным (перезрелым), если имеется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бы 2-3 указанных признаков.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Оценка перезрелости плода по </w:t>
      </w:r>
      <w:proofErr w:type="spellStart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Clifford</w:t>
      </w:r>
      <w:proofErr w:type="spellEnd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(1965.)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 степень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Новорожденный сухой, но нормального цвета кожа. Сыровидная смазка выражена плохо. Околоплодные воды светлые, но количество их уменьшено. Общее состояние новорожденного удовлетворительное.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II степень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Сухость кожных покровов выражена сильнее, имеются явления гипотрофии плода. Околоплодные воды, а также пупочный канатик, кожа новорожденного окрашены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меконием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зеленый цвет. Перинатальная смертность детей при II степени перезрелости высокая.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III степень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Околоплодные воды желтого цвета. Кожа и ногти новорожденного имеют желтую окраску. Эти признаки более глубокой гипоксии, но смертность среди этих детей меньше.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Данные лабораторных и специальных методов исследования.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ФОНО - И ЭЛЕКТРОКАРДИОГРАФИЯ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плода позволяет косвенно судить о состоянии переношенного плода (монотонность,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изоритмия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одним из главных показателей гипоксии плода.).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Было установлено, что наибольшее количество амниотической жидкости наблюдают в 38 недель беременности, а затем ее количество быстро уменьшается (в среднем на 145 мл за неделю), достигая к 43 неделе беременности 244 мл. Уменьшение количества амниотической жидкости считают признаком дисфункции плаценты и биологического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беременности.</w:t>
      </w:r>
    </w:p>
    <w:p w:rsidR="00B8029E" w:rsidRPr="00B8029E" w:rsidRDefault="00B8029E" w:rsidP="00B8029E">
      <w:pPr>
        <w:pBdr>
          <w:bottom w:val="single" w:sz="2" w:space="2" w:color="808080"/>
        </w:pBdr>
        <w:shd w:val="clear" w:color="auto" w:fill="FFFFFF"/>
        <w:spacing w:before="197" w:after="33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АМНИОСКОПИЯ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Малое количество околоплодных вод;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Обнаружение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мекония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Малое количество или отсутствие сыровидной смазки;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Определение степени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отслаиваемости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оболочек нижнего полюса плодного пузыря от стенок матки, как показатель готовности организма матери к наступлению родов. При отслойке на 4 см и более роды наступают в течение 48 часов, а при меньшей площади отслойке оболочек, значительно позже.</w:t>
      </w:r>
    </w:p>
    <w:p w:rsidR="00B8029E" w:rsidRPr="00B8029E" w:rsidRDefault="00B8029E" w:rsidP="00B8029E">
      <w:pPr>
        <w:pBdr>
          <w:bottom w:val="single" w:sz="2" w:space="2" w:color="808080"/>
        </w:pBdr>
        <w:shd w:val="clear" w:color="auto" w:fill="FFFFFF"/>
        <w:spacing w:before="197" w:after="33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АМНИОЦЕНТЕЗ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физико-химических и биохимических показателей амниотической жидкости можно судить о состоянии плода и степени его зрелости.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Осмотическое давление при переношенной беременности снижено (в норме 250 моем/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Концентрация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амниотической жидкости возрастает;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Величина концентрации мочевины в амниотической жидкости более 3,8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 указывает на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При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концентрация общего белка в околоплодных водах на 5-% выше, чем при доношенной и пролонгированной беременности;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Отношение лецитина к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сфингомиелину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1 характерно для недозрелого плода, превышающее 2 наблюдают с 33 до 40 недели беременности, а выше при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тест является важным показателем зрелости легких плода; (л.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40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2:1; при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4:1)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Концентрация глюкозы при переношенной беременности (0,63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/л), что на 40% ниже, чем при доношенной и пролонгированной беременности;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Содержание эстрогенов в амниотической жидкости. При переношенной беременности концентрация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снижается до 3159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нмоль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/л, при доношенной беременности 4975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нмоль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/л.</w:t>
      </w:r>
    </w:p>
    <w:p w:rsidR="00B8029E" w:rsidRPr="00B8029E" w:rsidRDefault="00B8029E" w:rsidP="00B8029E">
      <w:pPr>
        <w:pBdr>
          <w:bottom w:val="single" w:sz="2" w:space="2" w:color="808080"/>
        </w:pBdr>
        <w:shd w:val="clear" w:color="auto" w:fill="FFFFFF"/>
        <w:spacing w:before="197" w:after="33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ЭКСКРЕЦИЯ ЭСТРИОЛА В МОЧЕ БЕРЕМЕННОЙ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Нижняя граница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допустимой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эстриолурии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- 41,62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/сутки. Так при уровне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моче 41,62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/сутки и выше - состояние плода хорошее, ближайший прогноз благоприятен, При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эстриолурии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41,62 до 13,87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/сутки прогноз сомнителен; уровень ниже 10,40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/сутки характерен для внутриутробной гибели плода.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ЦИТОЛОГИЧЕСКОЕ ИССЛЕДОВАНИЕ ВЛАГАЛИЩНЫХ МАЗКОВ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ценный метод диагностики, с успехом применяют не только для распознавания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беременности, но и для оценки функционального состояния плода и плаценты. Цитологическим признаком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следует считать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пролонгирование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III-IV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цитотипа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влагалищного мазка (КПИ &gt;40%).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УЛЬТРАЗВУКОВОЕ ИССЛЕДОВАНИЕ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наиболее объективный метод исследования. К характерным ультразвуковым признакам переношенной беременности относят: уменьшение толщины плаценты, ее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кальциноз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резкая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дольчатость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жировое перерождение и увеличение размеров, маловодие, отсутствие нарастания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бипариетального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размера головки плода, утолщение костей черепа, более крупные размеры плода.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установления переношенной беременности биохимические, гормональные и инструментальные исследования следует проводить в динамике с интервалом в 24-48 часов.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Схема обследования беременных: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определение срока беременности по данным анамнеза и формулам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Негеле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Скульского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Жорданиа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календарю беременности и др.;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наружное обследование (высота дна матки, окружность живота и др.) и внутреннее ("зрелость шейки матки, плотность частей черепа, состояние швов и родничков у плода) акушерское обследование;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фоно - и электрокардиография плода;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амниоскопия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ультразвуковое сканирование;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кольпоцитология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определение уровня эстрогенов, особенно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эстриола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прогестерона (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прегнандиола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моче, амниотической жидкости;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определение концентрации плацентарного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лактогена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хорионического гонадотропина, кортикостероидов 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a-фето-протеины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 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амниоцентез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исследованием амниотической жидкости (молочная кислота, глюкоза,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общий белок, лецитин/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сфингомиелин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активность ЛДГ и ТЩФ, цитология и др.);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функциональные пробы (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окситоциновый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атропиновый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нестрессовый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кардиотокография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Запоздалые роды переношенным плодом, как правило, имеют следующие осложнения: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преждевременное и раннее излитие вод;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аномалии родовой деятельности;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затяжные роды;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хроническая гипоксия плода, асфиксия и травма новорожденного;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клинически узкий таз (из-за плохой конфигурации головки);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роды вызывают искусственно;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послеродовые инфекционные заболевания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Возникновение гипоксии плода в родах при </w:t>
      </w:r>
      <w:proofErr w:type="spellStart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перенашивании</w:t>
      </w:r>
      <w:proofErr w:type="spellEnd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беременности способствую следующие факторы: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Нарушение маточно-плацентарного кровообращения в связи с функционально-морфологическими изменениями в плаценте.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Предшествующая хроническая внутриутробная гипоксия, снижающая резервные возможности переношенного плода.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Пониженная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адренокортикальная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 плода.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Большая чувствительность переношенного плода к кислородной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недостаточности в родах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повышенной зрелости ЦНС.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Пониженная способность головки плода к конфигурации из-за выраженной плотности костей черепа и узости швов и родничка.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Крупные размеры плода.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Преждевременное излитие вод с последующей ретракцией матки.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Частые нарушения сократительной способности матки.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Возбуждение или стимуляция родовой деятельности матки, приводящие к нарушению маточно-плацентарного кровообращения.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Частые оперативные вмешательства в родах.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послеродовом периоде нередко были кровотечения в результате гипотонии или атонии матки и травматических повреждений мягких родовых путей, инфекционные заболевания.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Ведение беременности и родов при переношенной беременности.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еще встречаются сторонники консервативной тактики ведения родов при переношенной беременности, все-таки основная масса акушеров-гинекологов придерживается активной тактики ведения родов, при которой перинатальную смертность удалось снизить в 2-3 раза. Особое внимание при наблюдении в женской консультации должно быть уделено беременным, угрожаемым по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перенашиванию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беременности. При сроке беременности более 40 недель рекомендуют госпитализацию в стационар для уточнения срока беременности и состояния плода. Вопрос о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родоразрешении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 в зависимости от многих факторов: "зрелость" шейки матки, состояние плода, сопутствующая патология и др. К консервативным методам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родовозбуждения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 не медикаментозные (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электроанальгезия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физиотерапевтический метод, акупунктура и </w:t>
      </w:r>
      <w:proofErr w:type="spellStart"/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медикаментозные (негормональная подготовка шейки матки в течение 5 дней и ускоренная во время родов). С целью возбуждения и стимуляции родовой деятельности вводят окситоцин или простагландины. К хирургическим методам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родовозбуждения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амниотомию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настоящее время чаще используют комбинированный метод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родовозбуждения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акушерской практике обычно комбинируют медикаментозный метод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родовозбуждения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хирургическим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же хирургический с медикаментозным. При безуспешности использования комбинированного метода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родовозбуждения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роды приходится заканчивать абдоминальным кесаревым сечением. Кесарево сечение производят в плановом порядке в совокупности с другими относительными показаниями (незрелость шейки матки,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экстрагенитальная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акушерская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потология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эффективная негормональная подготовка шейки матки, возраст первородящей и др.).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Контрольные вопросы: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Истинно переношенная беременность.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Пролонгированная беременность.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Признаки перезрелости плода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Ведение беременности и родов при переношенной беременности.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Комплексы дородовой подготовки.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Схема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родовозбуждения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№ 1.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Первородящая 30 лет поступила в отделение патологии беременных при сроке беременности 41-42 недели. При УЗИ: плод в головном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с/б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+, выраженное маловодие, плацента III степени зрелости с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петрификатами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влагалищном исследовании: шейка матки «незрелая».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Диагноз? План ведения.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№ 2.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Беременная 26 лет поступила в отделение патологии беременных. Срок беременности 41-42 недели по всем данным. По данным УЗИ - маловодие, III степени зрелости плаценты, по КТГ - состояние плода удовлетворительное. При влагалищном исследовании шейка матки «зрелая».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Диагноз? План ведения.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ПРЕЖДЕВРЕМЕННЫЕ РОДЫ (НЕДОНАШИВАНИЕ БЕРЕМЕННОСТИ)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Содержание занятия.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Недонашиванием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считают самопроизвольное прерывание ее до 37 недель Прерывание беременности до 16 недель - это ранние самопроизвольные выкидыши, от 16 недель до 28 недель - поздние самопроизвольные выкидыши, от 28 недель до 37 недель - преждевременные роды.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Этиологические факторы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сложны и многообразны. Это создает значительные трудности в диагностике, выборе методов лечения и профилактике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беременности. Под термином "привычный выкидыш" многие акушеры-гинекологи понимают прерывание беременности 2 и более раз.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причины прерывания беременности: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Генетические;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 </w:t>
      </w:r>
      <w:proofErr w:type="spellStart"/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Нейро-эндокринные</w:t>
      </w:r>
      <w:proofErr w:type="spellEnd"/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гиперандрогения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надпочечникового генеза,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гиперандрогения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яичникового генеза, нарушения функции щитовидной железы и др.);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Инфекционные заболевания женских половых органов, общие инфекционные заболевания;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Аномалии развития женских половых органов;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Генитальный инфантилизм;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Миома матки;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Экстрагенитальные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неинфекционные заболевания матки;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Осложненное течение беременности;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9.  </w:t>
      </w: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Истмико-цервикальная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Генетические заболевания.</w:t>
      </w: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Важную роль в этиологии самопроизвольных выкидышей в ранние сроки беременности играют хромосомные нарушения, приводящие к гибели эмбриона. Так до 6 недель беременности частота хромосомных нарушений составляет 70%, в 6 - 10 недель - 45% и до 20 недель - 20%. При цитологическом исследовании 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выявляют различные варианты хромосомных аберраций (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трисомия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моносомия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транслокация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Большинство хромосомных нарушений наследственно не обусловлены и возникают в гаметогенезе родителей или на ранних стадиях деления зиготы.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Нейро-эндокринные</w:t>
      </w:r>
      <w:proofErr w:type="spellEnd"/>
      <w:proofErr w:type="gramEnd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заболевания.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случае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гиперплазии сетчатой зоны коры надпочечников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образования в ней опухоли, которая ведет к атрофии других слоев надпочечников, адреногенитальный синдром может сочетаться с болезнью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Аддисона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гиперплазии сетчатой и пучковой зоны коры надпочечников развиваются адреногенитальный синдром и синдром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Кушинга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Такие тяжелые поражения коры надпочечника для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характерны.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Стертые формы синдрома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Кушинга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причиной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беременности. Синдром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Кушинга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развивается, как следствие гиперплазии пучковой зоны коры надпочечников и, так же как адреногенитальный синдром, может быть обусловлен гиперплазией или опухолью.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недостаточности надпочечников (болезнь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Аддисона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также отмечают высокую частоту ранних и поздних выкидышей.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всех заболеваний, которые сопровождаются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гиперандрогенией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яичникового генеза, наибольшее значение в проблеме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синдром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Штейна-Левенталя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имеет несколько форм. Благодаря успехам терапии женщины, страдающие этим заболеванием, могут иметь беременность, которая часто протекает с явлениями угрозы прерывания. При этом наблюдается высокая частота самопроизвольного выкидыша. В основе синдрома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Штейна-Левенталя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нарушение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стероидогенеза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яичниках.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выраженной гипофункции щитовидной железы, как правило, возникает бесплодие, а при легких формах -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невынашивание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беременности. При гиперфункции щитовидной железы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невынашивание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встречается не чаще, чем в популяции. При тяжелой форме гипертиреоза беременность противопоказана.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Инфекционные заболевания женских половых органов, общие инфекционные заболевания.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Одной из частых причин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являются инфекционные заболевания латентно протекающие, такие, как хронический тонзиллит,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микоплазменная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инфекция, хронические воспалительные заболевания женских половых органов,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хламидиоз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вирусные заболевания.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Аномалии развития матки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последние годы выявляют несколько чаще благодаря совершенствованию методов исследования (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гистеросальпингография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ультразвуковое сканирование). Среди женщин, страдающих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недонашиванием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беременности, пороки 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развития матки отмечены в 10,8%-14,3% наблюдений. Причины нарушения репродуктивной функции большинство исследователей видят в анатомо-физиологической неполноценности матки, сопутствующей ей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истмико-цервикальной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 и гипофункции яичников.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Пороки развития женских половых органов нередко сочетаются с аномалиями развития мочевыводящей системы, так как эти системы характеризуются общностью онтогенеза. При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невынашивании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наиболее часто встречают следующие виды аномалий развития матки: внутриматочная перегородка (чаще неполная), двурогая,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седловидная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однорогая и очень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 двойная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матка.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прерывания беременности при некоторых пороках развития матки связан не только с гипофункцией яичников, но и с нарушением процесса имплантации плодного яйца, недостаточным развитием эндометрия, вследствие неполноценной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васкуляризации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органа, тесными пространственными взаимоотношениями, функциональными особенностями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миометрия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Генитальный инфантилизм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недоразвитие женских половых органов и различные нарушения в системе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гипоталамус-гипофиз-яичники-матка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уровня рецепции в эндометрии дало возможность подтвердить предположение, что в организме женщины имеется неадекватная тканевая реакция на гормоны яичников.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Миома матки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одна из причин прерывания беременности. По данным Е. М.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Вихляевой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Л. Н. Василевской (1981 г), у каждой 4-5-ой больной с миомой матки беременность осложнена угрозой прерывания, а самопроизвольные выкидыши наблюдали у 5-6% больных. Преждевременное прерывание беременности при миоме матки может быть обусловлено высокой биоэлектрической активностью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миометрия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усилением ферментативной активности сократительного комплекса матки. Иногда угроза прерывания беременности обусловлена нарушением питания в узлах или их некрозом.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Экстрагенитальные</w:t>
      </w:r>
      <w:proofErr w:type="spellEnd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заболевания матери</w:t>
      </w: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одной из частых причин прерывания беременности (</w:t>
      </w:r>
      <w:proofErr w:type="spellStart"/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заболевания, гипертоническая болезнь, хронические заболевания легких, почек, печени и др.).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Осложненное течение беременности.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факторов прерывания беременности большое значение имеет ее осложненное течение. Токсикозы, в особенности тяжелые формы как ранние, так и поздние приводят к прерыванию беременности. Сюда же можно отнести неправильные положения плода, аномалии прикрепления плаценты, отслойку нормально расположенной плаценты, многоплодие, многоводие, маловодие.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Истмико-цервикальная</w:t>
      </w:r>
      <w:proofErr w:type="spellEnd"/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недостаточность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встречается от 20% до 34% случаев и может быть травматической (анатомической) и гормональной. В первом случае недостаточность 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шейки матки обусловлена травмой шейки матки в области внутреннего зева, во втором - гормональной недостаточностью (недостаточность продукции прогестерона).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ОБСЛЕДОВАНИЕ ЖЕНЩИН, СТРАДАЮЩИХ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НЕДОНАШИВАНИЕМ БЕРЕМЕННОСТИ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женщин, страдающих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недонашиванием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 целесообразно начинать, когда больная находится вне беременности. В этом периоде имеют значительно больше возможностей для диагностики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истмико-цервикальной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недостаточности, пороков развития половых органов, внутриматочных сращений, генитального инфантилизма, а также для изучения особенностей эндокринных органов. При таком обследовании определяют фон, на котором происходит выкидыш или преждевременные роды, и создают предпосылки для применения соответствующей терапии с целью профилактики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недонашивания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КЛИНИКА, ДИАГНОСТИКА И АКУШЕРСКАЯ ТАКТИКА ВЕДЕНИЯ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ПРЕЖДЕВРЕМЕННЫХ РОДОВ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Хельсинской конвенции Россия подписала соглашения, в которых среди других были рекомендации считать преждевременными роды от 22 недель до 37 недель беременности, когда рождается ребенок с массой тела от 500 г до 2500 г, длиной 35-45-47 см, с признаками незрелости, недоношенности.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клинике надо различать: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угрожающие преждевременные роды, начинающиеся и начавшиеся.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Угрожающие преждевременные роды характеризуют боли в поясничной области и нижней части живота. Возбудимость и тонус матки повышены, что может быть подтверждено данными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гисперографии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тонусометрии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влагалищном исследовании шейка матка сохранена, наружный зев шейки матки закрыт. У повторнородящих он может пропускать кончик пальца. Повышенная активность плода. Предлежащая часть плода прижата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входу в малый таз.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начинающихся преждевременных родах - выраженные схваткообразные боли внизу живота или регулярные схватки, что подтверждают данные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гистерографии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влагалищном исследовании отмечают развертывание нижнего сегмента матки, укорочение шейки матки, нередко ее сглаживание.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начавшихся преждевременных родов характерны регулярная родовая деятельность и динамика раскрытия шейки матки (более 3-4 см), что свидетельствует о далеко зашедшем патологическом процессе и его необратимости.</w:t>
      </w:r>
    </w:p>
    <w:p w:rsidR="00B8029E" w:rsidRPr="00B8029E" w:rsidRDefault="00B8029E" w:rsidP="00B8029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Течение преждевременных родов имеет ряд особенностей.</w:t>
      </w: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ним относят частое преждевременное излитие околоплодных вод (40%), аномалии родовой деятельности (слабость,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дискоординация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быстрые или стремительные роды при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истмико-цервикальной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 или затяжные, вследствие незрелой шейки матки, неподготовленности систем нейрогуморальных и нейроэндокринных механизмов регуляции, гипоксию плода. Возможны кровотечения в последовом и раннем послеродовом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периодах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вследствие нарушения механизмов отслойки плаценты и задержки частей плаценты, инфекционные осложнения в родах (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хориоамнионит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послеродовом периоде (эндометрит, флебиты и др.).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угрожающих и начинающихся преждевременных родов нередко представляет определенные трудности.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обследовании беременной необходимо выяснить: причину преждевременных родов; определить срок беременности и предполагаемую массу плода, его положение,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сердцебиение, характер выделений из влагалища (воды, кровянистые выделения), состояние шейки матки и плодного пузыря, наличие или отсутствие признаков инфекции, стадию развития преждевременных родов (угрожающие, начинающиеся, начавшиеся), ибо терапия должна быть строго дифференцированной.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более объективной оценки акушерской ситуации при преждевременных родах можно использовать индекс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токолиза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предложенный К.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Баумгартеном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1974 г. (Таблица 1). Сумма баллов дает представление об индексе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токолиза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чем она меньше, тем более успешной может быть терапия. Чем она больше, тем больше вероятность того, что роды вступили в активную фазу и терапия по сохранению беременности будет безуспешной.</w:t>
      </w:r>
    </w:p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ситуации придерживаются консервативно-выжидательной (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пролонгирование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беременности) или активной тактики ведения при недоношенной беременности.</w:t>
      </w:r>
    </w:p>
    <w:p w:rsidR="00B8029E" w:rsidRPr="00B8029E" w:rsidRDefault="00B8029E" w:rsidP="00B8029E">
      <w:pPr>
        <w:pBdr>
          <w:bottom w:val="single" w:sz="2" w:space="2" w:color="808080"/>
        </w:pBdr>
        <w:shd w:val="clear" w:color="auto" w:fill="FFFFFF"/>
        <w:spacing w:before="197" w:after="33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токолиза</w:t>
      </w:r>
      <w:proofErr w:type="spell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Баумгартену</w:t>
      </w:r>
      <w:proofErr w:type="spellEnd"/>
    </w:p>
    <w:tbl>
      <w:tblPr>
        <w:tblW w:w="0" w:type="auto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9"/>
        <w:gridCol w:w="1712"/>
        <w:gridCol w:w="1720"/>
        <w:gridCol w:w="1451"/>
        <w:gridCol w:w="1453"/>
        <w:gridCol w:w="1448"/>
      </w:tblGrid>
      <w:tr w:rsidR="00B8029E" w:rsidRPr="00B8029E" w:rsidTr="00B8029E">
        <w:trPr>
          <w:gridAfter w:val="4"/>
          <w:wAfter w:w="6426" w:type="dxa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параметров</w:t>
            </w:r>
          </w:p>
        </w:tc>
      </w:tr>
      <w:tr w:rsidR="00B8029E" w:rsidRPr="00B8029E" w:rsidTr="00B8029E">
        <w:tc>
          <w:tcPr>
            <w:tcW w:w="1668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before="13" w:after="13" w:line="360" w:lineRule="auto"/>
              <w:ind w:left="13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B8029E" w:rsidRPr="00B8029E" w:rsidTr="00B8029E">
        <w:tc>
          <w:tcPr>
            <w:tcW w:w="16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Схватки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Нерегулярные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</w:t>
            </w:r>
          </w:p>
        </w:tc>
        <w:tc>
          <w:tcPr>
            <w:tcW w:w="15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</w:t>
            </w:r>
          </w:p>
        </w:tc>
        <w:tc>
          <w:tcPr>
            <w:tcW w:w="1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</w:t>
            </w:r>
          </w:p>
        </w:tc>
      </w:tr>
      <w:tr w:rsidR="00B8029E" w:rsidRPr="00B8029E" w:rsidTr="00B802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</w:t>
            </w:r>
          </w:p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боковой разрыв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разрыв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разрыв оболочек</w:t>
            </w:r>
          </w:p>
        </w:tc>
      </w:tr>
      <w:tr w:rsidR="00B8029E" w:rsidRPr="00B8029E" w:rsidTr="00B802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Кровотечение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</w:t>
            </w:r>
          </w:p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</w:t>
            </w:r>
          </w:p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</w:t>
            </w:r>
          </w:p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крови</w:t>
            </w:r>
          </w:p>
        </w:tc>
      </w:tr>
      <w:tr w:rsidR="00B8029E" w:rsidRPr="00B8029E" w:rsidTr="00B802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шейки матки, </w:t>
            </w:r>
            <w:proofErr w:type="gramStart"/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29E" w:rsidRPr="00B8029E" w:rsidRDefault="00B8029E" w:rsidP="00B8029E">
            <w:pPr>
              <w:spacing w:after="66" w:line="360" w:lineRule="auto"/>
              <w:ind w:left="13" w:right="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более</w:t>
            </w:r>
          </w:p>
        </w:tc>
      </w:tr>
    </w:tbl>
    <w:p w:rsidR="00B8029E" w:rsidRPr="00B8029E" w:rsidRDefault="00B8029E" w:rsidP="00B8029E">
      <w:pPr>
        <w:shd w:val="clear" w:color="auto" w:fill="FFFFFF"/>
        <w:spacing w:after="66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Консервативно-выжидательная тактика показана при угрожающих и начинающихся преждевременных родах. При этом лечение должно быть комплексным и направленным </w:t>
      </w:r>
      <w:proofErr w:type="gramStart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proofErr w:type="spellStart"/>
      <w:r w:rsidRPr="00B8029E">
        <w:rPr>
          <w:color w:val="000000"/>
        </w:rPr>
        <w:t>нижение</w:t>
      </w:r>
      <w:proofErr w:type="spellEnd"/>
      <w:r w:rsidRPr="00B8029E">
        <w:rPr>
          <w:color w:val="000000"/>
        </w:rPr>
        <w:t xml:space="preserve"> возбудимости матки, повышение жизнеспособности плода, лечение патологических состояний, являющихся причиной преждевременных родов (грипп, нарушение кровообращения и др.)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8029E">
        <w:rPr>
          <w:b/>
          <w:bCs/>
          <w:i/>
          <w:iCs/>
          <w:color w:val="000000"/>
          <w:bdr w:val="none" w:sz="0" w:space="0" w:color="auto" w:frame="1"/>
        </w:rPr>
        <w:t>Комплексное лечение угрожающих и начинающихся родов.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1.   Постельный режим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2.   Психотерапия, гипноз, применение седативных средств: отвар (15:200) или настойка (по 30 капель 3 раза в сутки) пустырника, отвар валерианы (20:200 по 1 ст. ложке 3 раза в сутки). Могут быть использованы седативные препараты: </w:t>
      </w:r>
      <w:proofErr w:type="spellStart"/>
      <w:r w:rsidRPr="00B8029E">
        <w:rPr>
          <w:color w:val="000000"/>
        </w:rPr>
        <w:t>триоксазин</w:t>
      </w:r>
      <w:proofErr w:type="spellEnd"/>
      <w:r w:rsidRPr="00B8029E">
        <w:rPr>
          <w:color w:val="000000"/>
        </w:rPr>
        <w:t xml:space="preserve"> по 0,3 г 2-3 раза в сутки, </w:t>
      </w:r>
      <w:proofErr w:type="spellStart"/>
      <w:r w:rsidRPr="00B8029E">
        <w:rPr>
          <w:color w:val="000000"/>
        </w:rPr>
        <w:t>тазепам</w:t>
      </w:r>
      <w:proofErr w:type="spellEnd"/>
      <w:r w:rsidRPr="00B8029E">
        <w:rPr>
          <w:color w:val="000000"/>
        </w:rPr>
        <w:t xml:space="preserve">, </w:t>
      </w:r>
      <w:proofErr w:type="spellStart"/>
      <w:r w:rsidRPr="00B8029E">
        <w:rPr>
          <w:color w:val="000000"/>
        </w:rPr>
        <w:t>нозепам</w:t>
      </w:r>
      <w:proofErr w:type="spellEnd"/>
      <w:r w:rsidRPr="00B8029E">
        <w:rPr>
          <w:color w:val="000000"/>
        </w:rPr>
        <w:t xml:space="preserve"> по 0,01 г 2-3 раза в сутки, </w:t>
      </w:r>
      <w:proofErr w:type="spellStart"/>
      <w:r w:rsidRPr="00B8029E">
        <w:rPr>
          <w:color w:val="000000"/>
        </w:rPr>
        <w:t>седуксен</w:t>
      </w:r>
      <w:proofErr w:type="spellEnd"/>
      <w:r w:rsidRPr="00B8029E">
        <w:rPr>
          <w:color w:val="000000"/>
        </w:rPr>
        <w:t xml:space="preserve"> по 0,005 г 1-2 раза в сутки.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3.   Спазмолитические препараты: </w:t>
      </w:r>
      <w:proofErr w:type="spellStart"/>
      <w:r w:rsidRPr="00B8029E">
        <w:rPr>
          <w:color w:val="000000"/>
        </w:rPr>
        <w:t>метацин</w:t>
      </w:r>
      <w:proofErr w:type="spellEnd"/>
      <w:r w:rsidRPr="00B8029E">
        <w:rPr>
          <w:color w:val="000000"/>
        </w:rPr>
        <w:t xml:space="preserve"> 1 мл, 0,1% раствора внутримышечно, баралгин (2 мл), НО-ШПА (2 мл 2% раствора внутримышечно 2-4 раза в сутки), папаверин гидрохлорид (2 мл 2% раствора внутримышечно 2-3 раза в сутки).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4.   </w:t>
      </w:r>
      <w:proofErr w:type="spellStart"/>
      <w:r w:rsidRPr="00B8029E">
        <w:rPr>
          <w:color w:val="000000"/>
        </w:rPr>
        <w:t>Токолитики</w:t>
      </w:r>
      <w:proofErr w:type="spellEnd"/>
      <w:r w:rsidRPr="00B8029E">
        <w:rPr>
          <w:color w:val="000000"/>
        </w:rPr>
        <w:t xml:space="preserve">: сульфат магния (10-12 г в/в </w:t>
      </w:r>
      <w:proofErr w:type="gramStart"/>
      <w:r w:rsidRPr="00B8029E">
        <w:rPr>
          <w:color w:val="000000"/>
        </w:rPr>
        <w:t>в</w:t>
      </w:r>
      <w:proofErr w:type="gramEnd"/>
      <w:r w:rsidRPr="00B8029E">
        <w:rPr>
          <w:color w:val="000000"/>
        </w:rPr>
        <w:t xml:space="preserve"> 5 % </w:t>
      </w:r>
      <w:proofErr w:type="spellStart"/>
      <w:r w:rsidRPr="00B8029E">
        <w:rPr>
          <w:color w:val="000000"/>
        </w:rPr>
        <w:t>р-ре</w:t>
      </w:r>
      <w:proofErr w:type="spellEnd"/>
      <w:r w:rsidRPr="00B8029E">
        <w:rPr>
          <w:color w:val="000000"/>
        </w:rPr>
        <w:t xml:space="preserve"> глюкозы), </w:t>
      </w:r>
      <w:proofErr w:type="spellStart"/>
      <w:r w:rsidRPr="00B8029E">
        <w:rPr>
          <w:color w:val="000000"/>
        </w:rPr>
        <w:t>b-миметики</w:t>
      </w:r>
      <w:proofErr w:type="spellEnd"/>
      <w:r w:rsidRPr="00B8029E">
        <w:rPr>
          <w:color w:val="000000"/>
        </w:rPr>
        <w:t>: (</w:t>
      </w:r>
      <w:proofErr w:type="spellStart"/>
      <w:r w:rsidRPr="00B8029E">
        <w:rPr>
          <w:color w:val="000000"/>
        </w:rPr>
        <w:t>алупент</w:t>
      </w:r>
      <w:proofErr w:type="spellEnd"/>
      <w:r w:rsidRPr="00B8029E">
        <w:rPr>
          <w:color w:val="000000"/>
        </w:rPr>
        <w:t xml:space="preserve">, </w:t>
      </w:r>
      <w:proofErr w:type="spellStart"/>
      <w:r w:rsidRPr="00B8029E">
        <w:rPr>
          <w:color w:val="000000"/>
        </w:rPr>
        <w:t>партусистен</w:t>
      </w:r>
      <w:proofErr w:type="spellEnd"/>
      <w:r w:rsidRPr="00B8029E">
        <w:rPr>
          <w:color w:val="000000"/>
        </w:rPr>
        <w:t xml:space="preserve">, </w:t>
      </w:r>
      <w:proofErr w:type="spellStart"/>
      <w:r w:rsidRPr="00B8029E">
        <w:rPr>
          <w:color w:val="000000"/>
        </w:rPr>
        <w:t>бриканил</w:t>
      </w:r>
      <w:proofErr w:type="spellEnd"/>
      <w:r w:rsidRPr="00B8029E">
        <w:rPr>
          <w:color w:val="000000"/>
        </w:rPr>
        <w:t xml:space="preserve">, </w:t>
      </w:r>
      <w:proofErr w:type="spellStart"/>
      <w:r w:rsidRPr="00B8029E">
        <w:rPr>
          <w:color w:val="000000"/>
        </w:rPr>
        <w:t>ритодрин</w:t>
      </w:r>
      <w:proofErr w:type="spellEnd"/>
      <w:r w:rsidRPr="00B8029E">
        <w:rPr>
          <w:color w:val="000000"/>
        </w:rPr>
        <w:t xml:space="preserve"> и др.), этанол (10% этиловый спирт в/в </w:t>
      </w:r>
      <w:proofErr w:type="spellStart"/>
      <w:r w:rsidRPr="00B8029E">
        <w:rPr>
          <w:color w:val="000000"/>
        </w:rPr>
        <w:t>капельно</w:t>
      </w:r>
      <w:proofErr w:type="spellEnd"/>
      <w:r w:rsidRPr="00B8029E">
        <w:rPr>
          <w:color w:val="000000"/>
        </w:rPr>
        <w:t xml:space="preserve">), </w:t>
      </w:r>
      <w:proofErr w:type="spellStart"/>
      <w:r w:rsidRPr="00B8029E">
        <w:rPr>
          <w:color w:val="000000"/>
        </w:rPr>
        <w:t>антогонисты</w:t>
      </w:r>
      <w:proofErr w:type="spellEnd"/>
      <w:r w:rsidRPr="00B8029E">
        <w:rPr>
          <w:color w:val="000000"/>
        </w:rPr>
        <w:t xml:space="preserve"> кальция (</w:t>
      </w:r>
      <w:proofErr w:type="spellStart"/>
      <w:r w:rsidRPr="00B8029E">
        <w:rPr>
          <w:color w:val="000000"/>
        </w:rPr>
        <w:t>изоптин</w:t>
      </w:r>
      <w:proofErr w:type="spellEnd"/>
      <w:r w:rsidRPr="00B8029E">
        <w:rPr>
          <w:color w:val="000000"/>
        </w:rPr>
        <w:t xml:space="preserve">, </w:t>
      </w:r>
      <w:proofErr w:type="spellStart"/>
      <w:r w:rsidRPr="00B8029E">
        <w:rPr>
          <w:color w:val="000000"/>
        </w:rPr>
        <w:t>нифедипин</w:t>
      </w:r>
      <w:proofErr w:type="spellEnd"/>
      <w:r w:rsidRPr="00B8029E">
        <w:rPr>
          <w:color w:val="000000"/>
        </w:rPr>
        <w:t>), ингибиторы простагландинов (</w:t>
      </w:r>
      <w:proofErr w:type="spellStart"/>
      <w:r w:rsidRPr="00B8029E">
        <w:rPr>
          <w:color w:val="000000"/>
        </w:rPr>
        <w:t>индометацин</w:t>
      </w:r>
      <w:proofErr w:type="spellEnd"/>
      <w:r w:rsidRPr="00B8029E">
        <w:rPr>
          <w:color w:val="000000"/>
        </w:rPr>
        <w:t xml:space="preserve">, </w:t>
      </w:r>
      <w:proofErr w:type="spellStart"/>
      <w:r w:rsidRPr="00B8029E">
        <w:rPr>
          <w:color w:val="000000"/>
        </w:rPr>
        <w:t>напроксен</w:t>
      </w:r>
      <w:proofErr w:type="spellEnd"/>
      <w:r w:rsidRPr="00B8029E">
        <w:rPr>
          <w:color w:val="000000"/>
        </w:rPr>
        <w:t xml:space="preserve">), 0,25% раствор новокаина (50-100 мл внутривенно </w:t>
      </w:r>
      <w:proofErr w:type="spellStart"/>
      <w:r w:rsidRPr="00B8029E">
        <w:rPr>
          <w:color w:val="000000"/>
        </w:rPr>
        <w:t>капельно</w:t>
      </w:r>
      <w:proofErr w:type="spellEnd"/>
      <w:r w:rsidRPr="00B8029E">
        <w:rPr>
          <w:color w:val="000000"/>
        </w:rPr>
        <w:t xml:space="preserve"> под контролем показателей АД).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5.   </w:t>
      </w:r>
      <w:proofErr w:type="spellStart"/>
      <w:r w:rsidRPr="00B8029E">
        <w:rPr>
          <w:color w:val="000000"/>
        </w:rPr>
        <w:t>Немедикаментозные</w:t>
      </w:r>
      <w:proofErr w:type="spellEnd"/>
      <w:r w:rsidRPr="00B8029E">
        <w:rPr>
          <w:color w:val="000000"/>
        </w:rPr>
        <w:t xml:space="preserve"> средства для снижения сократительной деятельности матки: </w:t>
      </w:r>
      <w:proofErr w:type="spellStart"/>
      <w:r w:rsidRPr="00B8029E">
        <w:rPr>
          <w:color w:val="000000"/>
        </w:rPr>
        <w:t>электрорелаксация</w:t>
      </w:r>
      <w:proofErr w:type="spellEnd"/>
      <w:r w:rsidRPr="00B8029E">
        <w:rPr>
          <w:color w:val="000000"/>
        </w:rPr>
        <w:t xml:space="preserve">, </w:t>
      </w:r>
      <w:proofErr w:type="spellStart"/>
      <w:r w:rsidRPr="00B8029E">
        <w:rPr>
          <w:color w:val="000000"/>
        </w:rPr>
        <w:t>чрескожная</w:t>
      </w:r>
      <w:proofErr w:type="spellEnd"/>
      <w:r w:rsidRPr="00B8029E">
        <w:rPr>
          <w:color w:val="000000"/>
        </w:rPr>
        <w:t xml:space="preserve"> электростимуляция, </w:t>
      </w:r>
      <w:proofErr w:type="spellStart"/>
      <w:r w:rsidRPr="00B8029E">
        <w:rPr>
          <w:color w:val="000000"/>
        </w:rPr>
        <w:t>электроанальгезия</w:t>
      </w:r>
      <w:proofErr w:type="spellEnd"/>
      <w:r w:rsidRPr="00B8029E">
        <w:rPr>
          <w:color w:val="000000"/>
        </w:rPr>
        <w:t>, иглорефлексотерапия.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6.   Физиотерапия: электрофорез магния синусоидальным модулированным током (СМТ).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Острый </w:t>
      </w:r>
      <w:proofErr w:type="spellStart"/>
      <w:r w:rsidRPr="00B8029E">
        <w:rPr>
          <w:color w:val="000000"/>
        </w:rPr>
        <w:t>токолиз</w:t>
      </w:r>
      <w:proofErr w:type="spellEnd"/>
      <w:r w:rsidRPr="00B8029E">
        <w:rPr>
          <w:color w:val="000000"/>
        </w:rPr>
        <w:t xml:space="preserve"> осуществляют путем в/</w:t>
      </w:r>
      <w:proofErr w:type="gramStart"/>
      <w:r w:rsidRPr="00B8029E">
        <w:rPr>
          <w:color w:val="000000"/>
        </w:rPr>
        <w:t>в</w:t>
      </w:r>
      <w:proofErr w:type="gramEnd"/>
      <w:r w:rsidRPr="00B8029E">
        <w:rPr>
          <w:color w:val="000000"/>
        </w:rPr>
        <w:t xml:space="preserve"> введения </w:t>
      </w:r>
      <w:proofErr w:type="spellStart"/>
      <w:r w:rsidRPr="00B8029E">
        <w:rPr>
          <w:color w:val="000000"/>
        </w:rPr>
        <w:t>b-миметиков</w:t>
      </w:r>
      <w:proofErr w:type="spellEnd"/>
      <w:r w:rsidRPr="00B8029E">
        <w:rPr>
          <w:color w:val="000000"/>
        </w:rPr>
        <w:t xml:space="preserve">, которые действуют на b-рецепторы и вызывают релаксацию матки. </w:t>
      </w:r>
      <w:proofErr w:type="spellStart"/>
      <w:r w:rsidRPr="00B8029E">
        <w:rPr>
          <w:color w:val="000000"/>
        </w:rPr>
        <w:t>Токолитики</w:t>
      </w:r>
      <w:proofErr w:type="spellEnd"/>
      <w:r w:rsidRPr="00B8029E">
        <w:rPr>
          <w:color w:val="000000"/>
        </w:rPr>
        <w:t xml:space="preserve"> назначают при угрозе преждевременного прерывания беременности в сроке от 28 до 37 недель и при необходимости регуляции сократительной деятельности матки в период раскрытия и </w:t>
      </w:r>
      <w:r w:rsidRPr="00B8029E">
        <w:rPr>
          <w:color w:val="000000"/>
        </w:rPr>
        <w:lastRenderedPageBreak/>
        <w:t xml:space="preserve">изгнания (частые, чрезмерно сильные, </w:t>
      </w:r>
      <w:proofErr w:type="spellStart"/>
      <w:r w:rsidRPr="00B8029E">
        <w:rPr>
          <w:color w:val="000000"/>
        </w:rPr>
        <w:t>дискоординированные</w:t>
      </w:r>
      <w:proofErr w:type="spellEnd"/>
      <w:r w:rsidRPr="00B8029E">
        <w:rPr>
          <w:color w:val="000000"/>
        </w:rPr>
        <w:t xml:space="preserve"> сокращения матки, </w:t>
      </w:r>
      <w:proofErr w:type="spellStart"/>
      <w:r w:rsidRPr="00B8029E">
        <w:rPr>
          <w:color w:val="000000"/>
        </w:rPr>
        <w:t>гипертонус</w:t>
      </w:r>
      <w:proofErr w:type="spellEnd"/>
      <w:r w:rsidRPr="00B8029E">
        <w:rPr>
          <w:color w:val="000000"/>
        </w:rPr>
        <w:t>, тетанус матки).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Условия применения </w:t>
      </w:r>
      <w:proofErr w:type="spellStart"/>
      <w:r w:rsidRPr="00B8029E">
        <w:rPr>
          <w:color w:val="000000"/>
        </w:rPr>
        <w:t>токолитиков</w:t>
      </w:r>
      <w:proofErr w:type="spellEnd"/>
      <w:r w:rsidRPr="00B8029E">
        <w:rPr>
          <w:color w:val="000000"/>
        </w:rPr>
        <w:t xml:space="preserve">: наличие живого плода, целый плодный пузырь (либо незначительное </w:t>
      </w:r>
      <w:proofErr w:type="spellStart"/>
      <w:r w:rsidRPr="00B8029E">
        <w:rPr>
          <w:color w:val="000000"/>
        </w:rPr>
        <w:t>подтекание</w:t>
      </w:r>
      <w:proofErr w:type="spellEnd"/>
      <w:r w:rsidRPr="00B8029E">
        <w:rPr>
          <w:color w:val="000000"/>
        </w:rPr>
        <w:t xml:space="preserve"> вод), необходимость профилактики </w:t>
      </w:r>
      <w:proofErr w:type="spellStart"/>
      <w:r w:rsidRPr="00B8029E">
        <w:rPr>
          <w:color w:val="000000"/>
        </w:rPr>
        <w:t>дистресс-синдрома</w:t>
      </w:r>
      <w:proofErr w:type="spellEnd"/>
      <w:r w:rsidRPr="00B8029E">
        <w:rPr>
          <w:color w:val="000000"/>
        </w:rPr>
        <w:t>, открытие шейки матки не более 2-4 см.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proofErr w:type="gramStart"/>
      <w:r w:rsidRPr="00B8029E">
        <w:rPr>
          <w:color w:val="000000"/>
        </w:rPr>
        <w:t xml:space="preserve">Противопоказания к применению </w:t>
      </w:r>
      <w:proofErr w:type="spellStart"/>
      <w:r w:rsidRPr="00B8029E">
        <w:rPr>
          <w:color w:val="000000"/>
        </w:rPr>
        <w:t>токолитиков</w:t>
      </w:r>
      <w:proofErr w:type="spellEnd"/>
      <w:r w:rsidRPr="00B8029E">
        <w:rPr>
          <w:color w:val="000000"/>
        </w:rPr>
        <w:t xml:space="preserve"> - тиреотоксикоз, глаукома, сахарный диабет, </w:t>
      </w:r>
      <w:proofErr w:type="spellStart"/>
      <w:r w:rsidRPr="00B8029E">
        <w:rPr>
          <w:color w:val="000000"/>
        </w:rPr>
        <w:t>сердечно-сосудистые</w:t>
      </w:r>
      <w:proofErr w:type="spellEnd"/>
      <w:r w:rsidRPr="00B8029E">
        <w:rPr>
          <w:color w:val="000000"/>
        </w:rPr>
        <w:t xml:space="preserve"> заболевания (стеноз устья аорты, </w:t>
      </w:r>
      <w:proofErr w:type="spellStart"/>
      <w:r w:rsidRPr="00B8029E">
        <w:rPr>
          <w:color w:val="000000"/>
        </w:rPr>
        <w:t>идиопатическая</w:t>
      </w:r>
      <w:proofErr w:type="spellEnd"/>
      <w:r w:rsidRPr="00B8029E">
        <w:rPr>
          <w:color w:val="000000"/>
        </w:rPr>
        <w:t xml:space="preserve"> тахикардия, нарушение сердечного ритма, врожденные и приобретенные пороки сердца), внутриматочная инфекция или подозрение на нее, многоводие, кровяные выделения при </w:t>
      </w:r>
      <w:proofErr w:type="spellStart"/>
      <w:r w:rsidRPr="00B8029E">
        <w:rPr>
          <w:color w:val="000000"/>
        </w:rPr>
        <w:t>предлежании</w:t>
      </w:r>
      <w:proofErr w:type="spellEnd"/>
      <w:r w:rsidRPr="00B8029E">
        <w:rPr>
          <w:color w:val="000000"/>
        </w:rPr>
        <w:t xml:space="preserve"> плаценты, преждевременная отслойка нормально расположенной плаценты, нарушение сердечного ритма плода, уродства плода, подозрение на несостоятельность рубца на матке.</w:t>
      </w:r>
      <w:proofErr w:type="gramEnd"/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Применение </w:t>
      </w:r>
      <w:proofErr w:type="spellStart"/>
      <w:r w:rsidRPr="00B8029E">
        <w:rPr>
          <w:color w:val="000000"/>
        </w:rPr>
        <w:t>b-миметиков</w:t>
      </w:r>
      <w:proofErr w:type="spellEnd"/>
      <w:r w:rsidRPr="00B8029E">
        <w:rPr>
          <w:color w:val="000000"/>
        </w:rPr>
        <w:t xml:space="preserve"> – </w:t>
      </w:r>
      <w:proofErr w:type="spellStart"/>
      <w:r w:rsidRPr="00B8029E">
        <w:rPr>
          <w:color w:val="000000"/>
        </w:rPr>
        <w:t>партусистена</w:t>
      </w:r>
      <w:proofErr w:type="spellEnd"/>
      <w:r w:rsidRPr="00B8029E">
        <w:rPr>
          <w:color w:val="000000"/>
        </w:rPr>
        <w:t xml:space="preserve">, </w:t>
      </w:r>
      <w:proofErr w:type="spellStart"/>
      <w:r w:rsidRPr="00B8029E">
        <w:rPr>
          <w:color w:val="000000"/>
        </w:rPr>
        <w:t>бриканила</w:t>
      </w:r>
      <w:proofErr w:type="spellEnd"/>
      <w:r w:rsidRPr="00B8029E">
        <w:rPr>
          <w:color w:val="000000"/>
        </w:rPr>
        <w:t xml:space="preserve">, </w:t>
      </w:r>
      <w:proofErr w:type="spellStart"/>
      <w:r w:rsidRPr="00B8029E">
        <w:rPr>
          <w:color w:val="000000"/>
        </w:rPr>
        <w:t>ритодрина</w:t>
      </w:r>
      <w:proofErr w:type="spellEnd"/>
      <w:r w:rsidRPr="00B8029E">
        <w:rPr>
          <w:color w:val="000000"/>
        </w:rPr>
        <w:t xml:space="preserve"> для подавления сократительной деятельности матки заключается в следующем: 0,5 мг </w:t>
      </w:r>
      <w:proofErr w:type="spellStart"/>
      <w:r w:rsidRPr="00B8029E">
        <w:rPr>
          <w:color w:val="000000"/>
        </w:rPr>
        <w:t>партусистена</w:t>
      </w:r>
      <w:proofErr w:type="spellEnd"/>
      <w:r w:rsidRPr="00B8029E">
        <w:rPr>
          <w:color w:val="000000"/>
        </w:rPr>
        <w:t xml:space="preserve"> или 0,5 мг </w:t>
      </w:r>
      <w:proofErr w:type="spellStart"/>
      <w:r w:rsidRPr="00B8029E">
        <w:rPr>
          <w:color w:val="000000"/>
        </w:rPr>
        <w:t>бриканила</w:t>
      </w:r>
      <w:proofErr w:type="spellEnd"/>
      <w:r w:rsidRPr="00B8029E">
        <w:rPr>
          <w:color w:val="000000"/>
        </w:rPr>
        <w:t xml:space="preserve"> разводят в 250-400 мл изотонического раствора натрия хлорида и вводят внутривенно </w:t>
      </w:r>
      <w:proofErr w:type="spellStart"/>
      <w:r w:rsidRPr="00B8029E">
        <w:rPr>
          <w:color w:val="000000"/>
        </w:rPr>
        <w:t>капельно</w:t>
      </w:r>
      <w:proofErr w:type="spellEnd"/>
      <w:r w:rsidRPr="00B8029E">
        <w:rPr>
          <w:color w:val="000000"/>
        </w:rPr>
        <w:t xml:space="preserve">, </w:t>
      </w:r>
      <w:proofErr w:type="gramStart"/>
      <w:r w:rsidRPr="00B8029E">
        <w:rPr>
          <w:color w:val="000000"/>
        </w:rPr>
        <w:t>начиная с 5-8 капель в 1 мин и постепенно увеличивают</w:t>
      </w:r>
      <w:proofErr w:type="gramEnd"/>
      <w:r w:rsidRPr="00B8029E">
        <w:rPr>
          <w:color w:val="000000"/>
        </w:rPr>
        <w:t xml:space="preserve"> дозу до прекращения сократительной активности матки. Средняя скорость введения раствора 15-20 капель в минуту в течение 4-12 час. В случае положительного эффекта, за 15-20 мин до окончания внутривенного введения препарата, его начинают давать внутрь. </w:t>
      </w:r>
      <w:proofErr w:type="spellStart"/>
      <w:r w:rsidRPr="00B8029E">
        <w:rPr>
          <w:color w:val="000000"/>
        </w:rPr>
        <w:t>Партусистен</w:t>
      </w:r>
      <w:proofErr w:type="spellEnd"/>
      <w:r w:rsidRPr="00B8029E">
        <w:rPr>
          <w:color w:val="000000"/>
        </w:rPr>
        <w:t xml:space="preserve"> и </w:t>
      </w:r>
      <w:proofErr w:type="spellStart"/>
      <w:r w:rsidRPr="00B8029E">
        <w:rPr>
          <w:color w:val="000000"/>
        </w:rPr>
        <w:t>бриканил</w:t>
      </w:r>
      <w:proofErr w:type="spellEnd"/>
      <w:r w:rsidRPr="00B8029E">
        <w:rPr>
          <w:color w:val="000000"/>
        </w:rPr>
        <w:t xml:space="preserve"> - в дозе 0,5 мг 4-6 раз в сутки или по 0,25 мг через 2-3 ч. Через 2-3 дня в случае отсутствия сократительной деятельности матки дозу </w:t>
      </w:r>
      <w:proofErr w:type="spellStart"/>
      <w:r w:rsidRPr="00B8029E">
        <w:rPr>
          <w:color w:val="000000"/>
        </w:rPr>
        <w:t>токолитиков</w:t>
      </w:r>
      <w:proofErr w:type="spellEnd"/>
      <w:r w:rsidRPr="00B8029E">
        <w:rPr>
          <w:color w:val="000000"/>
        </w:rPr>
        <w:t xml:space="preserve"> начинают уменьшать и постепенно снижают в течение 8-10 дней.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proofErr w:type="spellStart"/>
      <w:r w:rsidRPr="00B8029E">
        <w:rPr>
          <w:color w:val="000000"/>
        </w:rPr>
        <w:t>Минитоколиз</w:t>
      </w:r>
      <w:proofErr w:type="spellEnd"/>
      <w:r w:rsidRPr="00B8029E">
        <w:rPr>
          <w:color w:val="000000"/>
        </w:rPr>
        <w:t xml:space="preserve"> осуществляют с 13-14 недель беременности. </w:t>
      </w:r>
      <w:proofErr w:type="spellStart"/>
      <w:r w:rsidRPr="00B8029E">
        <w:rPr>
          <w:color w:val="000000"/>
        </w:rPr>
        <w:t>b-миметики</w:t>
      </w:r>
      <w:proofErr w:type="spellEnd"/>
      <w:r w:rsidRPr="00B8029E">
        <w:rPr>
          <w:color w:val="000000"/>
        </w:rPr>
        <w:t xml:space="preserve"> дают в </w:t>
      </w:r>
      <w:proofErr w:type="gramStart"/>
      <w:r w:rsidRPr="00B8029E">
        <w:rPr>
          <w:color w:val="000000"/>
        </w:rPr>
        <w:t>микро дозах</w:t>
      </w:r>
      <w:proofErr w:type="gramEnd"/>
      <w:r w:rsidRPr="00B8029E">
        <w:rPr>
          <w:color w:val="000000"/>
        </w:rPr>
        <w:t xml:space="preserve"> в таблетках (по 1 табл. в сутки, разовая доза 1/2, 1/3 табл.).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При угрозе преждевременных родов неотъемлемой частью терапии должна быть профилактика </w:t>
      </w:r>
      <w:proofErr w:type="spellStart"/>
      <w:r w:rsidRPr="00B8029E">
        <w:rPr>
          <w:color w:val="000000"/>
        </w:rPr>
        <w:t>дистресс-синдрома</w:t>
      </w:r>
      <w:proofErr w:type="spellEnd"/>
      <w:r w:rsidRPr="00B8029E">
        <w:rPr>
          <w:color w:val="000000"/>
        </w:rPr>
        <w:t xml:space="preserve"> у новорожденного путем назначения беременной глюкокортикоидных препаратов, которые способствуют синтезу </w:t>
      </w:r>
      <w:proofErr w:type="spellStart"/>
      <w:r w:rsidRPr="00B8029E">
        <w:rPr>
          <w:color w:val="000000"/>
        </w:rPr>
        <w:t>сурфактанта</w:t>
      </w:r>
      <w:proofErr w:type="spellEnd"/>
      <w:r w:rsidRPr="00B8029E">
        <w:rPr>
          <w:color w:val="000000"/>
        </w:rPr>
        <w:t xml:space="preserve"> и более быстрому созреванию легких плода. Беременным на курс лечения назначают 8-12 мг </w:t>
      </w:r>
      <w:proofErr w:type="spellStart"/>
      <w:r w:rsidRPr="00B8029E">
        <w:rPr>
          <w:color w:val="000000"/>
        </w:rPr>
        <w:t>дексаметазона</w:t>
      </w:r>
      <w:proofErr w:type="spellEnd"/>
      <w:r w:rsidRPr="00B8029E">
        <w:rPr>
          <w:color w:val="000000"/>
        </w:rPr>
        <w:t xml:space="preserve"> (по 4 мг в/м 2-3 дня или в таблетках по 3 мг 4 раза в сутки в 1 день, по 2 мг 3 раза на 2-ой день, по 2 мг 2 раза на 3-й день)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При преждевременном излитии околоплодных вод и отсутствии родовой деятельности при сроке беременности 28-34 недели, хорошем состоянии матери и плода, отсутствии инфекции и тяжелой акушерской и </w:t>
      </w:r>
      <w:proofErr w:type="spellStart"/>
      <w:r w:rsidRPr="00B8029E">
        <w:rPr>
          <w:color w:val="000000"/>
        </w:rPr>
        <w:t>экстрагенитальной</w:t>
      </w:r>
      <w:proofErr w:type="spellEnd"/>
      <w:r w:rsidRPr="00B8029E">
        <w:rPr>
          <w:color w:val="000000"/>
        </w:rPr>
        <w:t xml:space="preserve"> патологии следует придерживаться консервативно-выжидательной тактики. Основными недостатками подобной тактики </w:t>
      </w:r>
      <w:r w:rsidRPr="00B8029E">
        <w:rPr>
          <w:color w:val="000000"/>
        </w:rPr>
        <w:lastRenderedPageBreak/>
        <w:t xml:space="preserve">ведения является возрастание опасности </w:t>
      </w:r>
      <w:proofErr w:type="spellStart"/>
      <w:r w:rsidRPr="00B8029E">
        <w:rPr>
          <w:color w:val="000000"/>
        </w:rPr>
        <w:t>хориоамнионита</w:t>
      </w:r>
      <w:proofErr w:type="spellEnd"/>
      <w:r w:rsidRPr="00B8029E">
        <w:rPr>
          <w:color w:val="000000"/>
        </w:rPr>
        <w:t xml:space="preserve"> во время беременности и эндометрита в послеродовом периоде, а также гнойно-септических заболеваний у недоношенных детей.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К выбору метода ведения родов необходимо подходить дифференцировано. Консервативное ведение требует соблюдать следующие условия: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1.   Беременных с преждевременным излитием околоплодных вод госпитализировать в специальную палату, обрабатываемую по таким же правилам, как помещение родильного блока,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2.   Смену белья проводить ежедневно, а замену стерильных подкладных пеленок 3-4 раза в день,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3.   Следить за состоянием матери и плода, ежедневно измерять окружность живота, высоту стояния дна матки, определять количество и характер изливающихся вод, каждые 3 часа измерять температуру и др.,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4.   Контролировать состав крови, мочи, мазков, 1 раз в 5 дней делать посев из шейки матки на микрофлору,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5.   С профилактической целью – санация влагалища.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Показания к </w:t>
      </w:r>
      <w:proofErr w:type="spellStart"/>
      <w:r w:rsidRPr="00B8029E">
        <w:rPr>
          <w:color w:val="000000"/>
        </w:rPr>
        <w:t>родоразрешению</w:t>
      </w:r>
      <w:proofErr w:type="spellEnd"/>
      <w:r w:rsidRPr="00B8029E">
        <w:rPr>
          <w:color w:val="000000"/>
        </w:rPr>
        <w:t xml:space="preserve"> при </w:t>
      </w:r>
      <w:proofErr w:type="gramStart"/>
      <w:r w:rsidRPr="00B8029E">
        <w:rPr>
          <w:color w:val="000000"/>
        </w:rPr>
        <w:t>длительном</w:t>
      </w:r>
      <w:proofErr w:type="gramEnd"/>
      <w:r w:rsidRPr="00B8029E">
        <w:rPr>
          <w:color w:val="000000"/>
        </w:rPr>
        <w:t xml:space="preserve"> </w:t>
      </w:r>
      <w:proofErr w:type="spellStart"/>
      <w:r w:rsidRPr="00B8029E">
        <w:rPr>
          <w:color w:val="000000"/>
        </w:rPr>
        <w:t>подтекании</w:t>
      </w:r>
      <w:proofErr w:type="spellEnd"/>
      <w:r w:rsidRPr="00B8029E">
        <w:rPr>
          <w:color w:val="000000"/>
        </w:rPr>
        <w:t xml:space="preserve"> околоплодных вод: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·  продление беременности до 36-37 недель, рост массы плода до 2500 г,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·  появление скрытых </w:t>
      </w:r>
      <w:proofErr w:type="gramStart"/>
      <w:r w:rsidRPr="00B8029E">
        <w:rPr>
          <w:color w:val="000000"/>
        </w:rPr>
        <w:t xml:space="preserve">( </w:t>
      </w:r>
      <w:proofErr w:type="gramEnd"/>
      <w:r w:rsidRPr="00B8029E">
        <w:rPr>
          <w:color w:val="000000"/>
        </w:rPr>
        <w:t>лейкоцитоз и сдвиг влево, микрофлора в канале шейки матки и др.) или явных (повышение температуры, мутные воды с запахом из влагалища) признаков инфекции,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·  признаки страдания плода (</w:t>
      </w:r>
      <w:proofErr w:type="spellStart"/>
      <w:r w:rsidRPr="00B8029E">
        <w:rPr>
          <w:color w:val="000000"/>
        </w:rPr>
        <w:t>тах</w:t>
      </w:r>
      <w:proofErr w:type="gramStart"/>
      <w:r w:rsidRPr="00B8029E">
        <w:rPr>
          <w:color w:val="000000"/>
        </w:rPr>
        <w:t>и</w:t>
      </w:r>
      <w:proofErr w:type="spellEnd"/>
      <w:r w:rsidRPr="00B8029E">
        <w:rPr>
          <w:color w:val="000000"/>
        </w:rPr>
        <w:t>-</w:t>
      </w:r>
      <w:proofErr w:type="gramEnd"/>
      <w:r w:rsidRPr="00B8029E">
        <w:rPr>
          <w:color w:val="000000"/>
        </w:rPr>
        <w:t xml:space="preserve"> или брадикардия, усиленное шевеление плода).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8029E">
        <w:rPr>
          <w:b/>
          <w:bCs/>
          <w:i/>
          <w:iCs/>
          <w:color w:val="000000"/>
          <w:bdr w:val="none" w:sz="0" w:space="0" w:color="auto" w:frame="1"/>
        </w:rPr>
        <w:t>Ведение преждевременных родов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Вопрос о ведении родов должны решать индивидуально в зависимости от причин, ведущих к преждевременным родам, и сложившейся акушерской ситуации. При ведении родов необходимо тщательно следить за раскрытием шейки матки, характером родовой деятельности, вставлением головки. Необходимо широко применять спазмолитические препараты и бережно обезболивать с учетом недоношенности плода. При обезболивании в первом периоде следует избегать применения </w:t>
      </w:r>
      <w:proofErr w:type="spellStart"/>
      <w:r w:rsidRPr="00B8029E">
        <w:rPr>
          <w:color w:val="000000"/>
        </w:rPr>
        <w:t>промедола</w:t>
      </w:r>
      <w:proofErr w:type="spellEnd"/>
      <w:r w:rsidRPr="00B8029E">
        <w:rPr>
          <w:color w:val="000000"/>
        </w:rPr>
        <w:t xml:space="preserve">, влияющего на дыхательный центр плода. Целесообразно использовать анальгин, баралгин, </w:t>
      </w:r>
      <w:proofErr w:type="spellStart"/>
      <w:r w:rsidRPr="00B8029E">
        <w:rPr>
          <w:color w:val="000000"/>
        </w:rPr>
        <w:t>электроанальгезию</w:t>
      </w:r>
      <w:proofErr w:type="spellEnd"/>
      <w:r w:rsidRPr="00B8029E">
        <w:rPr>
          <w:color w:val="000000"/>
        </w:rPr>
        <w:t xml:space="preserve">, акупунктуру, закись азота. Во втором периоде родов проводят </w:t>
      </w:r>
      <w:proofErr w:type="spellStart"/>
      <w:r w:rsidRPr="00B8029E">
        <w:rPr>
          <w:color w:val="000000"/>
        </w:rPr>
        <w:t>пудендальную</w:t>
      </w:r>
      <w:proofErr w:type="spellEnd"/>
      <w:r w:rsidRPr="00B8029E">
        <w:rPr>
          <w:color w:val="000000"/>
        </w:rPr>
        <w:t xml:space="preserve"> анестезию и </w:t>
      </w:r>
      <w:proofErr w:type="spellStart"/>
      <w:r w:rsidRPr="00B8029E">
        <w:rPr>
          <w:color w:val="000000"/>
        </w:rPr>
        <w:t>перинеотомию</w:t>
      </w:r>
      <w:proofErr w:type="spellEnd"/>
      <w:r w:rsidRPr="00B8029E">
        <w:rPr>
          <w:color w:val="000000"/>
        </w:rPr>
        <w:t xml:space="preserve">. Преждевременные роды проводят под </w:t>
      </w:r>
      <w:proofErr w:type="spellStart"/>
      <w:r w:rsidRPr="00B8029E">
        <w:rPr>
          <w:color w:val="000000"/>
        </w:rPr>
        <w:t>кардиомониторным</w:t>
      </w:r>
      <w:proofErr w:type="spellEnd"/>
      <w:r w:rsidRPr="00B8029E">
        <w:rPr>
          <w:color w:val="000000"/>
        </w:rPr>
        <w:t xml:space="preserve"> наблюдением с профилактикой гипоксии плода каждые 2 часа. Во II периоде родов проводят </w:t>
      </w:r>
      <w:r w:rsidRPr="00B8029E">
        <w:rPr>
          <w:color w:val="000000"/>
        </w:rPr>
        <w:lastRenderedPageBreak/>
        <w:t xml:space="preserve">профилактику кровотечения путем внутривенного введения окситоцина. Отделять ребенка от матери целесообразно в течение 1-ой минуты после рождения, после чего, если необходимо, приступать к реанимации новорожденного. На родах должен присутствовать педиатр. Лечение недоношенных детей следует проводить в </w:t>
      </w:r>
      <w:proofErr w:type="spellStart"/>
      <w:r w:rsidRPr="00B8029E">
        <w:rPr>
          <w:color w:val="000000"/>
        </w:rPr>
        <w:t>кювезе</w:t>
      </w:r>
      <w:proofErr w:type="spellEnd"/>
      <w:r w:rsidRPr="00B8029E">
        <w:rPr>
          <w:color w:val="000000"/>
        </w:rPr>
        <w:t>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Ребенок, рожденный преждевременно, имеет признаки незрелости: масса тела менее 2500 г, рост 45 см, на коже - много сыровидной смазки, подкожная клетчатка недостаточно развита, все тело покрыто пушком, волосы на голове небольшой длины, ушные и носовые хрящи мягкие. Ногти не заходят за кончики пальцев, пупочное кольцо расположено ближе к лону. У мальчиков яички не опущены в мошонку, у девочек клитор и малые половые губы не прикрыты большими половыми губами. Крик - тонкий (писклявый).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Оценку зрелости плода можно проводить по специальным шкалам (шкала ВОЗ, 1976). Для оценки функции дыхания у новорожденного широко используют шкалу </w:t>
      </w:r>
      <w:proofErr w:type="spellStart"/>
      <w:r w:rsidRPr="00B8029E">
        <w:rPr>
          <w:color w:val="000000"/>
        </w:rPr>
        <w:t>Сильвермана</w:t>
      </w:r>
      <w:proofErr w:type="spellEnd"/>
      <w:r w:rsidRPr="00B8029E">
        <w:rPr>
          <w:color w:val="000000"/>
        </w:rPr>
        <w:t>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У недоношенных детей часто наблюдают приступы асфиксии, нередко развивается дыхательная недостаточность, болезнь гиалиновых мембран, нарушение терморегуляции, конъюгация билирубина, что сопровождается желтухой. Дети склонны к инфекционным заболеваниям. Недоношенных детей относят к группе высокого риска. Они нуждаются в специализированной помощи и уходе.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8029E">
        <w:rPr>
          <w:b/>
          <w:bCs/>
          <w:color w:val="000000"/>
          <w:bdr w:val="none" w:sz="0" w:space="0" w:color="auto" w:frame="1"/>
        </w:rPr>
        <w:t>Контрольные вопросы: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1. Дать определение, что такое </w:t>
      </w:r>
      <w:proofErr w:type="spellStart"/>
      <w:r w:rsidRPr="00B8029E">
        <w:rPr>
          <w:color w:val="000000"/>
        </w:rPr>
        <w:t>невынашивание</w:t>
      </w:r>
      <w:proofErr w:type="spellEnd"/>
      <w:r w:rsidRPr="00B8029E">
        <w:rPr>
          <w:color w:val="000000"/>
        </w:rPr>
        <w:t xml:space="preserve"> беременности.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2. Причины </w:t>
      </w:r>
      <w:proofErr w:type="spellStart"/>
      <w:r w:rsidRPr="00B8029E">
        <w:rPr>
          <w:color w:val="000000"/>
        </w:rPr>
        <w:t>невынашивания</w:t>
      </w:r>
      <w:proofErr w:type="spellEnd"/>
      <w:r w:rsidRPr="00B8029E">
        <w:rPr>
          <w:color w:val="000000"/>
        </w:rPr>
        <w:t xml:space="preserve"> беременности.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3. Что такое привычное </w:t>
      </w:r>
      <w:proofErr w:type="spellStart"/>
      <w:r w:rsidRPr="00B8029E">
        <w:rPr>
          <w:color w:val="000000"/>
        </w:rPr>
        <w:t>невынашивание</w:t>
      </w:r>
      <w:proofErr w:type="spellEnd"/>
      <w:r w:rsidRPr="00B8029E">
        <w:rPr>
          <w:color w:val="000000"/>
        </w:rPr>
        <w:t xml:space="preserve"> беременности.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4. Дать классификацию </w:t>
      </w:r>
      <w:proofErr w:type="spellStart"/>
      <w:r w:rsidRPr="00B8029E">
        <w:rPr>
          <w:color w:val="000000"/>
        </w:rPr>
        <w:t>недонашивания</w:t>
      </w:r>
      <w:proofErr w:type="spellEnd"/>
      <w:r w:rsidRPr="00B8029E">
        <w:rPr>
          <w:color w:val="000000"/>
        </w:rPr>
        <w:t xml:space="preserve"> беременности по срокам и клинике.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5. Лечение угрожающих преждевременных родов.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6. Ведение начавшихся преждевременных родов.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7. Профилактика </w:t>
      </w:r>
      <w:proofErr w:type="spellStart"/>
      <w:r w:rsidRPr="00B8029E">
        <w:rPr>
          <w:color w:val="000000"/>
        </w:rPr>
        <w:t>дистресс-синдрома</w:t>
      </w:r>
      <w:proofErr w:type="spellEnd"/>
      <w:r w:rsidRPr="00B8029E">
        <w:rPr>
          <w:color w:val="000000"/>
        </w:rPr>
        <w:t xml:space="preserve"> у плода.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8. Патогенез </w:t>
      </w:r>
      <w:proofErr w:type="spellStart"/>
      <w:r w:rsidRPr="00B8029E">
        <w:rPr>
          <w:color w:val="000000"/>
        </w:rPr>
        <w:t>недонашивания</w:t>
      </w:r>
      <w:proofErr w:type="spellEnd"/>
      <w:r w:rsidRPr="00B8029E">
        <w:rPr>
          <w:color w:val="000000"/>
        </w:rPr>
        <w:t xml:space="preserve"> беременности.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9. Острый и хронический </w:t>
      </w:r>
      <w:proofErr w:type="spellStart"/>
      <w:r w:rsidRPr="00B8029E">
        <w:rPr>
          <w:color w:val="000000"/>
        </w:rPr>
        <w:t>токолиз</w:t>
      </w:r>
      <w:proofErr w:type="spellEnd"/>
      <w:r w:rsidRPr="00B8029E">
        <w:rPr>
          <w:color w:val="000000"/>
        </w:rPr>
        <w:t>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10. Схема применения </w:t>
      </w:r>
      <w:proofErr w:type="spellStart"/>
      <w:r w:rsidRPr="00B8029E">
        <w:rPr>
          <w:color w:val="000000"/>
        </w:rPr>
        <w:t>токолитиков</w:t>
      </w:r>
      <w:proofErr w:type="spellEnd"/>
      <w:r w:rsidRPr="00B8029E">
        <w:rPr>
          <w:color w:val="000000"/>
        </w:rPr>
        <w:t>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8029E">
        <w:rPr>
          <w:b/>
          <w:bCs/>
          <w:color w:val="000000"/>
          <w:bdr w:val="none" w:sz="0" w:space="0" w:color="auto" w:frame="1"/>
        </w:rPr>
        <w:t>Задача № 1.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 xml:space="preserve">В отделение патологии поступила первородящая 20 лет с жалобами на тянущие боли внизу живота. Объективно: живот </w:t>
      </w:r>
      <w:proofErr w:type="spellStart"/>
      <w:r w:rsidRPr="00B8029E">
        <w:rPr>
          <w:color w:val="000000"/>
        </w:rPr>
        <w:t>овоидной</w:t>
      </w:r>
      <w:proofErr w:type="spellEnd"/>
      <w:r w:rsidRPr="00B8029E">
        <w:rPr>
          <w:color w:val="000000"/>
        </w:rPr>
        <w:t xml:space="preserve"> формы за счет беременной матки, соответствующей 30 неделям беременности. Матка при пальпации приходит в </w:t>
      </w:r>
      <w:r w:rsidRPr="00B8029E">
        <w:rPr>
          <w:color w:val="000000"/>
        </w:rPr>
        <w:lastRenderedPageBreak/>
        <w:t>повышенный тонус, положение плода продольное, головка над входом в малый таз, низко, сердцебиение ясное, ритмичное 140 уд</w:t>
      </w:r>
      <w:proofErr w:type="gramStart"/>
      <w:r w:rsidRPr="00B8029E">
        <w:rPr>
          <w:color w:val="000000"/>
        </w:rPr>
        <w:t>.</w:t>
      </w:r>
      <w:proofErr w:type="gramEnd"/>
      <w:r w:rsidRPr="00B8029E">
        <w:rPr>
          <w:color w:val="000000"/>
        </w:rPr>
        <w:t xml:space="preserve"> </w:t>
      </w:r>
      <w:proofErr w:type="gramStart"/>
      <w:r w:rsidRPr="00B8029E">
        <w:rPr>
          <w:color w:val="000000"/>
        </w:rPr>
        <w:t>в</w:t>
      </w:r>
      <w:proofErr w:type="gramEnd"/>
      <w:r w:rsidRPr="00B8029E">
        <w:rPr>
          <w:color w:val="000000"/>
        </w:rPr>
        <w:t xml:space="preserve"> мин.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Диагноз? План ведения.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8029E">
        <w:rPr>
          <w:b/>
          <w:bCs/>
          <w:color w:val="000000"/>
          <w:bdr w:val="none" w:sz="0" w:space="0" w:color="auto" w:frame="1"/>
        </w:rPr>
        <w:t>Задача № 2.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В родильный дом поступила беременная с жалобами на схваткообразные боли в течени</w:t>
      </w:r>
      <w:proofErr w:type="gramStart"/>
      <w:r w:rsidRPr="00B8029E">
        <w:rPr>
          <w:color w:val="000000"/>
        </w:rPr>
        <w:t>и</w:t>
      </w:r>
      <w:proofErr w:type="gramEnd"/>
      <w:r w:rsidRPr="00B8029E">
        <w:rPr>
          <w:color w:val="000000"/>
        </w:rPr>
        <w:t xml:space="preserve"> 4 часов и </w:t>
      </w:r>
      <w:proofErr w:type="spellStart"/>
      <w:r w:rsidRPr="00B8029E">
        <w:rPr>
          <w:color w:val="000000"/>
        </w:rPr>
        <w:t>подтекание</w:t>
      </w:r>
      <w:proofErr w:type="spellEnd"/>
      <w:r w:rsidRPr="00B8029E">
        <w:rPr>
          <w:color w:val="000000"/>
        </w:rPr>
        <w:t xml:space="preserve"> околоплодных вод в течении 3 часов. Объективно: матка соответствует 34-35 неделям беременности. Положение плода продольное, головка прижата ко входу в малый таз, сердцебиение ясное, ритмичное 136 уд</w:t>
      </w:r>
      <w:proofErr w:type="gramStart"/>
      <w:r w:rsidRPr="00B8029E">
        <w:rPr>
          <w:color w:val="000000"/>
        </w:rPr>
        <w:t>.</w:t>
      </w:r>
      <w:proofErr w:type="gramEnd"/>
      <w:r w:rsidRPr="00B8029E">
        <w:rPr>
          <w:color w:val="000000"/>
        </w:rPr>
        <w:t xml:space="preserve"> </w:t>
      </w:r>
      <w:proofErr w:type="gramStart"/>
      <w:r w:rsidRPr="00B8029E">
        <w:rPr>
          <w:color w:val="000000"/>
        </w:rPr>
        <w:t>в</w:t>
      </w:r>
      <w:proofErr w:type="gramEnd"/>
      <w:r w:rsidRPr="00B8029E">
        <w:rPr>
          <w:color w:val="000000"/>
        </w:rPr>
        <w:t xml:space="preserve"> минуту, подтекают светлые воды.</w:t>
      </w:r>
    </w:p>
    <w:p w:rsidR="00B8029E" w:rsidRPr="00B8029E" w:rsidRDefault="00B8029E" w:rsidP="00B8029E">
      <w:pPr>
        <w:pStyle w:val="a3"/>
        <w:shd w:val="clear" w:color="auto" w:fill="FFFFFF"/>
        <w:spacing w:before="0" w:beforeAutospacing="0" w:after="66" w:afterAutospacing="0" w:line="360" w:lineRule="auto"/>
        <w:textAlignment w:val="baseline"/>
        <w:rPr>
          <w:color w:val="000000"/>
        </w:rPr>
      </w:pPr>
      <w:r w:rsidRPr="00B8029E">
        <w:rPr>
          <w:color w:val="000000"/>
        </w:rPr>
        <w:t>Диагноз? План ведения.</w:t>
      </w:r>
    </w:p>
    <w:p w:rsidR="00F47028" w:rsidRPr="00B8029E" w:rsidRDefault="00B8029E" w:rsidP="00B80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47028" w:rsidRPr="00B8029E" w:rsidSect="00CA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B8029E"/>
    <w:rsid w:val="003A6D2B"/>
    <w:rsid w:val="009A2994"/>
    <w:rsid w:val="00B8029E"/>
    <w:rsid w:val="00CA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D1"/>
  </w:style>
  <w:style w:type="paragraph" w:styleId="2">
    <w:name w:val="heading 2"/>
    <w:basedOn w:val="a"/>
    <w:link w:val="20"/>
    <w:uiPriority w:val="9"/>
    <w:qFormat/>
    <w:rsid w:val="00B80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5476</Words>
  <Characters>31214</Characters>
  <Application>Microsoft Office Word</Application>
  <DocSecurity>0</DocSecurity>
  <Lines>260</Lines>
  <Paragraphs>73</Paragraphs>
  <ScaleCrop>false</ScaleCrop>
  <Company/>
  <LinksUpToDate>false</LinksUpToDate>
  <CharactersWithSpaces>36617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1</cp:revision>
  <dcterms:created xsi:type="dcterms:W3CDTF">2013-11-26T16:31:00Z</dcterms:created>
  <dcterms:modified xsi:type="dcterms:W3CDTF">2013-11-26T16:33:00Z</dcterms:modified>
</cp:coreProperties>
</file>