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4" w:rsidRDefault="00E72654" w:rsidP="00E72654">
      <w:pPr>
        <w:pStyle w:val="10"/>
        <w:keepNext/>
        <w:keepLines/>
        <w:shd w:val="clear" w:color="auto" w:fill="auto"/>
        <w:spacing w:after="0" w:line="317" w:lineRule="exact"/>
        <w:ind w:left="2240"/>
        <w:rPr>
          <w:b/>
          <w:sz w:val="24"/>
          <w:szCs w:val="24"/>
        </w:rPr>
      </w:pPr>
      <w:r w:rsidRPr="00E72654">
        <w:rPr>
          <w:b/>
          <w:sz w:val="24"/>
          <w:szCs w:val="24"/>
        </w:rPr>
        <w:t>Приложение №</w:t>
      </w:r>
      <w:r w:rsidRPr="00E72654">
        <w:rPr>
          <w:b/>
          <w:sz w:val="24"/>
          <w:szCs w:val="24"/>
        </w:rPr>
        <w:t>4</w:t>
      </w:r>
      <w:r w:rsidRPr="00E7265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К п.5.5. </w:t>
      </w:r>
    </w:p>
    <w:p w:rsidR="00E72654" w:rsidRDefault="00E72654" w:rsidP="00E72654">
      <w:pPr>
        <w:pStyle w:val="10"/>
        <w:keepNext/>
        <w:keepLines/>
        <w:shd w:val="clear" w:color="auto" w:fill="auto"/>
        <w:spacing w:after="0" w:line="317" w:lineRule="exact"/>
        <w:ind w:left="2240"/>
        <w:rPr>
          <w:b/>
          <w:sz w:val="24"/>
          <w:szCs w:val="24"/>
        </w:rPr>
      </w:pPr>
      <w:r w:rsidRPr="00E72654">
        <w:rPr>
          <w:b/>
          <w:sz w:val="24"/>
          <w:szCs w:val="24"/>
        </w:rPr>
        <w:t>Примерная тематика рефератов для УИРС.</w:t>
      </w:r>
    </w:p>
    <w:p w:rsidR="00E72654" w:rsidRPr="00E72654" w:rsidRDefault="00E72654" w:rsidP="00E72654">
      <w:pPr>
        <w:pStyle w:val="10"/>
        <w:keepNext/>
        <w:keepLines/>
        <w:shd w:val="clear" w:color="auto" w:fill="auto"/>
        <w:spacing w:after="0" w:line="317" w:lineRule="exact"/>
        <w:ind w:left="2240"/>
        <w:rPr>
          <w:b/>
          <w:sz w:val="24"/>
          <w:szCs w:val="24"/>
        </w:rPr>
      </w:pPr>
    </w:p>
    <w:p w:rsidR="00E72654" w:rsidRPr="004536FD" w:rsidRDefault="00E72654" w:rsidP="00E72654">
      <w:pPr>
        <w:pStyle w:val="30"/>
        <w:shd w:val="clear" w:color="auto" w:fill="auto"/>
        <w:spacing w:before="0" w:after="259" w:line="317" w:lineRule="exact"/>
        <w:ind w:left="20" w:right="20" w:firstLine="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За время изучения дисциплины студенты выполняют УИРС, </w:t>
      </w:r>
      <w:proofErr w:type="gramStart"/>
      <w:r w:rsidRPr="004536FD">
        <w:rPr>
          <w:sz w:val="24"/>
          <w:szCs w:val="24"/>
        </w:rPr>
        <w:t>заключающуюся</w:t>
      </w:r>
      <w:proofErr w:type="gramEnd"/>
      <w:r w:rsidRPr="004536FD">
        <w:rPr>
          <w:sz w:val="24"/>
          <w:szCs w:val="24"/>
        </w:rPr>
        <w:t xml:space="preserve"> в составлении информационного обзора литературы по предложенной тематике: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Фармакологическая несовместимость при назначении антимикробных средств;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Фармакологическая несовместимость витаминов с другими лекарственными средствами;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293" w:lineRule="exact"/>
        <w:ind w:right="20"/>
        <w:jc w:val="both"/>
        <w:rPr>
          <w:sz w:val="24"/>
          <w:szCs w:val="24"/>
        </w:rPr>
      </w:pPr>
      <w:proofErr w:type="spellStart"/>
      <w:r w:rsidRPr="004536FD">
        <w:rPr>
          <w:sz w:val="24"/>
          <w:szCs w:val="24"/>
        </w:rPr>
        <w:t>Фармакологисеская</w:t>
      </w:r>
      <w:proofErr w:type="spellEnd"/>
      <w:r w:rsidRPr="004536FD">
        <w:rPr>
          <w:sz w:val="24"/>
          <w:szCs w:val="24"/>
        </w:rPr>
        <w:t xml:space="preserve"> несовместимость между витаминами;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Побочное действие нейролептиков и транквилизаторов;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Побочное действие гипотензивных лекарственных средств;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Побочное действие витаминов;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Тератогенное действие лекарственных средств;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Побочное действие лекарственных препаратов;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Основные константы </w:t>
      </w:r>
      <w:proofErr w:type="spellStart"/>
      <w:r w:rsidRPr="004536FD">
        <w:rPr>
          <w:sz w:val="24"/>
          <w:szCs w:val="24"/>
        </w:rPr>
        <w:t>фармакокинетики</w:t>
      </w:r>
      <w:proofErr w:type="spellEnd"/>
      <w:r w:rsidRPr="004536FD">
        <w:rPr>
          <w:sz w:val="24"/>
          <w:szCs w:val="24"/>
        </w:rPr>
        <w:t>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Факторы, влияющие на всасывание лекарственных веществ в ЖКТ;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3" w:lineRule="exact"/>
        <w:jc w:val="both"/>
        <w:rPr>
          <w:sz w:val="24"/>
          <w:szCs w:val="24"/>
        </w:rPr>
      </w:pPr>
      <w:proofErr w:type="spellStart"/>
      <w:r w:rsidRPr="004536FD">
        <w:rPr>
          <w:sz w:val="24"/>
          <w:szCs w:val="24"/>
        </w:rPr>
        <w:t>Биодоступность</w:t>
      </w:r>
      <w:proofErr w:type="spellEnd"/>
      <w:r w:rsidRPr="004536FD">
        <w:rPr>
          <w:sz w:val="24"/>
          <w:szCs w:val="24"/>
        </w:rPr>
        <w:t xml:space="preserve"> лекарств и факторы её определяющие;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Основные направления повышения </w:t>
      </w:r>
      <w:proofErr w:type="spellStart"/>
      <w:r w:rsidRPr="004536FD">
        <w:rPr>
          <w:sz w:val="24"/>
          <w:szCs w:val="24"/>
        </w:rPr>
        <w:t>биодоступности</w:t>
      </w:r>
      <w:proofErr w:type="spellEnd"/>
      <w:r w:rsidRPr="004536FD">
        <w:rPr>
          <w:sz w:val="24"/>
          <w:szCs w:val="24"/>
        </w:rPr>
        <w:t xml:space="preserve"> лекарственных средств;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93" w:lineRule="exact"/>
        <w:jc w:val="both"/>
        <w:rPr>
          <w:sz w:val="24"/>
          <w:szCs w:val="24"/>
        </w:rPr>
      </w:pPr>
      <w:proofErr w:type="spellStart"/>
      <w:r w:rsidRPr="004536FD">
        <w:rPr>
          <w:sz w:val="24"/>
          <w:szCs w:val="24"/>
        </w:rPr>
        <w:t>Фармакогенетика</w:t>
      </w:r>
      <w:proofErr w:type="spellEnd"/>
      <w:r w:rsidRPr="004536FD">
        <w:rPr>
          <w:sz w:val="24"/>
          <w:szCs w:val="24"/>
        </w:rPr>
        <w:t xml:space="preserve"> в деятельности провизора;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Современные лекарственные средства для лечения язвенной болезни, их сравнительная эффективность;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Современные гипотензивн</w:t>
      </w:r>
      <w:bookmarkStart w:id="0" w:name="_GoBack"/>
      <w:bookmarkEnd w:id="0"/>
      <w:r w:rsidRPr="004536FD">
        <w:rPr>
          <w:sz w:val="24"/>
          <w:szCs w:val="24"/>
        </w:rPr>
        <w:t>ые средства, их сравнительная эффективность;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Современные </w:t>
      </w:r>
      <w:proofErr w:type="spellStart"/>
      <w:r w:rsidRPr="004536FD">
        <w:rPr>
          <w:sz w:val="24"/>
          <w:szCs w:val="24"/>
        </w:rPr>
        <w:t>антиангинальные</w:t>
      </w:r>
      <w:proofErr w:type="spellEnd"/>
      <w:r w:rsidRPr="004536FD">
        <w:rPr>
          <w:sz w:val="24"/>
          <w:szCs w:val="24"/>
        </w:rPr>
        <w:t xml:space="preserve"> лекарственные средства, их эффективность;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Пути профилактики побочных эффектов </w:t>
      </w:r>
      <w:proofErr w:type="gramStart"/>
      <w:r w:rsidRPr="004536FD">
        <w:rPr>
          <w:sz w:val="24"/>
          <w:szCs w:val="24"/>
        </w:rPr>
        <w:t>сердечно-сосудистых</w:t>
      </w:r>
      <w:proofErr w:type="gramEnd"/>
      <w:r w:rsidRPr="004536FD">
        <w:rPr>
          <w:sz w:val="24"/>
          <w:szCs w:val="24"/>
        </w:rPr>
        <w:t xml:space="preserve"> лекарственных средств провизорами;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Современные антибиотики и химиотерапевтические средства их сравнительная эффективность;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3" w:lineRule="exact"/>
        <w:jc w:val="both"/>
        <w:rPr>
          <w:sz w:val="24"/>
          <w:szCs w:val="24"/>
        </w:rPr>
      </w:pPr>
      <w:proofErr w:type="gramStart"/>
      <w:r w:rsidRPr="004536FD">
        <w:rPr>
          <w:sz w:val="24"/>
          <w:szCs w:val="24"/>
        </w:rPr>
        <w:t>Рациональная</w:t>
      </w:r>
      <w:proofErr w:type="gramEnd"/>
      <w:r w:rsidRPr="004536FD">
        <w:rPr>
          <w:sz w:val="24"/>
          <w:szCs w:val="24"/>
        </w:rPr>
        <w:t xml:space="preserve"> антибиотикотерапия с точки зрения провизора;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Пути профилактики побочных эффектов антибактериальных сре</w:t>
      </w:r>
      <w:proofErr w:type="gramStart"/>
      <w:r w:rsidRPr="004536FD">
        <w:rPr>
          <w:sz w:val="24"/>
          <w:szCs w:val="24"/>
        </w:rPr>
        <w:t>дств пр</w:t>
      </w:r>
      <w:proofErr w:type="gramEnd"/>
      <w:r w:rsidRPr="004536FD">
        <w:rPr>
          <w:sz w:val="24"/>
          <w:szCs w:val="24"/>
        </w:rPr>
        <w:t>овизорами;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Основные пути метаболизма лекарственных средств в организме;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Особенности </w:t>
      </w:r>
      <w:proofErr w:type="spellStart"/>
      <w:r w:rsidRPr="004536FD">
        <w:rPr>
          <w:sz w:val="24"/>
          <w:szCs w:val="24"/>
        </w:rPr>
        <w:t>фармакокинетики</w:t>
      </w:r>
      <w:proofErr w:type="spellEnd"/>
      <w:r w:rsidRPr="004536FD">
        <w:rPr>
          <w:sz w:val="24"/>
          <w:szCs w:val="24"/>
        </w:rPr>
        <w:t xml:space="preserve"> в детском возрасте;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Особенности </w:t>
      </w:r>
      <w:proofErr w:type="spellStart"/>
      <w:r w:rsidRPr="004536FD">
        <w:rPr>
          <w:sz w:val="24"/>
          <w:szCs w:val="24"/>
        </w:rPr>
        <w:t>фармакодинамики</w:t>
      </w:r>
      <w:proofErr w:type="spellEnd"/>
      <w:r w:rsidRPr="004536FD">
        <w:rPr>
          <w:sz w:val="24"/>
          <w:szCs w:val="24"/>
        </w:rPr>
        <w:t xml:space="preserve"> в детском возрасте;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 xml:space="preserve">Особенности обмена и действия лекарств </w:t>
      </w:r>
      <w:proofErr w:type="gramStart"/>
      <w:r w:rsidRPr="004536FD">
        <w:rPr>
          <w:sz w:val="24"/>
          <w:szCs w:val="24"/>
        </w:rPr>
        <w:t>у</w:t>
      </w:r>
      <w:proofErr w:type="gramEnd"/>
      <w:r w:rsidRPr="004536FD">
        <w:rPr>
          <w:sz w:val="24"/>
          <w:szCs w:val="24"/>
        </w:rPr>
        <w:t xml:space="preserve"> пожилых. Пути профилактики побочных эффектов терапии;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Самолечение как проблема современной медицины;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Особенности фармакотерапии при беременности;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Проблема взаимодействия лекарств и пищи;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Информационная и консультативная работа провизора в условиях специализированного отделения многопрофильной больницы;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Проблема эпидемий гриппа и ОРЗ с точки зрения провизора;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Современные информационные системы поиска лекарственных препаратов в условиях многопрофильной больницы;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93" w:lineRule="exact"/>
        <w:ind w:right="20"/>
        <w:jc w:val="both"/>
        <w:rPr>
          <w:sz w:val="24"/>
          <w:szCs w:val="24"/>
        </w:rPr>
      </w:pPr>
      <w:r w:rsidRPr="004536FD">
        <w:rPr>
          <w:sz w:val="24"/>
          <w:szCs w:val="24"/>
        </w:rPr>
        <w:t>Информационная и консультативная работа провизора в условиях поликлиники;</w:t>
      </w:r>
    </w:p>
    <w:p w:rsidR="00E72654" w:rsidRPr="004536FD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293" w:lineRule="exact"/>
        <w:ind w:right="60"/>
        <w:jc w:val="both"/>
        <w:rPr>
          <w:sz w:val="24"/>
          <w:szCs w:val="24"/>
        </w:rPr>
      </w:pPr>
      <w:proofErr w:type="spellStart"/>
      <w:r w:rsidRPr="004536FD">
        <w:rPr>
          <w:sz w:val="24"/>
          <w:szCs w:val="24"/>
        </w:rPr>
        <w:t>Деонтологические</w:t>
      </w:r>
      <w:proofErr w:type="spellEnd"/>
      <w:r w:rsidRPr="004536FD">
        <w:rPr>
          <w:sz w:val="24"/>
          <w:szCs w:val="24"/>
        </w:rPr>
        <w:t xml:space="preserve"> аспекты взаимоотношений врача и провизора в процессе лекарственной терапии;</w:t>
      </w:r>
    </w:p>
    <w:p w:rsidR="006240AB" w:rsidRDefault="00E72654" w:rsidP="00E72654">
      <w:pPr>
        <w:pStyle w:val="3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318" w:line="293" w:lineRule="exact"/>
        <w:ind w:right="60"/>
        <w:jc w:val="both"/>
      </w:pPr>
      <w:r w:rsidRPr="00E72654">
        <w:rPr>
          <w:sz w:val="24"/>
          <w:szCs w:val="24"/>
        </w:rPr>
        <w:t>Основные принципы рациональной фармакотерапии с точки зрения провизора.</w:t>
      </w:r>
    </w:p>
    <w:sectPr w:rsidR="0062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7190"/>
    <w:multiLevelType w:val="hybridMultilevel"/>
    <w:tmpl w:val="0360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54"/>
    <w:rsid w:val="006240AB"/>
    <w:rsid w:val="00E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6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26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726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654"/>
    <w:pPr>
      <w:shd w:val="clear" w:color="auto" w:fill="FFFFFF"/>
      <w:spacing w:before="120" w:after="480" w:line="0" w:lineRule="atLeast"/>
      <w:ind w:hanging="5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E7265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6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26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726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654"/>
    <w:pPr>
      <w:shd w:val="clear" w:color="auto" w:fill="FFFFFF"/>
      <w:spacing w:before="120" w:after="480" w:line="0" w:lineRule="atLeast"/>
      <w:ind w:hanging="5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E7265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-</dc:creator>
  <cp:lastModifiedBy>Магомед -</cp:lastModifiedBy>
  <cp:revision>1</cp:revision>
  <dcterms:created xsi:type="dcterms:W3CDTF">2016-11-05T12:57:00Z</dcterms:created>
  <dcterms:modified xsi:type="dcterms:W3CDTF">2016-11-05T12:59:00Z</dcterms:modified>
</cp:coreProperties>
</file>