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68" w:rsidRPr="006F2FDD" w:rsidRDefault="007A4468" w:rsidP="007A4468">
      <w:pPr>
        <w:keepNext/>
        <w:suppressAutoHyphens/>
        <w:spacing w:after="120" w:line="240" w:lineRule="auto"/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</w:pPr>
      <w:r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t xml:space="preserve">Таблица </w:t>
      </w:r>
      <w:r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fldChar w:fldCharType="begin"/>
      </w:r>
      <w:r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instrText>SEQ Таблица_Прил_1 \* ARABIC</w:instrText>
      </w:r>
      <w:r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spacing w:val="2"/>
          <w:kern w:val="24"/>
          <w:sz w:val="24"/>
          <w:szCs w:val="24"/>
        </w:rPr>
        <w:t>1</w:t>
      </w:r>
      <w:r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fldChar w:fldCharType="end"/>
      </w:r>
      <w:r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t>.Общие сведения</w:t>
      </w: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/>
      </w:tblPr>
      <w:tblGrid>
        <w:gridCol w:w="454"/>
        <w:gridCol w:w="2268"/>
        <w:gridCol w:w="6520"/>
      </w:tblGrid>
      <w:tr w:rsidR="007A4468" w:rsidRPr="001B3219" w:rsidTr="00B4124B">
        <w:trPr>
          <w:jc w:val="center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468" w:rsidRPr="001B3219" w:rsidRDefault="007A4468" w:rsidP="00B4124B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468" w:rsidRPr="001B3219" w:rsidRDefault="007A4468" w:rsidP="00B4124B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Организация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468" w:rsidRPr="001B3219" w:rsidRDefault="007A4468" w:rsidP="00B4124B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Дагестанский государственный медицинский университет</w:t>
            </w:r>
            <w:r w:rsidRPr="006866DE">
              <w:rPr>
                <w:rFonts w:ascii="Times New Roman" w:eastAsia="Calibri" w:hAnsi="Times New Roman" w:cs="Times New Roman"/>
              </w:rPr>
              <w:t xml:space="preserve"> Минздрава России</w:t>
            </w:r>
          </w:p>
        </w:tc>
      </w:tr>
      <w:tr w:rsidR="007A4468" w:rsidRPr="001B3219" w:rsidTr="00B4124B">
        <w:trPr>
          <w:jc w:val="center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468" w:rsidRPr="001B3219" w:rsidRDefault="007A4468" w:rsidP="00B4124B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468" w:rsidRPr="001B3219" w:rsidRDefault="007A4468" w:rsidP="00B4124B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Специальность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468" w:rsidRPr="001B3219" w:rsidRDefault="007A4468" w:rsidP="00B4124B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Лечебное дело</w:t>
            </w:r>
          </w:p>
        </w:tc>
      </w:tr>
      <w:tr w:rsidR="007A4468" w:rsidRPr="001B3219" w:rsidTr="00B4124B">
        <w:trPr>
          <w:jc w:val="center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468" w:rsidRPr="001B3219" w:rsidRDefault="007A4468" w:rsidP="00B4124B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468" w:rsidRPr="001B3219" w:rsidRDefault="007A4468" w:rsidP="00B4124B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Дисциплина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468" w:rsidRPr="001B3219" w:rsidRDefault="007A4468" w:rsidP="00B4124B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Гастроэнтерология</w:t>
            </w:r>
          </w:p>
        </w:tc>
      </w:tr>
      <w:tr w:rsidR="007A4468" w:rsidRPr="001B3219" w:rsidTr="00B4124B">
        <w:trPr>
          <w:jc w:val="center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468" w:rsidRPr="001B3219" w:rsidRDefault="007A4468" w:rsidP="00B4124B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468" w:rsidRPr="001B3219" w:rsidRDefault="007A4468" w:rsidP="00B4124B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Автор заданий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468" w:rsidRPr="001B3219" w:rsidRDefault="007A4468" w:rsidP="00B4124B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Акбиева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Д.С.</w:t>
            </w:r>
          </w:p>
        </w:tc>
      </w:tr>
      <w:tr w:rsidR="007A4468" w:rsidRPr="001B3219" w:rsidTr="00B4124B">
        <w:trPr>
          <w:jc w:val="center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468" w:rsidRPr="001B3219" w:rsidRDefault="007A4468" w:rsidP="00B4124B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468" w:rsidRPr="001B3219" w:rsidRDefault="007A4468" w:rsidP="00B4124B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Телефон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468" w:rsidRPr="001B3219" w:rsidRDefault="007A4468" w:rsidP="00B4124B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8-988-790-00-30</w:t>
            </w:r>
          </w:p>
        </w:tc>
      </w:tr>
      <w:tr w:rsidR="007A4468" w:rsidRPr="001B3219" w:rsidTr="00B4124B">
        <w:trPr>
          <w:jc w:val="center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468" w:rsidRPr="001B3219" w:rsidRDefault="007A4468" w:rsidP="00B4124B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468" w:rsidRPr="001B3219" w:rsidRDefault="007A4468" w:rsidP="00B4124B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Электронная почта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468" w:rsidRPr="00802DB3" w:rsidRDefault="007A4468" w:rsidP="00B4124B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dina</w:t>
            </w:r>
            <w:proofErr w:type="spellEnd"/>
            <w:r w:rsidRPr="00802DB3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akbieva</w:t>
            </w:r>
            <w:proofErr w:type="spellEnd"/>
            <w:r w:rsidRPr="00802DB3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802DB3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7A4468" w:rsidRPr="001B3219" w:rsidTr="00B4124B">
        <w:trPr>
          <w:jc w:val="center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468" w:rsidRPr="001B3219" w:rsidRDefault="007A4468" w:rsidP="00B4124B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468" w:rsidRPr="001B3219" w:rsidRDefault="007A4468" w:rsidP="00B4124B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СНИЛС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468" w:rsidRPr="00802DB3" w:rsidRDefault="007A4468" w:rsidP="00B4124B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151-816-047 47</w:t>
            </w:r>
          </w:p>
        </w:tc>
      </w:tr>
    </w:tbl>
    <w:p w:rsidR="007A4468" w:rsidRPr="006F2FDD" w:rsidRDefault="007A4468" w:rsidP="007A4468">
      <w:pPr>
        <w:keepNext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4468" w:rsidRDefault="007A4468" w:rsidP="007A4468">
      <w:pPr>
        <w:keepNext/>
        <w:suppressAutoHyphens/>
        <w:spacing w:after="120" w:line="240" w:lineRule="auto"/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t xml:space="preserve"> </w:t>
      </w:r>
      <w:r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t xml:space="preserve">Таблица </w:t>
      </w:r>
      <w:r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fldChar w:fldCharType="begin"/>
      </w:r>
      <w:r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instrText>SEQ Таблица_Прил_1 \* ARABIC</w:instrText>
      </w:r>
      <w:r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spacing w:val="2"/>
          <w:kern w:val="24"/>
          <w:sz w:val="24"/>
          <w:szCs w:val="24"/>
        </w:rPr>
        <w:t>2</w:t>
      </w:r>
      <w:r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fldChar w:fldCharType="end"/>
      </w:r>
      <w:r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t xml:space="preserve">. Перечень заданий </w:t>
      </w:r>
    </w:p>
    <w:p w:rsidR="007A4468" w:rsidRPr="006F2FDD" w:rsidRDefault="007A4468" w:rsidP="007A4468">
      <w:pPr>
        <w:keepNext/>
        <w:suppressAutoHyphens/>
        <w:spacing w:after="120" w:line="240" w:lineRule="auto"/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3"/>
        <w:gridCol w:w="14"/>
        <w:gridCol w:w="1134"/>
        <w:gridCol w:w="7620"/>
      </w:tblGrid>
      <w:tr w:rsidR="007A4468" w:rsidRPr="002D4EE2" w:rsidTr="00F403BD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Текст </w:t>
            </w:r>
            <w:proofErr w:type="gramStart"/>
            <w:r w:rsidRPr="00856D65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7A4468" w:rsidRPr="002D4EE2" w:rsidTr="00F403BD">
        <w:trPr>
          <w:trHeight w:val="5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ПРОВЕДЕНИЕ ОБСЛЕДОВАНИЯ ВЗРОСЛОГО НАСЕЛЕНИЯ С ЦЕЛЬЮ УСТАНОВЛЕНИЯ ДИАГНОЗА</w:t>
            </w:r>
          </w:p>
        </w:tc>
      </w:tr>
      <w:tr w:rsidR="007A4468" w:rsidRPr="002D4EE2" w:rsidTr="007C383B">
        <w:trPr>
          <w:trHeight w:val="2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rPr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CAC"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ДИФФЕРЕНЦИАЛЬНЫЙ ДИАГНОЗ СТЕНОЗА ПИЩЕВОДА СЛЕДУЕТ ПРОВОДИТЬ В ПЕРВУЮ ОЧЕРЕДЬ </w:t>
            </w:r>
            <w:proofErr w:type="gramStart"/>
            <w:r w:rsidRPr="003F3CA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ахалазией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пищевода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C04">
              <w:rPr>
                <w:rFonts w:ascii="Times New Roman" w:eastAsia="Times New Roman" w:hAnsi="Times New Roman"/>
                <w:sz w:val="24"/>
                <w:szCs w:val="24"/>
              </w:rPr>
              <w:t>грыжей пищеводного отверстия диафрагмы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C04">
              <w:rPr>
                <w:rFonts w:ascii="Times New Roman" w:eastAsia="Times New Roman" w:hAnsi="Times New Roman"/>
                <w:sz w:val="24"/>
                <w:szCs w:val="24"/>
              </w:rPr>
              <w:t>дивертикулом пищевода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C04">
              <w:rPr>
                <w:rFonts w:ascii="Times New Roman" w:eastAsia="Times New Roman" w:hAnsi="Times New Roman"/>
                <w:sz w:val="24"/>
                <w:szCs w:val="24"/>
              </w:rPr>
              <w:t>туберкулезом пищевода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ДЛЯ ДИФФЕРЕНЦИАЛЬНОГО ДИАГНОЗА КАРДИАЛГИЧЕСКОЙ ФОРМЫ ЭЗОФ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АГИТА И СТЕНОКАРДИИ ПРИМЕНЯЕТСЯ</w:t>
            </w:r>
          </w:p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проба с изменением положения тела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проба с жидкими</w:t>
            </w:r>
            <w:r w:rsidRPr="003F3CAC">
              <w:rPr>
                <w:rFonts w:ascii="Times New Roman" w:eastAsia="Times New Roman" w:hAnsi="Times New Roman"/>
                <w:sz w:val="24"/>
                <w:szCs w:val="24"/>
              </w:rPr>
              <w:t xml:space="preserve"> антацид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ами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проба с </w:t>
            </w:r>
            <w:r w:rsidRPr="003F3CAC">
              <w:rPr>
                <w:rFonts w:ascii="Times New Roman" w:eastAsia="Times New Roman" w:hAnsi="Times New Roman"/>
                <w:sz w:val="24"/>
                <w:szCs w:val="24"/>
              </w:rPr>
              <w:t>нитроглицерин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CAC">
              <w:rPr>
                <w:rFonts w:ascii="Times New Roman" w:eastAsia="Times New Roman" w:hAnsi="Times New Roman"/>
                <w:sz w:val="24"/>
                <w:szCs w:val="24"/>
              </w:rPr>
              <w:t>ЭКГ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НАИБОЛЕЕ ДОСТОВЕРНЫМ МЕТОДОМ ИССЛЕДОВАНИЯ ДЛЯ ВЕРИФИКАЦИИ</w:t>
            </w:r>
            <w:r w:rsidRPr="00E52C04">
              <w:rPr>
                <w:rFonts w:ascii="Times New Roman" w:eastAsia="Times New Roman" w:hAnsi="Times New Roman"/>
                <w:sz w:val="24"/>
                <w:szCs w:val="24"/>
              </w:rPr>
              <w:t xml:space="preserve"> ХРОНИЧЕСКОГО ГАСТРИТА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ЯВЛЯЕТСЯ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C04">
              <w:rPr>
                <w:rFonts w:ascii="Times New Roman" w:eastAsia="Times New Roman" w:hAnsi="Times New Roman"/>
                <w:sz w:val="24"/>
                <w:szCs w:val="24"/>
              </w:rPr>
              <w:t xml:space="preserve">гистологическое исследование 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C04">
              <w:rPr>
                <w:rFonts w:ascii="Times New Roman" w:eastAsia="Times New Roman" w:hAnsi="Times New Roman"/>
                <w:sz w:val="24"/>
                <w:szCs w:val="24"/>
              </w:rPr>
              <w:t>гастроскопи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интрагастральная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52C04">
              <w:rPr>
                <w:rFonts w:ascii="Times New Roman" w:eastAsia="Times New Roman" w:hAnsi="Times New Roman"/>
                <w:sz w:val="24"/>
                <w:szCs w:val="24"/>
              </w:rPr>
              <w:t>рН-м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етрия</w:t>
            </w:r>
            <w:proofErr w:type="spellEnd"/>
            <w:r w:rsidRPr="00E52C0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рентгеноскопия</w:t>
            </w:r>
            <w:r w:rsidRPr="00E52C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желудка</w:t>
            </w:r>
            <w:r w:rsidRPr="00E52C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077">
              <w:rPr>
                <w:rFonts w:ascii="Times New Roman" w:eastAsia="Times New Roman" w:hAnsi="Times New Roman"/>
                <w:sz w:val="24"/>
                <w:szCs w:val="24"/>
              </w:rPr>
              <w:t>СИНДРОМ ПРИВОДЯЩЕЙ ПЕТЛИ РАЗВИВАЕТСЯ ПОСЛЕ ОПЕРАЦИИ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077">
              <w:rPr>
                <w:rFonts w:ascii="Times New Roman" w:eastAsia="Times New Roman" w:hAnsi="Times New Roman"/>
                <w:sz w:val="24"/>
                <w:szCs w:val="24"/>
              </w:rPr>
              <w:t xml:space="preserve">резекции желудка по </w:t>
            </w:r>
            <w:proofErr w:type="spellStart"/>
            <w:r w:rsidRPr="00F46077">
              <w:rPr>
                <w:rFonts w:ascii="Times New Roman" w:eastAsia="Times New Roman" w:hAnsi="Times New Roman"/>
                <w:sz w:val="24"/>
                <w:szCs w:val="24"/>
              </w:rPr>
              <w:t>Бильрот</w:t>
            </w:r>
            <w:proofErr w:type="spellEnd"/>
            <w:r w:rsidRPr="00F46077">
              <w:rPr>
                <w:rFonts w:ascii="Times New Roman" w:eastAsia="Times New Roman" w:hAnsi="Times New Roman"/>
                <w:sz w:val="24"/>
                <w:szCs w:val="24"/>
              </w:rPr>
              <w:t xml:space="preserve"> II  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077">
              <w:rPr>
                <w:rFonts w:ascii="Times New Roman" w:eastAsia="Times New Roman" w:hAnsi="Times New Roman"/>
                <w:sz w:val="24"/>
                <w:szCs w:val="24"/>
              </w:rPr>
              <w:t xml:space="preserve">резекции желудка по </w:t>
            </w:r>
            <w:proofErr w:type="spellStart"/>
            <w:r w:rsidRPr="00F46077">
              <w:rPr>
                <w:rFonts w:ascii="Times New Roman" w:eastAsia="Times New Roman" w:hAnsi="Times New Roman"/>
                <w:sz w:val="24"/>
                <w:szCs w:val="24"/>
              </w:rPr>
              <w:t>Бильрот</w:t>
            </w:r>
            <w:proofErr w:type="spellEnd"/>
            <w:r w:rsidRPr="00F46077">
              <w:rPr>
                <w:rFonts w:ascii="Times New Roman" w:eastAsia="Times New Roman" w:hAnsi="Times New Roman"/>
                <w:sz w:val="24"/>
                <w:szCs w:val="24"/>
              </w:rPr>
              <w:t xml:space="preserve"> I  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077">
              <w:rPr>
                <w:rFonts w:ascii="Times New Roman" w:eastAsia="Times New Roman" w:hAnsi="Times New Roman"/>
                <w:sz w:val="24"/>
                <w:szCs w:val="24"/>
              </w:rPr>
              <w:t xml:space="preserve">селективной проксимальной </w:t>
            </w:r>
            <w:proofErr w:type="spellStart"/>
            <w:r w:rsidRPr="00F46077">
              <w:rPr>
                <w:rFonts w:ascii="Times New Roman" w:eastAsia="Times New Roman" w:hAnsi="Times New Roman"/>
                <w:sz w:val="24"/>
                <w:szCs w:val="24"/>
              </w:rPr>
              <w:t>ваготомии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(СПВ)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077">
              <w:rPr>
                <w:rFonts w:ascii="Times New Roman" w:eastAsia="Times New Roman" w:hAnsi="Times New Roman"/>
                <w:sz w:val="24"/>
                <w:szCs w:val="24"/>
              </w:rPr>
              <w:t xml:space="preserve">СПВ и </w:t>
            </w:r>
            <w:proofErr w:type="spellStart"/>
            <w:r w:rsidRPr="00F46077">
              <w:rPr>
                <w:rFonts w:ascii="Times New Roman" w:eastAsia="Times New Roman" w:hAnsi="Times New Roman"/>
                <w:sz w:val="24"/>
                <w:szCs w:val="24"/>
              </w:rPr>
              <w:t>пилоропластики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4DA">
              <w:rPr>
                <w:rFonts w:ascii="Times New Roman" w:eastAsia="Times New Roman" w:hAnsi="Times New Roman"/>
                <w:sz w:val="24"/>
                <w:szCs w:val="24"/>
              </w:rPr>
              <w:t>ДЛЯ ПОСТАНОВКИ ДИА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ГНОЗА ОПУХОЛИ ПИЩЕВОДА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ТРЕБУЕТСЯ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Pr="00BC4607">
              <w:rPr>
                <w:rFonts w:ascii="Times New Roman" w:eastAsia="Times New Roman" w:hAnsi="Times New Roman"/>
                <w:sz w:val="24"/>
                <w:szCs w:val="24"/>
              </w:rPr>
              <w:t>зофагоскопия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биопсией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торакоскопия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внутрипищеводная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рН-метрия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607">
              <w:rPr>
                <w:rFonts w:ascii="Times New Roman" w:eastAsia="Times New Roman" w:hAnsi="Times New Roman"/>
                <w:sz w:val="24"/>
                <w:szCs w:val="24"/>
              </w:rPr>
              <w:t>рентгеноскопия пищевода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НАИБОЛЕЕ РАННЮЮ ДИАГНОСТИКУ РАКА ЖЕЛУДКА ОБЕСПЕЧИВАЕТ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гастроскопия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выявление синдрома «малых признаков»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выявление раковой триады по Мельникову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рентгенография желудка</w:t>
            </w:r>
          </w:p>
        </w:tc>
      </w:tr>
      <w:tr w:rsidR="007A4468" w:rsidRPr="002D4EE2" w:rsidTr="007C383B">
        <w:trPr>
          <w:trHeight w:val="36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ДИФФЕРЕНЦИАЛЬНОЙ </w:t>
            </w:r>
            <w:r w:rsidRPr="00396AFA">
              <w:rPr>
                <w:rFonts w:ascii="Times New Roman" w:eastAsia="Times New Roman" w:hAnsi="Times New Roman"/>
                <w:sz w:val="24"/>
                <w:szCs w:val="24"/>
              </w:rPr>
              <w:t>ДИАГНОСТИКЕ МЕЖДУ ЯЗВЕННОЙ БОЛЕЗНЬЮ И РАКОМ ЖЕЛУДКА НАИБОЛЕЕ ВАЖНЫМ ЯВЛЯЕТСЯ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396AFA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AFA">
              <w:rPr>
                <w:rFonts w:ascii="Times New Roman" w:eastAsia="Times New Roman" w:hAnsi="Times New Roman"/>
                <w:bCs/>
                <w:sz w:val="24"/>
                <w:szCs w:val="24"/>
              </w:rPr>
              <w:t>эндоскопическое исследование с биопсией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AFA">
              <w:rPr>
                <w:rFonts w:ascii="Times New Roman" w:eastAsia="Times New Roman" w:hAnsi="Times New Roman"/>
                <w:sz w:val="24"/>
                <w:szCs w:val="24"/>
              </w:rPr>
              <w:t>рентгенологическое исследование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AFA">
              <w:rPr>
                <w:rFonts w:ascii="Times New Roman" w:eastAsia="Times New Roman" w:hAnsi="Times New Roman"/>
                <w:sz w:val="24"/>
                <w:szCs w:val="24"/>
              </w:rPr>
              <w:t>исследование кала на скрытую кровь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AFA">
              <w:rPr>
                <w:rFonts w:ascii="Times New Roman" w:eastAsia="Times New Roman" w:hAnsi="Times New Roman"/>
                <w:sz w:val="24"/>
                <w:szCs w:val="24"/>
              </w:rPr>
              <w:t>исследование желудочной секреции с гистамином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4E8">
              <w:rPr>
                <w:rFonts w:ascii="Times New Roman" w:eastAsia="Times New Roman" w:hAnsi="Times New Roman"/>
                <w:sz w:val="24"/>
                <w:szCs w:val="24"/>
              </w:rPr>
              <w:t>ПРИ КОПРОЛОГИЧЕСКОМ ИССЛЕДОВАНИИ ПОДТВЕРДИТЬ ДИАГНОЗ МАЛЬ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АБСОРБЦИИ ПОЗВОЛЯЕТ ОБНАРУЖЕНИЕ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A44E8">
              <w:rPr>
                <w:rFonts w:ascii="Times New Roman" w:eastAsia="Times New Roman" w:hAnsi="Times New Roman"/>
                <w:sz w:val="24"/>
                <w:szCs w:val="24"/>
              </w:rPr>
              <w:t>креаторе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скрытой крови в кале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йодофильной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флоры</w:t>
            </w:r>
            <w:r w:rsidRPr="007A44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панкреатической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эластазы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 ЧИСЛУ СЕРЬЕЗНЫХ ОСЛОЖНЕНИЙ ГЭРБ ОТНОСИТСЯ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пищевод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Барретта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грыжа пищеводного отверстия диафрагмы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недостаточность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кардии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ахалазия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пищевода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1A7">
              <w:rPr>
                <w:rFonts w:ascii="Times New Roman" w:eastAsia="Times New Roman" w:hAnsi="Times New Roman"/>
                <w:sz w:val="24"/>
                <w:szCs w:val="24"/>
              </w:rPr>
              <w:t xml:space="preserve">КАКОЙ МЕТОД НАИБОЛЕЕ ИНФОРМАТИВЕН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ДИАГНОСТИКЕ ЗАБОЛЕВАНИЙ ТОЛСТОЙ КИШКИ?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D21A7">
              <w:rPr>
                <w:rFonts w:ascii="Times New Roman" w:eastAsia="Times New Roman" w:hAnsi="Times New Roman"/>
                <w:sz w:val="24"/>
                <w:szCs w:val="24"/>
              </w:rPr>
              <w:t>колоноскопия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D21A7">
              <w:rPr>
                <w:rFonts w:ascii="Times New Roman" w:eastAsia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0D21A7">
              <w:rPr>
                <w:rFonts w:ascii="Times New Roman" w:eastAsia="Times New Roman" w:hAnsi="Times New Roman"/>
                <w:sz w:val="24"/>
                <w:szCs w:val="24"/>
              </w:rPr>
              <w:t>игография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1A7">
              <w:rPr>
                <w:rFonts w:ascii="Times New Roman" w:eastAsia="Times New Roman" w:hAnsi="Times New Roman"/>
                <w:sz w:val="24"/>
                <w:szCs w:val="24"/>
              </w:rPr>
              <w:t>исследование ферментов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ректороманоскопия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ОСНОВНЫМ РЕНТГЕНОЛОГИЧЕСКИМ ПРИЗНАКОМ  ЯЗВЕННОГО КОЛИТА ЯВЛЯЕТСЯ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гаустрации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196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 диаметра кишки  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196">
              <w:rPr>
                <w:rFonts w:ascii="Times New Roman" w:eastAsia="Times New Roman" w:hAnsi="Times New Roman"/>
                <w:sz w:val="24"/>
                <w:szCs w:val="24"/>
              </w:rPr>
              <w:t xml:space="preserve">вид "булыжной мостовой"  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множественная</w:t>
            </w:r>
            <w:r w:rsidRPr="00C401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196">
              <w:rPr>
                <w:rFonts w:ascii="Times New Roman" w:eastAsia="Times New Roman" w:hAnsi="Times New Roman"/>
                <w:sz w:val="24"/>
                <w:szCs w:val="24"/>
              </w:rPr>
              <w:t>гаустраци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110">
              <w:rPr>
                <w:rFonts w:ascii="Times New Roman" w:eastAsia="Times New Roman" w:hAnsi="Times New Roman"/>
                <w:sz w:val="24"/>
                <w:szCs w:val="24"/>
              </w:rPr>
              <w:t>ПРИ РЕНТГЕНОВСКОМ ИССЛЕДОВАНИИ КИШЕЧНИКА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</w:t>
            </w:r>
            <w:r w:rsidRPr="00CC1110">
              <w:rPr>
                <w:rFonts w:ascii="Times New Roman" w:eastAsia="Times New Roman" w:hAnsi="Times New Roman"/>
                <w:sz w:val="24"/>
                <w:szCs w:val="24"/>
              </w:rPr>
              <w:t xml:space="preserve"> БОЛЕЗНИ КРОНА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 ХАРАКТЕРНО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изменение</w:t>
            </w:r>
            <w:r w:rsidRPr="00296C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C28">
              <w:rPr>
                <w:rFonts w:ascii="Times New Roman" w:eastAsia="Times New Roman" w:hAnsi="Times New Roman"/>
                <w:sz w:val="24"/>
                <w:szCs w:val="24"/>
              </w:rPr>
              <w:t>гаустрации</w:t>
            </w:r>
            <w:proofErr w:type="spellEnd"/>
            <w:r w:rsidRPr="00296C28">
              <w:rPr>
                <w:rFonts w:ascii="Times New Roman" w:eastAsia="Times New Roman" w:hAnsi="Times New Roman"/>
                <w:sz w:val="24"/>
                <w:szCs w:val="24"/>
              </w:rPr>
              <w:t>, вплоть до ее исчезновения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110">
              <w:rPr>
                <w:rFonts w:ascii="Times New Roman" w:eastAsia="Times New Roman" w:hAnsi="Times New Roman"/>
                <w:sz w:val="24"/>
                <w:szCs w:val="24"/>
              </w:rPr>
              <w:t xml:space="preserve">картина булыжной мостовой  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C28">
              <w:rPr>
                <w:rFonts w:ascii="Times New Roman" w:eastAsia="Times New Roman" w:hAnsi="Times New Roman"/>
                <w:sz w:val="24"/>
                <w:szCs w:val="24"/>
              </w:rPr>
              <w:t>неравномерное сужение просвета кишки с четкими границами поражения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6C28">
              <w:rPr>
                <w:rFonts w:ascii="Times New Roman" w:eastAsia="Times New Roman" w:hAnsi="Times New Roman"/>
                <w:sz w:val="24"/>
                <w:szCs w:val="24"/>
              </w:rPr>
              <w:t>псевдодивертикулы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>ИЗ ПЕРЕЧИСЛЕННЫХ МЕТОДИК РЕНТГЕНОЛОГИЧЕСКОГО ИССЛЕДОВАНИЯ ТОЛСТОЙ КИШКИ В НАСТОЯЩЕЕ ВРЕМЯ НАИБОЛЕЕ ИНФОРМАТИВНОЙ СЧИТАЕТСЯ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 xml:space="preserve">метод </w:t>
            </w:r>
            <w:proofErr w:type="gramStart"/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>двойного</w:t>
            </w:r>
            <w:proofErr w:type="gramEnd"/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>контрастирования</w:t>
            </w:r>
            <w:proofErr w:type="spellEnd"/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 xml:space="preserve"> толстой кишки 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 xml:space="preserve">стандартная </w:t>
            </w:r>
            <w:proofErr w:type="spellStart"/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>ирригоскопия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5E0167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прием бариевой взвеси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 xml:space="preserve"> с последующим рентгенологическим  контролем  за пассажем контраста по толстой кишке 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фистулография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BE7C1B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C1B">
              <w:rPr>
                <w:rFonts w:ascii="Times New Roman" w:eastAsia="Times New Roman" w:hAnsi="Times New Roman"/>
                <w:sz w:val="24"/>
                <w:szCs w:val="24"/>
              </w:rPr>
              <w:t>НАИБОЛЕЕ ИНФОРМАТИВНЫМ И ЧАСТО ИСПОЛЬЗУЕМЫМ МЕТОДОМ</w:t>
            </w:r>
          </w:p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C1B">
              <w:rPr>
                <w:rFonts w:ascii="Times New Roman" w:eastAsia="Times New Roman" w:hAnsi="Times New Roman"/>
                <w:sz w:val="24"/>
                <w:szCs w:val="24"/>
              </w:rPr>
              <w:t xml:space="preserve">ДИАГНОСТИКИ ОПУХОЛЕЙ ТОНКОЙ КИШКИ В НАСТОЯЩЕЕ ВРЕМЯ СЧИТАЕТСЯ 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C1B">
              <w:rPr>
                <w:rFonts w:ascii="Times New Roman" w:eastAsia="Times New Roman" w:hAnsi="Times New Roman"/>
                <w:sz w:val="24"/>
                <w:szCs w:val="24"/>
              </w:rPr>
              <w:t xml:space="preserve">ангиография 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7C1B">
              <w:rPr>
                <w:rFonts w:ascii="Times New Roman" w:eastAsia="Times New Roman" w:hAnsi="Times New Roman"/>
                <w:sz w:val="24"/>
                <w:szCs w:val="24"/>
              </w:rPr>
              <w:t>энтерография</w:t>
            </w:r>
            <w:proofErr w:type="spellEnd"/>
          </w:p>
        </w:tc>
      </w:tr>
      <w:tr w:rsidR="007A4468" w:rsidRPr="002D4EE2" w:rsidTr="007C383B">
        <w:trPr>
          <w:trHeight w:val="17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C1B">
              <w:rPr>
                <w:rFonts w:ascii="Times New Roman" w:eastAsia="Times New Roman" w:hAnsi="Times New Roman"/>
                <w:sz w:val="24"/>
                <w:szCs w:val="24"/>
              </w:rPr>
              <w:t>рентгеновская компьютерная томография</w:t>
            </w:r>
          </w:p>
        </w:tc>
      </w:tr>
      <w:tr w:rsidR="007A4468" w:rsidRPr="002D4EE2" w:rsidTr="007C383B">
        <w:trPr>
          <w:trHeight w:val="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C1B">
              <w:rPr>
                <w:rFonts w:ascii="Times New Roman" w:eastAsia="Times New Roman" w:hAnsi="Times New Roman"/>
                <w:sz w:val="24"/>
                <w:szCs w:val="24"/>
              </w:rPr>
              <w:t>ультразвуковое исследование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ОСНОВНЫМ</w:t>
            </w:r>
            <w:r w:rsidRPr="006B5440">
              <w:rPr>
                <w:rFonts w:ascii="Times New Roman" w:eastAsia="Times New Roman" w:hAnsi="Times New Roman"/>
                <w:sz w:val="24"/>
                <w:szCs w:val="24"/>
              </w:rPr>
              <w:t xml:space="preserve"> РЕНТГЕНОЛОГИЧЕСК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ИМ ПРИЗНАКОМ РАКА ОБОДОЧНОЙ КИШКИ ЯВЛЯЕТСЯ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440">
              <w:rPr>
                <w:rFonts w:ascii="Times New Roman" w:eastAsia="Times New Roman" w:hAnsi="Times New Roman"/>
                <w:sz w:val="24"/>
                <w:szCs w:val="24"/>
              </w:rPr>
              <w:t>дефект наполнения или плоская “ ниша” на контуре кишечной стенки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440">
              <w:rPr>
                <w:rFonts w:ascii="Times New Roman" w:eastAsia="Times New Roman" w:hAnsi="Times New Roman"/>
                <w:sz w:val="24"/>
                <w:szCs w:val="24"/>
              </w:rPr>
              <w:t>отсутствие или расстройство перистальтики на ограниченном участке кишки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440">
              <w:rPr>
                <w:rFonts w:ascii="Times New Roman" w:eastAsia="Times New Roman" w:hAnsi="Times New Roman"/>
                <w:sz w:val="24"/>
                <w:szCs w:val="24"/>
              </w:rPr>
              <w:t>нарушение эвакуаторной функции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440">
              <w:rPr>
                <w:rFonts w:ascii="Times New Roman" w:eastAsia="Times New Roman" w:hAnsi="Times New Roman"/>
                <w:sz w:val="24"/>
                <w:szCs w:val="24"/>
              </w:rPr>
              <w:t>ригидность кишечной стенки на определенном участке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>ОБСЛЕДОВАНИЕ БОЛЬНОГО, ОБРАТИВШЕГОСЯ К ВРАЧУ С ЖАЛОБАМИ НА НАРУШЕНИЕ ФУНКЦИЙ КИШЕЧНИКА, СЛЕДУЕТ НАЧИНАТЬ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>ректально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 xml:space="preserve"> пальцевого исследования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 xml:space="preserve">рентгенологического исследования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толстого кишечника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ирригоскопии</w:t>
            </w:r>
            <w:proofErr w:type="spellEnd"/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>ректороманоскопии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>ультразвукового исследования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КАКОЙ МЕТОД </w:t>
            </w:r>
            <w:r w:rsidRPr="005B28DD">
              <w:rPr>
                <w:rFonts w:ascii="Times New Roman" w:eastAsia="Times New Roman" w:hAnsi="Times New Roman"/>
                <w:sz w:val="24"/>
                <w:szCs w:val="24"/>
              </w:rPr>
              <w:t>ИССЛ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ЕДОВАНИЯ ЯВЛЯЕТСЯ НАИБОЛЕЕ ЧУВСТВИТЕЛЬНЫМ </w:t>
            </w:r>
            <w:r w:rsidRPr="005B28DD">
              <w:rPr>
                <w:rFonts w:ascii="Times New Roman" w:eastAsia="Times New Roman" w:hAnsi="Times New Roman"/>
                <w:sz w:val="24"/>
                <w:szCs w:val="24"/>
              </w:rPr>
              <w:t>ДЛЯ ВЫЯВЛЕНИЯ МЕТАСТАЗОВ РАКА ПРЯМОЙ КИШКИ В ЗАБРЮШИННЫЕ ЛИМФОУЗЛЫ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брюшной полости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>ультразвуковое исследование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органов брюшной полости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 xml:space="preserve">сканирование </w:t>
            </w:r>
            <w:proofErr w:type="spellStart"/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>лимфоузлов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>ангиография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«ЗОЛОТЫМ СТАНДАРТОМ» В ДИАГНОСТИКЕ ГЛЮТЕНОВОЙ ЭНТЕРОПАТИИ (ЦЕЛИАКИИ) ЯВЛЯЕТСЯ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гистологическое исследование слизистой тонкой кишки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уровня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антиглиадиновых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антител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синдрома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мальабсорбции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эндоскопические данные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ЦИРРОЗ ПЕЧЕНИ ОТ ХРОНИЧЕСКОГО ГЕПАТИТА ОТЛИЧАЕТСЯ НАЛИЧИЕМ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порто-кавальных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кава-кавальных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анастомозов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цитолитического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синдрома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холестатического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синдрома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коагулопатического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синдрома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ХАРАКТЕРНЫМ ПРИЗНАКОМ КРОВОТЕЧЕНИЯ ИЗ ЯЗВЫ ЖЕЛУДКА И ДВЕНАДЦАТИПЕРСТНОЙ КИШКИ ЯВЛЯЕТСЯ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27227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дегтеобразный стул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мелена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27227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 в виде малинового желе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примесь алой крови в конце дефекации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кровавый понос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ВЫРАБОТКА АНТИТЕЛ К ОБКЛАДОЧНЫМ КЛЕТКАМ СЛИЗИСТОЙ ОБОЛОЧКИ ЖЕЛУДКА ПРОИСХОДИТ ПРИ ХРОНИЧЕСКОМ ГАСТРИТЕ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гипертрофическом 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ЦЕННЫМ ЛАБОРАТОРНЫМ ПОКАЗАТЕЛЕМ В ДИАГНОСТИКЕ ОБОСТРЕНИЯ ХРОНИЧЕСКОГО ПАНКРЕАТИТА ЯВЛЯЕТСЯ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амилазы крови и мочи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лейкоцитоз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аминотрансфераз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гипергликемия </w:t>
            </w:r>
          </w:p>
        </w:tc>
      </w:tr>
      <w:tr w:rsidR="007A4468" w:rsidTr="007C383B">
        <w:tc>
          <w:tcPr>
            <w:tcW w:w="817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НАИБОЛЕЕ ИНФОРМАТИВНЫМ МЕТОДОМ ДЛЯ ДИАГНОСТИКИ</w:t>
            </w:r>
            <w:r w:rsidRPr="006A2843">
              <w:rPr>
                <w:rFonts w:ascii="Times New Roman" w:eastAsia="Times New Roman" w:hAnsi="Times New Roman"/>
                <w:sz w:val="24"/>
                <w:szCs w:val="24"/>
              </w:rPr>
              <w:t xml:space="preserve"> РАКА ПОДЖЕЛУДОЧНОЙ ЖЕЛЕЗЫ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ЯВЛЯЕТСЯ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6A2843">
              <w:rPr>
                <w:rFonts w:ascii="Times New Roman" w:eastAsia="Times New Roman" w:hAnsi="Times New Roman"/>
                <w:sz w:val="24"/>
                <w:szCs w:val="24"/>
              </w:rPr>
              <w:t xml:space="preserve">етроградная </w:t>
            </w:r>
            <w:proofErr w:type="spellStart"/>
            <w:r w:rsidRPr="006A2843">
              <w:rPr>
                <w:rFonts w:ascii="Times New Roman" w:eastAsia="Times New Roman" w:hAnsi="Times New Roman"/>
                <w:sz w:val="24"/>
                <w:szCs w:val="24"/>
              </w:rPr>
              <w:t>холангиопанкреатография</w:t>
            </w:r>
            <w:proofErr w:type="spellEnd"/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УЗИ поджелудочной железы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МРТ брюшной полости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рентгенография кишечника с барием 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ЧРЕС</w:t>
            </w:r>
            <w:r w:rsidRPr="00DA5AAF">
              <w:rPr>
                <w:rFonts w:ascii="Times New Roman" w:eastAsia="Times New Roman" w:hAnsi="Times New Roman"/>
                <w:sz w:val="24"/>
                <w:szCs w:val="24"/>
              </w:rPr>
              <w:t>КОЖНАЯ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A5AAF">
              <w:rPr>
                <w:rFonts w:ascii="Times New Roman" w:eastAsia="Times New Roman" w:hAnsi="Times New Roman"/>
                <w:sz w:val="24"/>
                <w:szCs w:val="24"/>
              </w:rPr>
              <w:t>ХОЛАНГИОГРАФИЯ ЯВЛЯЕТСЯ МЕТОДОМ, ПОЗВОЛЯЮЩИМ ДИАГНОСТИРОВАТЬ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AAF">
              <w:rPr>
                <w:rFonts w:ascii="Times New Roman" w:eastAsia="Times New Roman" w:hAnsi="Times New Roman"/>
                <w:sz w:val="24"/>
                <w:szCs w:val="24"/>
              </w:rPr>
              <w:t xml:space="preserve">непроходимость желчных путей с механической желтухой  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AAF">
              <w:rPr>
                <w:rFonts w:ascii="Times New Roman" w:eastAsia="Times New Roman" w:hAnsi="Times New Roman"/>
                <w:sz w:val="24"/>
                <w:szCs w:val="24"/>
              </w:rPr>
              <w:t xml:space="preserve">хронический гепатит  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AAF">
              <w:rPr>
                <w:rFonts w:ascii="Times New Roman" w:eastAsia="Times New Roman" w:hAnsi="Times New Roman"/>
                <w:sz w:val="24"/>
                <w:szCs w:val="24"/>
              </w:rPr>
              <w:t xml:space="preserve">цирроз печени  </w:t>
            </w:r>
          </w:p>
        </w:tc>
      </w:tr>
      <w:tr w:rsidR="007A4468" w:rsidTr="007C383B">
        <w:trPr>
          <w:trHeight w:val="209"/>
        </w:trPr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AAF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внутрипеченочный сосудистый блок  </w:t>
            </w:r>
          </w:p>
        </w:tc>
      </w:tr>
      <w:tr w:rsidR="007A4468" w:rsidTr="007C383B">
        <w:trPr>
          <w:trHeight w:val="480"/>
        </w:trPr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НАИБОЛЕЕ ДОСТОВЕРНЫМ ПРИЗНАКОМ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ВНУТРИПЕЧЕНОЧНОГО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ХОЛЕСТАЗА ЯВЛЯЕТСЯ ПОВЫШЕНИЕ 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щелочной фосфатазы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АСТ и АЛТ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гамма-глобулинов</w:t>
            </w:r>
            <w:proofErr w:type="spellEnd"/>
            <w:proofErr w:type="gramEnd"/>
          </w:p>
        </w:tc>
      </w:tr>
      <w:tr w:rsidR="007A4468" w:rsidTr="007C383B">
        <w:trPr>
          <w:trHeight w:val="209"/>
        </w:trPr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липопротеинов</w:t>
            </w:r>
            <w:proofErr w:type="spellEnd"/>
          </w:p>
        </w:tc>
      </w:tr>
      <w:tr w:rsidR="007A4468" w:rsidTr="007C383B">
        <w:trPr>
          <w:trHeight w:val="480"/>
        </w:trPr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026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292">
              <w:rPr>
                <w:rFonts w:ascii="Times New Roman" w:eastAsia="Times New Roman" w:hAnsi="Times New Roman"/>
                <w:sz w:val="24"/>
                <w:szCs w:val="24"/>
              </w:rPr>
              <w:t>ОПТИМАЛЬНЫМ МЕТОДОМ ДИАГНОСТИКИ НЕОСЛОЖНЕНН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 ЖЕЛЧНОКАМЕННОЙ БОЛЕЗНИ БУДЕТ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E6292">
              <w:rPr>
                <w:rFonts w:ascii="Times New Roman" w:eastAsia="Times New Roman" w:hAnsi="Times New Roman"/>
                <w:sz w:val="24"/>
                <w:szCs w:val="24"/>
              </w:rPr>
              <w:t>ультрасонография</w:t>
            </w:r>
            <w:proofErr w:type="spellEnd"/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292">
              <w:rPr>
                <w:rFonts w:ascii="Times New Roman" w:eastAsia="Times New Roman" w:hAnsi="Times New Roman"/>
                <w:sz w:val="24"/>
                <w:szCs w:val="24"/>
              </w:rPr>
              <w:t xml:space="preserve">ретроградная </w:t>
            </w:r>
            <w:proofErr w:type="spellStart"/>
            <w:r w:rsidRPr="00DE6292">
              <w:rPr>
                <w:rFonts w:ascii="Times New Roman" w:eastAsia="Times New Roman" w:hAnsi="Times New Roman"/>
                <w:sz w:val="24"/>
                <w:szCs w:val="24"/>
              </w:rPr>
              <w:t>холангиопанкреатография</w:t>
            </w:r>
            <w:proofErr w:type="spellEnd"/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E6292">
              <w:rPr>
                <w:rFonts w:ascii="Times New Roman" w:eastAsia="Times New Roman" w:hAnsi="Times New Roman"/>
                <w:sz w:val="24"/>
                <w:szCs w:val="24"/>
              </w:rPr>
              <w:t>ранспеченочная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6292">
              <w:rPr>
                <w:rFonts w:ascii="Times New Roman" w:eastAsia="Times New Roman" w:hAnsi="Times New Roman"/>
                <w:sz w:val="24"/>
                <w:szCs w:val="24"/>
              </w:rPr>
              <w:t>холангиография</w:t>
            </w:r>
            <w:proofErr w:type="spellEnd"/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292">
              <w:rPr>
                <w:rFonts w:ascii="Times New Roman" w:eastAsia="Times New Roman" w:hAnsi="Times New Roman"/>
                <w:sz w:val="24"/>
                <w:szCs w:val="24"/>
              </w:rPr>
              <w:t>лапароскопия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027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 xml:space="preserve">ДЛЯ РЕПЛИКАЦИИ ВИРУСНОГО ГЕПАТИТА В ХАРАКТЕРНО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НАЛИЧИЕ СЛЕДУЮЩЕГО</w:t>
            </w: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 xml:space="preserve"> МАРКЕР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HB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gramEnd"/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  <w:proofErr w:type="spellEnd"/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Анти</w:t>
            </w:r>
            <w:proofErr w:type="gramStart"/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HBs</w:t>
            </w:r>
            <w:proofErr w:type="spellEnd"/>
            <w:proofErr w:type="gramEnd"/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Анти</w:t>
            </w: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НВе</w:t>
            </w:r>
            <w:proofErr w:type="spellEnd"/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vAlign w:val="center"/>
          </w:tcPr>
          <w:p w:rsidR="007A4468" w:rsidRPr="00E940CA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HBsAg</w:t>
            </w:r>
            <w:proofErr w:type="spellEnd"/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028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AE9">
              <w:rPr>
                <w:rFonts w:ascii="Times New Roman" w:eastAsia="Times New Roman" w:hAnsi="Times New Roman"/>
                <w:sz w:val="24"/>
                <w:szCs w:val="24"/>
              </w:rPr>
              <w:t>РЕШАЮЩИМ В ДИАГНОСТИКЕ ХРОНИЧЕСКОГО ГЕПАТИТА ЛЮБОГО ГЕНЕЗА ЯВЛЯЕТСЯ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827AE9">
              <w:rPr>
                <w:rFonts w:ascii="Times New Roman" w:eastAsia="Times New Roman" w:hAnsi="Times New Roman"/>
                <w:sz w:val="24"/>
                <w:szCs w:val="24"/>
              </w:rPr>
              <w:t>исто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логическое исследование</w:t>
            </w:r>
            <w:r w:rsidRPr="00827A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AE9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повышения </w:t>
            </w:r>
            <w:proofErr w:type="spellStart"/>
            <w:r w:rsidRPr="00827AE9">
              <w:rPr>
                <w:rFonts w:ascii="Times New Roman" w:eastAsia="Times New Roman" w:hAnsi="Times New Roman"/>
                <w:sz w:val="24"/>
                <w:szCs w:val="24"/>
              </w:rPr>
              <w:t>трансфераз</w:t>
            </w:r>
            <w:proofErr w:type="spellEnd"/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27AE9">
              <w:rPr>
                <w:rFonts w:ascii="Times New Roman" w:eastAsia="Times New Roman" w:hAnsi="Times New Roman"/>
                <w:sz w:val="24"/>
                <w:szCs w:val="24"/>
              </w:rPr>
              <w:t>диспротеинемия</w:t>
            </w:r>
            <w:proofErr w:type="spellEnd"/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гипербили</w:t>
            </w:r>
            <w:r w:rsidRPr="00827AE9">
              <w:rPr>
                <w:rFonts w:ascii="Times New Roman" w:eastAsia="Times New Roman" w:hAnsi="Times New Roman"/>
                <w:sz w:val="24"/>
                <w:szCs w:val="24"/>
              </w:rPr>
              <w:t>рубинемия</w:t>
            </w:r>
            <w:proofErr w:type="spellEnd"/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029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AE9">
              <w:rPr>
                <w:rFonts w:ascii="Times New Roman" w:eastAsia="Times New Roman" w:hAnsi="Times New Roman"/>
                <w:sz w:val="24"/>
                <w:szCs w:val="24"/>
              </w:rPr>
              <w:t>ВЫСОКИЙ УРОВЕНЬ ГАММАГЛУТАМИЛТРАНСПЕП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ТИДАЗЫ ЯВЛЯЕТСЯ ХАРАКТЕРНЫМ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AE9">
              <w:rPr>
                <w:rFonts w:ascii="Times New Roman" w:eastAsia="Times New Roman" w:hAnsi="Times New Roman"/>
                <w:sz w:val="24"/>
                <w:szCs w:val="24"/>
              </w:rPr>
              <w:t xml:space="preserve"> алкогольного гепатита  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вирусного </w:t>
            </w:r>
            <w:r w:rsidRPr="00827AE9">
              <w:rPr>
                <w:rFonts w:ascii="Times New Roman" w:eastAsia="Times New Roman" w:hAnsi="Times New Roman"/>
                <w:sz w:val="24"/>
                <w:szCs w:val="24"/>
              </w:rPr>
              <w:t>гепатита</w:t>
            </w:r>
            <w:proofErr w:type="gramStart"/>
            <w:r w:rsidRPr="00827AE9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27AE9">
              <w:rPr>
                <w:rFonts w:ascii="Times New Roman" w:eastAsia="Times New Roman" w:hAnsi="Times New Roman"/>
                <w:sz w:val="24"/>
                <w:szCs w:val="24"/>
              </w:rPr>
              <w:t xml:space="preserve"> и С  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27AE9">
              <w:rPr>
                <w:rFonts w:ascii="Times New Roman" w:eastAsia="Times New Roman" w:hAnsi="Times New Roman"/>
                <w:sz w:val="24"/>
                <w:szCs w:val="24"/>
              </w:rPr>
              <w:t>гемохроматоза</w:t>
            </w:r>
            <w:proofErr w:type="spellEnd"/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AE9">
              <w:rPr>
                <w:rFonts w:ascii="Times New Roman" w:eastAsia="Times New Roman" w:hAnsi="Times New Roman"/>
                <w:sz w:val="24"/>
                <w:szCs w:val="24"/>
              </w:rPr>
              <w:t xml:space="preserve">хронического панкреатита  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BD2">
              <w:rPr>
                <w:rFonts w:ascii="Times New Roman" w:eastAsia="Times New Roman" w:hAnsi="Times New Roman"/>
                <w:sz w:val="24"/>
                <w:szCs w:val="24"/>
              </w:rPr>
              <w:t>ВЫСОКИЙ УРОВЕНЬ ТРАНСАМИНАЗ В СЫВОРОТКЕ КРО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 ЯВЛЯЕТСЯ ПРОЯВЛЕНИЕМ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цитолиза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85BD2">
              <w:rPr>
                <w:rFonts w:ascii="Times New Roman" w:eastAsia="Times New Roman" w:hAnsi="Times New Roman"/>
                <w:sz w:val="24"/>
                <w:szCs w:val="24"/>
              </w:rPr>
              <w:t>холестаз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коагулопатии</w:t>
            </w:r>
            <w:proofErr w:type="spellEnd"/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печеночно-клеточной недостаточности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B47">
              <w:rPr>
                <w:rFonts w:ascii="Times New Roman" w:eastAsia="Times New Roman" w:hAnsi="Times New Roman"/>
                <w:sz w:val="24"/>
                <w:szCs w:val="24"/>
              </w:rPr>
              <w:t>ПОЛОЖИТЕЛЬНАЯ РЕАКЦИЯ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АЛЬФА-ФЕТОПРОТЕИН ЧАЩЕ НАБЛЮДА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140B47">
              <w:rPr>
                <w:rFonts w:ascii="Times New Roman" w:eastAsia="Times New Roman" w:hAnsi="Times New Roman"/>
                <w:sz w:val="24"/>
                <w:szCs w:val="24"/>
              </w:rPr>
              <w:t>ЕТСЯ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140B47">
              <w:rPr>
                <w:rFonts w:ascii="Times New Roman" w:eastAsia="Times New Roman" w:hAnsi="Times New Roman"/>
                <w:sz w:val="24"/>
                <w:szCs w:val="24"/>
              </w:rPr>
              <w:t>епатоцеллюлярно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 карциноме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0B47">
              <w:rPr>
                <w:rFonts w:ascii="Times New Roman" w:eastAsia="Times New Roman" w:hAnsi="Times New Roman"/>
                <w:sz w:val="24"/>
                <w:szCs w:val="24"/>
              </w:rPr>
              <w:t>холангиоцеллюлярном</w:t>
            </w:r>
            <w:proofErr w:type="spellEnd"/>
            <w:r w:rsidRPr="00140B47">
              <w:rPr>
                <w:rFonts w:ascii="Times New Roman" w:eastAsia="Times New Roman" w:hAnsi="Times New Roman"/>
                <w:sz w:val="24"/>
                <w:szCs w:val="24"/>
              </w:rPr>
              <w:t xml:space="preserve"> раке печени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раке желудка</w:t>
            </w:r>
          </w:p>
        </w:tc>
      </w:tr>
      <w:tr w:rsidR="007A4468" w:rsidTr="009C29E1">
        <w:trPr>
          <w:trHeight w:val="255"/>
        </w:trPr>
        <w:tc>
          <w:tcPr>
            <w:tcW w:w="803" w:type="dxa"/>
            <w:vAlign w:val="center"/>
          </w:tcPr>
          <w:p w:rsidR="009C29E1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9C29E1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vAlign w:val="center"/>
          </w:tcPr>
          <w:p w:rsidR="009C29E1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раке поджелудочной железы</w:t>
            </w:r>
          </w:p>
        </w:tc>
      </w:tr>
      <w:tr w:rsidR="009C29E1" w:rsidTr="007C383B">
        <w:trPr>
          <w:trHeight w:val="300"/>
        </w:trPr>
        <w:tc>
          <w:tcPr>
            <w:tcW w:w="803" w:type="dxa"/>
            <w:vAlign w:val="center"/>
          </w:tcPr>
          <w:p w:rsidR="009C29E1" w:rsidRPr="00856D65" w:rsidRDefault="009C29E1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9C29E1" w:rsidRPr="00856D65" w:rsidRDefault="009C29E1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9C29E1" w:rsidRDefault="009C29E1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9C2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ПОСЛЕ ПЕРЕНЕСЕННОЙ ИНФЕКЦИИ </w:t>
            </w:r>
            <w:proofErr w:type="gramStart"/>
            <w:r w:rsidRPr="009C29E1">
              <w:rPr>
                <w:rFonts w:ascii="Times New Roman" w:hAnsi="Times New Roman"/>
                <w:sz w:val="24"/>
                <w:szCs w:val="24"/>
              </w:rPr>
              <w:t>ОСТРЫЙ</w:t>
            </w:r>
            <w:proofErr w:type="gram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 ГЛОМЕРУНЕФРИТ МОЖЕТ РАЗВИТЬСЯ ЧЕРЕЗ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9C2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10-12 дней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9C2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3-4 дня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9C2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7 дней 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9C2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9C2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9C2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033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КЛАССИЧЕСКАЯ ТРИАДА СИМПТОМОВ </w:t>
            </w:r>
            <w:proofErr w:type="gramStart"/>
            <w:r w:rsidRPr="009C29E1">
              <w:rPr>
                <w:rFonts w:ascii="Times New Roman" w:hAnsi="Times New Roman"/>
                <w:sz w:val="24"/>
                <w:szCs w:val="24"/>
              </w:rPr>
              <w:t>ОСТРОГО</w:t>
            </w:r>
            <w:proofErr w:type="gram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 ГЛОМЕРУЛОНЕФРИТА ВКЛЮЧАЕТ 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9C2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отеки, гипертонию, гематурию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9C2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отеки, сердцебиение, протеинурию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9C2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одышку, сердцебиение,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цилиндурию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9C2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отеки</w:t>
            </w:r>
            <w:proofErr w:type="gramStart"/>
            <w:r w:rsidRPr="009C29E1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9C29E1">
              <w:rPr>
                <w:rFonts w:ascii="Times New Roman" w:hAnsi="Times New Roman"/>
                <w:sz w:val="24"/>
                <w:szCs w:val="24"/>
              </w:rPr>
              <w:t>дышку</w:t>
            </w:r>
            <w:proofErr w:type="spell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седцебиение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9C2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034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КЛИНИЧЕСКИМИ ПРОЯВЛЕНИЯМИ  </w:t>
            </w:r>
            <w:r w:rsidRPr="009C29E1">
              <w:rPr>
                <w:rFonts w:ascii="Times New Roman" w:hAnsi="Times New Roman"/>
                <w:sz w:val="24"/>
                <w:szCs w:val="24"/>
                <w:lang w:val="en-US"/>
              </w:rPr>
              <w:t>FACIESNEFRITICA</w:t>
            </w:r>
            <w:r w:rsidRPr="009C29E1">
              <w:rPr>
                <w:rFonts w:ascii="Times New Roman" w:hAnsi="Times New Roman"/>
                <w:sz w:val="24"/>
                <w:szCs w:val="24"/>
              </w:rPr>
              <w:t xml:space="preserve"> ЯВЛЯЮТСЯ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отеки лица, бледность кожи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акроцианоз</w:t>
            </w:r>
            <w:proofErr w:type="spellEnd"/>
            <w:r w:rsidRPr="009C29E1">
              <w:rPr>
                <w:rFonts w:ascii="Times New Roman" w:hAnsi="Times New Roman"/>
                <w:sz w:val="24"/>
                <w:szCs w:val="24"/>
              </w:rPr>
              <w:t>, набухание шейных вен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геморрагическая сыпь на лице, отеки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гиперемия лица, набухание шейных вен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035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БОЛИ В ОБЛАСТИ ПОЯСНИЦЫ ПРИ ОСТРОМГЛОМЕРУЛОНЕФРИТЕ МОГУТ БЫТЬ СВЯЗАНЫ </w:t>
            </w:r>
            <w:proofErr w:type="gramStart"/>
            <w:r w:rsidRPr="009C29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Pr="009C29E1">
              <w:rPr>
                <w:rFonts w:ascii="Times New Roman" w:hAnsi="Times New Roman"/>
                <w:sz w:val="24"/>
                <w:szCs w:val="24"/>
              </w:rPr>
              <w:t>арушениямиуродинамики</w:t>
            </w:r>
            <w:proofErr w:type="spell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 и набуханием почек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апостематозными</w:t>
            </w:r>
            <w:proofErr w:type="spell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 изменениями паренхимы почек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ишемическим инфарктом почек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наличием конкрементов в мочевыделительной системе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036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ПРИЗНАКАМИ </w:t>
            </w:r>
            <w:proofErr w:type="gramStart"/>
            <w:r w:rsidRPr="009C29E1">
              <w:rPr>
                <w:rFonts w:ascii="Times New Roman" w:hAnsi="Times New Roman"/>
                <w:sz w:val="24"/>
                <w:szCs w:val="24"/>
              </w:rPr>
              <w:t>ОСТРОГО</w:t>
            </w:r>
            <w:proofErr w:type="gram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 ГЛОМЕРУЛОНЕФРИТА ЯВЛЯЮТСЯ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увеличение плотности мочи, щелочная реакция мочи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изостенурия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увеличение нейтрофилов в моче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увеличение лимфоцитов в моче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037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ПРОБА, ПОЗВОЛЯЮЩАЯ ВЫЯВИТЬ СНИЖЕНИЕ КЛУБОЧКОВОЙ ФИЛЬТРАЦИИ ПРИ </w:t>
            </w:r>
            <w:proofErr w:type="gramStart"/>
            <w:r w:rsidRPr="009C29E1">
              <w:rPr>
                <w:rFonts w:ascii="Times New Roman" w:hAnsi="Times New Roman"/>
                <w:sz w:val="24"/>
                <w:szCs w:val="24"/>
              </w:rPr>
              <w:t>ХРОНИЧЕСКОМ</w:t>
            </w:r>
            <w:proofErr w:type="gram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 ГЛОМЕРУЛОНЕФРИТЕ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Реберга-Тареева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Зимницкого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Аддиса-Каковского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Нечипоренко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rPr>
          <w:trHeight w:val="367"/>
        </w:trPr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К НЕФРОТИЧЕСКОМУ СИНДРОМУ ПРИВОДЯТ</w:t>
            </w:r>
          </w:p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хронический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гломерулонефрит</w:t>
            </w:r>
            <w:proofErr w:type="spellEnd"/>
            <w:r w:rsidRPr="009C29E1">
              <w:rPr>
                <w:rFonts w:ascii="Times New Roman" w:hAnsi="Times New Roman"/>
                <w:sz w:val="24"/>
                <w:szCs w:val="24"/>
              </w:rPr>
              <w:t>, амилоидоз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тромбоз почечных вен,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пиелонефрит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туберкулез легких, тромбоэмболия почечных артерий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острый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пиелонефрит</w:t>
            </w:r>
            <w:proofErr w:type="spell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, острый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гломерулонефрит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039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29E1">
              <w:rPr>
                <w:rFonts w:ascii="Times New Roman" w:hAnsi="Times New Roman"/>
                <w:sz w:val="24"/>
                <w:szCs w:val="24"/>
              </w:rPr>
              <w:t>СИСТЕМНОЕ</w:t>
            </w:r>
            <w:proofErr w:type="gram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 ЗАБОЛЕВАНИЕСОЕДИНИТЕЛЬНОЙ ТКАНИ, КОТОРОЕ МОЖЕТ ПРИВЕСТИ КРАЗВИТИЮ НЕФРОТИЧЕСКОГО СИНДРОМА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системная красная волчанка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дерматомиозит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болезнь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Вегенера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болезнь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Шегрена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ПРИЗНАКОМ НЕФРОТИЧЕСКОГО СИНДРОМА ЯВЛЯЕТСЯ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протеинурия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лейкоцитурия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гематурия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цилиндурия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НЕФРОТИЧЕСКИЙ СИНДРОМ ВКЛЮЧАЕТ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гипоальбуминемию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гипертонию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гематурию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гипоизостенурию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НАИБОЛЕЕ РАННИЙ ПРИЗНАК АМИЛОИДОЗА 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протеинурия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гематурия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лейкоцитурия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изостенурия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043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ИЗМЕНЕНИЯ БЕЛКОВОГО СОСТАВА КРОВИ ПРИ АМИЛОИДОЗЕ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гипоальбуминемия</w:t>
            </w:r>
            <w:proofErr w:type="spell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липопротеинемия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гипергаммаглобулинемия</w:t>
            </w:r>
            <w:proofErr w:type="spell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гиполипидемия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гиперальбуминемия</w:t>
            </w:r>
            <w:proofErr w:type="spell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гиперпротеинемия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гипогаммаглобулинемия</w:t>
            </w:r>
            <w:proofErr w:type="spell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гиперпротеинемия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044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ЛАБОРАТОРНЫМИ ПРИЗНАКАМИ ОБОСТРЕНИЯ ХРОНИЧЕСКОГО ПИЕЛОНЕФРИТА ЯВЛЯЮТСЯ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лейкоцитурия</w:t>
            </w:r>
            <w:proofErr w:type="spellEnd"/>
            <w:r w:rsidRPr="009C29E1">
              <w:rPr>
                <w:rFonts w:ascii="Times New Roman" w:hAnsi="Times New Roman"/>
                <w:sz w:val="24"/>
                <w:szCs w:val="24"/>
              </w:rPr>
              <w:t>, бактериурия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цилиндрурия</w:t>
            </w:r>
            <w:proofErr w:type="spell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глюкозурия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гематурия, протеинурия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оксалурия</w:t>
            </w:r>
            <w:proofErr w:type="spellEnd"/>
            <w:r w:rsidRPr="009C29E1">
              <w:rPr>
                <w:rFonts w:ascii="Times New Roman" w:hAnsi="Times New Roman"/>
                <w:sz w:val="24"/>
                <w:szCs w:val="24"/>
              </w:rPr>
              <w:t>, протеинурия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НАИБОЛЕЕ ПРОГНОСТИЧЕСКИ БЛАГОПРИЯТНЫЕ ТИПЫ </w:t>
            </w:r>
            <w:proofErr w:type="gramStart"/>
            <w:r w:rsidRPr="009C29E1">
              <w:rPr>
                <w:rFonts w:ascii="Times New Roman" w:hAnsi="Times New Roman"/>
                <w:sz w:val="24"/>
                <w:szCs w:val="24"/>
              </w:rPr>
              <w:t>ХРОНИЧЕСКОГО</w:t>
            </w:r>
            <w:proofErr w:type="gram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 ГЛОМЕРУЛОНЕФРИТА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нефротический, неактивный нефритический 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нефротический, гипертонический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максимально активный нефритический</w:t>
            </w:r>
          </w:p>
        </w:tc>
      </w:tr>
      <w:tr w:rsidR="009C29E1" w:rsidRPr="009C29E1" w:rsidTr="009C29E1">
        <w:trPr>
          <w:trHeight w:val="174"/>
        </w:trPr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активный нефритический</w:t>
            </w:r>
          </w:p>
        </w:tc>
      </w:tr>
      <w:tr w:rsidR="009C29E1" w:rsidRPr="009C29E1" w:rsidTr="009C29E1">
        <w:trPr>
          <w:trHeight w:val="55"/>
        </w:trPr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ХРОНИЧЕСКИЙ ГЛОМЕРУЛОНЕФРИТ РАЗВИВАЕТСЯ КАК ИСХОД </w:t>
            </w:r>
            <w:proofErr w:type="gramStart"/>
            <w:r w:rsidRPr="009C29E1">
              <w:rPr>
                <w:rFonts w:ascii="Times New Roman" w:hAnsi="Times New Roman"/>
                <w:sz w:val="24"/>
                <w:szCs w:val="24"/>
              </w:rPr>
              <w:t>ОСТРОГО</w:t>
            </w:r>
            <w:proofErr w:type="gram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 ГЛОМЕРУЛОНЕФРИТА В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10-20%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80-90%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50-60%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70-80%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047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НАИБОЛЕЕ ЧАСТО ВСТРЕЧАЮЩИЙСЯ ВАРИАНТ </w:t>
            </w:r>
            <w:proofErr w:type="gramStart"/>
            <w:r w:rsidRPr="009C29E1">
              <w:rPr>
                <w:rFonts w:ascii="Times New Roman" w:hAnsi="Times New Roman"/>
                <w:sz w:val="24"/>
                <w:szCs w:val="24"/>
              </w:rPr>
              <w:t>ХРОНИЧЕСКОГО</w:t>
            </w:r>
            <w:proofErr w:type="gram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 ГЛОМЕРУЛОНЕФРИТА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латентный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гематурический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нефротический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гипертонический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ПРИЧИНАМИ АНЕМИИ ПРИ ХБП ЯВЛЯЕТСЯ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недостаток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эритропоэтина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гемолиз эритроцитов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дефицит железа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дефицит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фолиевой</w:t>
            </w:r>
            <w:proofErr w:type="spell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 кислоты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049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  <w:proofErr w:type="gramStart"/>
            <w:r w:rsidRPr="009C29E1">
              <w:rPr>
                <w:rFonts w:ascii="Times New Roman" w:hAnsi="Times New Roman"/>
                <w:sz w:val="24"/>
                <w:szCs w:val="24"/>
              </w:rPr>
              <w:t>ХРОНИЧЕСКОГО</w:t>
            </w:r>
            <w:proofErr w:type="gram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 ГЛОМЕРУЛОНЕФРИТА, РЕДКО ПРИВОДЯЩИЙ К РАЗВИТИЮ ХРОНИЧЕСКОЙ ПОЧЕЧНОЙ НЕДОСТАТОЧНОСТИ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гематурический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латентный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гипертонический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нефротический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050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ВАРИАНТ ХРОНИЧЕСКОГОГЛОМЕРУЛОНЕФРИТА, ЧАСТО ПРОЯВЛЯЮЩИЙСЯ РЕЦИДИВИРУЮЩИМ ОСТРО НЕФРИТИЧЕСКИМ СИНДРОМОМ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мезангиокапиллярный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мезангиопролиферативный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мембранозный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фибропластический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ПРИЗНАК, ПОЗВОЛЯЮЩИЙ ОТЛИЧИТЬ ХРОНИЧЕСКИЙ ГЛОМЕРУЛОНЕФРИТ ОТ </w:t>
            </w:r>
            <w:proofErr w:type="gramStart"/>
            <w:r w:rsidRPr="009C29E1">
              <w:rPr>
                <w:rFonts w:ascii="Times New Roman" w:hAnsi="Times New Roman"/>
                <w:sz w:val="24"/>
                <w:szCs w:val="24"/>
              </w:rPr>
              <w:t>ОСТРОГО</w:t>
            </w:r>
            <w:proofErr w:type="gram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уменьшение размеров почек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дизурических</w:t>
            </w:r>
            <w:proofErr w:type="spell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 явлений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выраженная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лейкоцитурия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гематурия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052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УРОВЕНЬ КЛУБОЧКОВОЙ ФИЛЬТРАЦИИ, ХАРАКТЕРНЫЙ ДЛЯ ТЕРМИНАЛЬНОЙ СТАДИИ ХБП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5мл/мин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20мл/мин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40мл/мин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60мл/мин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ТЕМНАЯ И ЖЕЛТОВАТАЯ ОКРАСКА КОЖИ ПРИ ХБП ЗАВИСИТ </w:t>
            </w:r>
            <w:proofErr w:type="gramStart"/>
            <w:r w:rsidRPr="009C29E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нарушения выделения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урохромов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повышения прямого билирубина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нарушения секреции билирубина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повышения непрямого билирубина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НА РАННИХ СТАДИЯХ АМИЛОИДОЗА НАИБОЛЕЕ ИНФОРМАТИВНА БИОПСИЯ</w:t>
            </w:r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слизистой прямой кишки и почек</w:t>
            </w:r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слизистой десны, печени</w:t>
            </w:r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кожи, подкожной клетчатки</w:t>
            </w:r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селезенки,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лимфоузлов</w:t>
            </w:r>
            <w:proofErr w:type="spellEnd"/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055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МИКРОБЫ, ЯВЛЯЮЩИЕСЯ НАИБОЛЕЕ ЧАСТЫМИ ВОЗБУДИТЕЛЯМИ ПИЕЛОНЕФРИТА</w:t>
            </w:r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кишечная палочка</w:t>
            </w:r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стафилококки</w:t>
            </w:r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стрептококки</w:t>
            </w:r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синегнойная палочка</w:t>
            </w:r>
          </w:p>
        </w:tc>
      </w:tr>
      <w:tr w:rsidR="009C29E1" w:rsidRPr="009C29E1" w:rsidTr="009C29E1">
        <w:trPr>
          <w:trHeight w:val="209"/>
        </w:trPr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rPr>
          <w:trHeight w:val="480"/>
        </w:trPr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БАКТЕРИАЛЬНАЯ ИНФЕКЦИЯ, ИГРАЮЩАЯ ВЕДУЩУЮ РОЛЬ В РАЗВИТИИ </w:t>
            </w:r>
            <w:proofErr w:type="gramStart"/>
            <w:r w:rsidRPr="009C29E1">
              <w:rPr>
                <w:rFonts w:ascii="Times New Roman" w:hAnsi="Times New Roman"/>
                <w:sz w:val="24"/>
                <w:szCs w:val="24"/>
              </w:rPr>
              <w:t>ОСТРОГО</w:t>
            </w:r>
            <w:proofErr w:type="gram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 ГЛОМЕРУЛОНЕФРИТА</w:t>
            </w:r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29E1">
              <w:rPr>
                <w:rFonts w:ascii="Times New Roman" w:hAnsi="Times New Roman"/>
                <w:sz w:val="24"/>
                <w:szCs w:val="24"/>
              </w:rPr>
              <w:t>В-гемолитический</w:t>
            </w:r>
            <w:proofErr w:type="spellEnd"/>
            <w:proofErr w:type="gram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 стрептококк</w:t>
            </w:r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золотистый стафилококк</w:t>
            </w:r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зеленящий стрептококк</w:t>
            </w:r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энтерококк</w:t>
            </w:r>
          </w:p>
        </w:tc>
      </w:tr>
      <w:tr w:rsidR="009C29E1" w:rsidRPr="009C29E1" w:rsidTr="009C29E1">
        <w:trPr>
          <w:trHeight w:val="209"/>
        </w:trPr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rPr>
          <w:trHeight w:val="480"/>
        </w:trPr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057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УРОВЕНЬ ПРОТЕИНУРИИ, ХАРАКТЕРНЫЙ ДЛЯ НЕФРОТИЧЕСКОГО СИНДРОМА, СОСТАВЛЯЕТ</w:t>
            </w:r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более 3-3.5 г/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не более 2 г/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100 мг/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9C29E1" w:rsidRPr="009C29E1" w:rsidTr="009C29E1">
        <w:trPr>
          <w:trHeight w:val="255"/>
        </w:trPr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До 1 г/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9C29E1" w:rsidRPr="009C29E1" w:rsidTr="009C29E1">
        <w:trPr>
          <w:trHeight w:val="300"/>
        </w:trPr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5098" w:type="pct"/>
        <w:jc w:val="center"/>
        <w:tblInd w:w="-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8"/>
        <w:gridCol w:w="1134"/>
        <w:gridCol w:w="7625"/>
      </w:tblGrid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АУСКУЛЬТАТИВНО 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ОСТРОМ БРОНХИТЕ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ВЫСЛУШИВАЮТСЯ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сухие и влажные хрипы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репитация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бронхиальное дыхание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шум трения плевры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ДИАГНОЗУ ОСТРЫЙ БРОНХИТ СООТВЕТСТВУЕТ АНАЛИЗ МОКРОТЫ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мокрота желтовато-белого цвета, слизисто-гнойная, при микроскопии лейкоцитов 40-60 в поле зрения, эритроцитов 4-6 в поле зрения, единичные макрофаги.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"ржавая" мокрота вязкой консистенции, лейкоциты 30-40 в поле зрения, эритроциты на одну треть поля зрения,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мокрота белого цвета, вязкая, стекловидная, без запаха, при микроскопии лейкоцитов 2-4 в поле зрения, эозинофилов 10-15 в поле зрения, спирали </w:t>
            </w:r>
            <w:proofErr w:type="spellStart"/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Куршмана</w:t>
            </w:r>
            <w:proofErr w:type="spellEnd"/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слизистая мокрота, вязкая, с прожилками крови, без запаха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ВАЖНЕЙШИМ КРИТЕРИЕМ ДЛЯ ДИАГНОСТИКИ ХРОНИЧЕСКОГО БРОНХИТА ЯВЛЯЕТСЯ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кашель с мокротой не менее 3 </w:t>
            </w:r>
            <w:proofErr w:type="spellStart"/>
            <w:proofErr w:type="gramStart"/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году на протяжении последних двух лет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бронхиальной обструкции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газового состава крови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у больного одышки при обычной физической нагрузке.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ИНФОРМАТИВНЫМ МЕТОДОМ ОБСЛЕДОВАНИЯ БОЛЬНОГО ДЛЯ ВЕРИФИКАЦИИ ДИАГНОЗА ХРОНИЧЕСКОГО БРОНХИТА ЯВЛЯЕТСЯ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ронхоскопия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биопсией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мокроты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легких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пирометрия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ИНФОРМАТИВНЫМ 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 БРОНХОЭКТАТИЧЕСКОЙ БОЛЕЗНИ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мультиспиральная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томография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рентгеноскопия грудной клетки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пирография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люорография</w:t>
            </w:r>
            <w:proofErr w:type="spellEnd"/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БРОНХОЭКТАТИЧЕСКОЙ БОЛЕЗНИ МОКРОТА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нойная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«ржавая»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озовая</w:t>
            </w:r>
            <w:proofErr w:type="spellEnd"/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текловидная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АУСКУЛЬТАТИВНО ПРИ ПРИСТУПЕ БРОНХИАЛЬНОЙ АСТМЫ ВЫСЛУШИВАЮТСЯ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сухие свистящие хрипы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репитация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влажные хрипы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шум трения плевры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БРОНХИАЛЬНОЙ АСТМЕ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ХАРАКТЕРНЫМИ ИЗМЕНЕНИЯМИ СО СТОРОНЫ КРОВИ ЯВЛЯЕТСЯ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озинофилия</w:t>
            </w:r>
            <w:proofErr w:type="spellEnd"/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ейкоцитоз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сдвиг лейкоцитарной формулы влево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имфопения</w:t>
            </w:r>
            <w:proofErr w:type="spellEnd"/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 МОКРОТЕ БОЛЬНОГО БРОНХИАЛЬНОЙ АСТМОЙ ПОСЛЕ ПРИСТУПА ОБНАРУЖИВАЮТСЯ СЛЕДУЮЩИЕ ПАТОЛОГИЧЕСКИЕ ЭЛЕМЕНТЫ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спирали </w:t>
            </w:r>
            <w:proofErr w:type="spellStart"/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Куршмана</w:t>
            </w:r>
            <w:proofErr w:type="spellEnd"/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эластические волокна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пробки Дитриха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летки </w:t>
            </w:r>
            <w:proofErr w:type="spellStart"/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Березовского-Штернберга</w:t>
            </w:r>
            <w:proofErr w:type="spellEnd"/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РЕНТГЕНОЛОГИЧЕСКИ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ЭМФИЗЕМЫ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ВЫЯВЛЯЕТСЯ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повышенная прозрачность легочных полей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полость с горизонтальным уровнем жидкости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гомогенное затенение с косой верхней границей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очаговое затенение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ИНФОРМАТИВНЫМ 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 ПНЕВМОНИИ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органов грудной клетки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мокроты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плевральная пункция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РЕНТГЕНОЛОГИЧЕСКИМ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ГАНГРЕНЫ ЛЕГКОГО ЯВЛЯ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иффузное легочное затемнение с очагами деструкции (пчелиные соты)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егочная конденсация (инфильтрация)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индром легочного растяжения (гиперинфляции)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еткое жидкостное образование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ИНФОРМАТИВНЫМ 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 АБСЦЕССА ЛЕГКОГО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ентгенография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пирометрия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мокроты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РЕНТГЕНОЛОГИЧЕСКИМ 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АБСЦЕССА ЛЕГКОГО ПОСЛЕ ПРОРЫВА В БРОНХ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полость с горизонтальным уровнем жидкости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округлая тень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повышенная прозрачность легочных полей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тень поджатого легкого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РАННЕЙ ДИАГНОСТИКИ РАКА ЛЕГКОГО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люорография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ронхография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пирометрия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ронхоскопия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АТИПИЧНЫЕ КЛЕТКИ В МОКРОТЕ ОПРЕДЕЛЯЮТСЯ </w:t>
            </w:r>
            <w:proofErr w:type="gramStart"/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раке легкого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ронхите</w:t>
            </w:r>
            <w:proofErr w:type="gramEnd"/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невмонии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уберкулезе</w:t>
            </w:r>
            <w:proofErr w:type="gramEnd"/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ХАРАКТЕРНЫМ ИЗМЕНЕНИЕМ СОСТАВА КРОВИ ПРИ ДЫХАТЕЛЬНОЙ НЕДОСТАТОЧНОСТИ ЯВЛЯЕТСЯ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гипоксемия и гиперкапния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содержания эритроцитов и гемоглобина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содержания остаточного азота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иперлипидемия</w:t>
            </w:r>
            <w:proofErr w:type="spellEnd"/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СУХОМ ПЛЕВРИТЕ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ОПРЕДЕЛЯЕТСЯ СЛЕДУЮЩАЯ 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РЕНТГЕНОЛОГИЧЕСКАЯ КАРТИНА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особенностей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возрастание воздушности легочной ткани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затемнение в соответствующей доле легкого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пятнистая тень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КАКОЙ ИЗ ФОРМ ОСУМКОВАННОЙ ЭМПИЕМЫ ПЛЕВРЫ БОЛЕЕЗАТРУДНЕН ДИФФЕРЕНЦИАЛЬНЫЙ ДИАГНОЗ ОСТРОГО АБСЦЕССА ЛЕГКОГО?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еждолевой</w:t>
            </w:r>
            <w:proofErr w:type="spellEnd"/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эмпиемой с </w:t>
            </w:r>
            <w:proofErr w:type="gramStart"/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бронхиальным</w:t>
            </w:r>
            <w:proofErr w:type="gramEnd"/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свищем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ерхушечной эмпиемой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ристеночной эмпиемой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аддиафрагмальной</w:t>
            </w:r>
            <w:proofErr w:type="spellEnd"/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эмпиемой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АУСКУЛЬТАТИВНЫМ 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АРТЕРИАЛЬНОЙ 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ГИПЕРТЕНЗИИ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 II тона на легочной артерии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 II тона на аорте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"хлопающий" I тон на верхушке</w:t>
            </w:r>
          </w:p>
        </w:tc>
      </w:tr>
      <w:tr w:rsidR="009C29E1" w:rsidRPr="00E52C04" w:rsidTr="009C29E1">
        <w:trPr>
          <w:trHeight w:val="270"/>
          <w:jc w:val="center"/>
        </w:trPr>
        <w:tc>
          <w:tcPr>
            <w:tcW w:w="8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елчок открытия митрального клапана</w:t>
            </w:r>
          </w:p>
        </w:tc>
      </w:tr>
      <w:tr w:rsidR="009C29E1" w:rsidRPr="00E52C04" w:rsidTr="009C29E1">
        <w:trPr>
          <w:trHeight w:val="16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trHeight w:val="33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ИНФОРМАТИВНЫМИ МЕТОДАМИ ДИАГНОСТИКИ ТЭЛА ЯВЛЯЮТСЯ</w:t>
            </w:r>
          </w:p>
        </w:tc>
      </w:tr>
      <w:tr w:rsidR="009C29E1" w:rsidRPr="00E52C04" w:rsidTr="009C29E1">
        <w:trPr>
          <w:trHeight w:val="28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ультразвуковые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радионуклидные</w:t>
            </w:r>
            <w:proofErr w:type="spellEnd"/>
          </w:p>
        </w:tc>
      </w:tr>
      <w:tr w:rsidR="009C29E1" w:rsidRPr="00E52C04" w:rsidTr="009C29E1">
        <w:trPr>
          <w:trHeight w:val="27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рентгенологические</w:t>
            </w:r>
          </w:p>
        </w:tc>
      </w:tr>
      <w:tr w:rsidR="009C29E1" w:rsidRPr="00E52C04" w:rsidTr="009C29E1">
        <w:trPr>
          <w:trHeight w:val="27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</w:t>
            </w:r>
          </w:p>
        </w:tc>
      </w:tr>
      <w:tr w:rsidR="009C29E1" w:rsidRPr="00E52C04" w:rsidTr="009C29E1">
        <w:trPr>
          <w:trHeight w:val="16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ЭКГ</w:t>
            </w:r>
          </w:p>
        </w:tc>
      </w:tr>
      <w:tr w:rsidR="009C29E1" w:rsidRPr="00E52C04" w:rsidTr="009C29E1">
        <w:trPr>
          <w:trHeight w:val="222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trHeight w:val="315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ОБЯЗАТЕЛЬНЫМ ЭТАПОМ ДИАГНОСТИКИ ХОБЛ ЯВЛЯЕТСЯ</w:t>
            </w:r>
          </w:p>
        </w:tc>
      </w:tr>
      <w:tr w:rsidR="009C29E1" w:rsidRPr="00E52C04" w:rsidTr="009C29E1">
        <w:trPr>
          <w:trHeight w:val="150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функции внешнего дыхания </w:t>
            </w:r>
          </w:p>
        </w:tc>
      </w:tr>
      <w:tr w:rsidR="009C29E1" w:rsidRPr="00E52C04" w:rsidTr="009C29E1">
        <w:trPr>
          <w:trHeight w:val="294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анализа мокроты</w:t>
            </w:r>
          </w:p>
        </w:tc>
      </w:tr>
      <w:tr w:rsidR="009C29E1" w:rsidRPr="00E52C04" w:rsidTr="009C29E1">
        <w:trPr>
          <w:trHeight w:val="243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рентгенологическое исследование</w:t>
            </w:r>
          </w:p>
        </w:tc>
      </w:tr>
      <w:tr w:rsidR="009C29E1" w:rsidRPr="00E52C04" w:rsidTr="009C29E1">
        <w:trPr>
          <w:trHeight w:val="225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ЭКГ  исследование</w:t>
            </w:r>
          </w:p>
        </w:tc>
      </w:tr>
      <w:tr w:rsidR="009C29E1" w:rsidRPr="00E52C04" w:rsidTr="009C29E1">
        <w:trPr>
          <w:trHeight w:val="198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B03D7C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trHeight w:val="615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ФУНКЦИОНАЛЬНЫЕ КРИТЕРИИ ПОДТВЕРЖДАЮТ  ДИАГНОЗ  ХОБЛ?</w:t>
            </w:r>
          </w:p>
        </w:tc>
      </w:tr>
      <w:tr w:rsidR="009C29E1" w:rsidRPr="00E52C04" w:rsidTr="009C29E1">
        <w:trPr>
          <w:trHeight w:val="300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C90A2C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ОФВ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80% от должного, ОФВ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/ЖЕЛ менее 70% от должного</w:t>
            </w:r>
          </w:p>
        </w:tc>
      </w:tr>
      <w:tr w:rsidR="009C29E1" w:rsidRPr="00E52C04" w:rsidTr="009C29E1">
        <w:trPr>
          <w:trHeight w:val="180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колебания ПСВ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мониторировании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пикфлоуметра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20%</w:t>
            </w:r>
          </w:p>
        </w:tc>
      </w:tr>
      <w:tr w:rsidR="009C29E1" w:rsidRPr="00E52C04" w:rsidTr="009C29E1">
        <w:trPr>
          <w:trHeight w:val="270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697457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 ОФВ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бронхолитика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чем на 15% (200 мл) </w:t>
            </w:r>
          </w:p>
        </w:tc>
      </w:tr>
      <w:tr w:rsidR="009C29E1" w:rsidRPr="00E52C04" w:rsidTr="009C29E1">
        <w:trPr>
          <w:trHeight w:val="267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ЖЭЛ</w:t>
            </w:r>
          </w:p>
        </w:tc>
      </w:tr>
      <w:tr w:rsidR="009C29E1" w:rsidRPr="00E52C04" w:rsidTr="009C29E1">
        <w:trPr>
          <w:trHeight w:val="258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trHeight w:val="555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ВАЖНЕЙШИМ КРИТЕРИЕМ КТВР ДЛЯ ДИАГНОСТИКИ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ЭКЗОГЕННОГО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АЛЬВЕОЛИТА  ЯВЛЯЮТСЯ</w:t>
            </w:r>
          </w:p>
        </w:tc>
      </w:tr>
      <w:tr w:rsidR="009C29E1" w:rsidRPr="00E52C04" w:rsidTr="009C29E1">
        <w:trPr>
          <w:trHeight w:val="225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центрилобулярные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микроузелки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нечетким контуром</w:t>
            </w:r>
          </w:p>
        </w:tc>
      </w:tr>
      <w:tr w:rsidR="009C29E1" w:rsidRPr="00E52C04" w:rsidTr="009C29E1">
        <w:trPr>
          <w:trHeight w:val="315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по  типу «матового стекла»</w:t>
            </w:r>
          </w:p>
        </w:tc>
      </w:tr>
      <w:tr w:rsidR="009C29E1" w:rsidRPr="00E52C04" w:rsidTr="009C29E1">
        <w:trPr>
          <w:trHeight w:val="222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лимфоузлов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средостения</w:t>
            </w:r>
          </w:p>
        </w:tc>
      </w:tr>
      <w:tr w:rsidR="009C29E1" w:rsidRPr="00E52C04" w:rsidTr="009C29E1">
        <w:trPr>
          <w:trHeight w:val="270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обеднение периферического сосудистого рисунка легких</w:t>
            </w:r>
          </w:p>
        </w:tc>
      </w:tr>
      <w:tr w:rsidR="009C29E1" w:rsidRPr="00E52C04" w:rsidTr="009C29E1">
        <w:trPr>
          <w:trHeight w:val="213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trHeight w:val="600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ИНФОРМАТИВНЫМ МЕТОДОМ ДИАГНОСТИКИ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ЭКЗОГЕННОГО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АЛЬВЕОЛИТА  ЯВЛЯЕТСЯ </w:t>
            </w:r>
          </w:p>
        </w:tc>
      </w:tr>
      <w:tr w:rsidR="009C29E1" w:rsidRPr="00E52C04" w:rsidTr="009C29E1">
        <w:trPr>
          <w:trHeight w:val="96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А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биопсия</w:t>
            </w:r>
          </w:p>
        </w:tc>
      </w:tr>
      <w:tr w:rsidR="009C29E1" w:rsidRPr="00E52C04" w:rsidTr="009C29E1">
        <w:trPr>
          <w:trHeight w:val="165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 КТ</w:t>
            </w:r>
          </w:p>
        </w:tc>
      </w:tr>
      <w:tr w:rsidR="009C29E1" w:rsidRPr="00E52C04" w:rsidTr="009C29E1">
        <w:trPr>
          <w:trHeight w:val="165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</w:t>
            </w:r>
          </w:p>
        </w:tc>
      </w:tr>
      <w:tr w:rsidR="009C29E1" w:rsidRPr="00E52C04" w:rsidTr="009C29E1">
        <w:trPr>
          <w:trHeight w:val="105"/>
          <w:jc w:val="center"/>
        </w:trPr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спирография </w:t>
            </w:r>
          </w:p>
        </w:tc>
      </w:tr>
    </w:tbl>
    <w:p w:rsidR="009C29E1" w:rsidRDefault="009C29E1" w:rsidP="009C29E1"/>
    <w:p w:rsidR="009C29E1" w:rsidRDefault="009C29E1" w:rsidP="009C29E1"/>
    <w:p w:rsidR="00B234A8" w:rsidRPr="009C29E1" w:rsidRDefault="00B234A8">
      <w:pPr>
        <w:rPr>
          <w:sz w:val="24"/>
          <w:szCs w:val="24"/>
        </w:rPr>
      </w:pPr>
    </w:p>
    <w:sectPr w:rsidR="00B234A8" w:rsidRPr="009C29E1" w:rsidSect="00B2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468"/>
    <w:rsid w:val="007A4468"/>
    <w:rsid w:val="009C29E1"/>
    <w:rsid w:val="00B2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4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E80E60-763C-40D3-9761-AA6249D3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2004-12-31T22:29:00Z</dcterms:created>
  <dcterms:modified xsi:type="dcterms:W3CDTF">2004-12-31T22:43:00Z</dcterms:modified>
</cp:coreProperties>
</file>