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9F" w:rsidRPr="00B1359F" w:rsidRDefault="00B1359F" w:rsidP="00B1359F">
      <w:pPr>
        <w:ind w:left="360"/>
        <w:rPr>
          <w:b/>
          <w:sz w:val="28"/>
          <w:szCs w:val="28"/>
        </w:rPr>
      </w:pPr>
      <w:r w:rsidRPr="00B1359F">
        <w:rPr>
          <w:b/>
          <w:sz w:val="28"/>
          <w:szCs w:val="28"/>
        </w:rPr>
        <w:t>Психотропные средства ІІ. (</w:t>
      </w:r>
      <w:proofErr w:type="spellStart"/>
      <w:r w:rsidRPr="00B1359F">
        <w:rPr>
          <w:b/>
          <w:sz w:val="28"/>
          <w:szCs w:val="28"/>
        </w:rPr>
        <w:t>Анксиолитики</w:t>
      </w:r>
      <w:proofErr w:type="spellEnd"/>
      <w:r w:rsidRPr="00B1359F">
        <w:rPr>
          <w:b/>
          <w:sz w:val="28"/>
          <w:szCs w:val="28"/>
        </w:rPr>
        <w:t xml:space="preserve">, седативные средства, </w:t>
      </w:r>
      <w:proofErr w:type="spellStart"/>
      <w:r w:rsidRPr="00B1359F">
        <w:rPr>
          <w:b/>
          <w:sz w:val="28"/>
          <w:szCs w:val="28"/>
        </w:rPr>
        <w:t>психостимуляторы</w:t>
      </w:r>
      <w:proofErr w:type="spellEnd"/>
      <w:r w:rsidRPr="00B1359F">
        <w:rPr>
          <w:b/>
          <w:sz w:val="28"/>
          <w:szCs w:val="28"/>
        </w:rPr>
        <w:t xml:space="preserve">, </w:t>
      </w:r>
      <w:proofErr w:type="spellStart"/>
      <w:r w:rsidRPr="00B1359F">
        <w:rPr>
          <w:b/>
          <w:sz w:val="28"/>
          <w:szCs w:val="28"/>
        </w:rPr>
        <w:t>ноотропные</w:t>
      </w:r>
      <w:proofErr w:type="spellEnd"/>
      <w:r w:rsidRPr="00B1359F">
        <w:rPr>
          <w:b/>
          <w:sz w:val="28"/>
          <w:szCs w:val="28"/>
        </w:rPr>
        <w:t xml:space="preserve"> средства). Аналептики.</w:t>
      </w:r>
    </w:p>
    <w:p w:rsidR="00B1359F" w:rsidRPr="00B1359F" w:rsidRDefault="00B1359F" w:rsidP="00B1359F">
      <w:pPr>
        <w:ind w:left="360"/>
        <w:rPr>
          <w:b/>
          <w:sz w:val="28"/>
          <w:szCs w:val="28"/>
        </w:rPr>
      </w:pPr>
    </w:p>
    <w:p w:rsidR="00B1359F" w:rsidRPr="00B1359F" w:rsidRDefault="00B1359F" w:rsidP="00B1359F">
      <w:pPr>
        <w:ind w:left="360"/>
        <w:rPr>
          <w:b/>
          <w:sz w:val="28"/>
          <w:szCs w:val="28"/>
        </w:rPr>
      </w:pPr>
      <w:r w:rsidRPr="00B1359F">
        <w:rPr>
          <w:b/>
          <w:sz w:val="28"/>
          <w:szCs w:val="28"/>
        </w:rPr>
        <w:t xml:space="preserve">                                         Билет№2</w:t>
      </w:r>
    </w:p>
    <w:p w:rsidR="00B1359F" w:rsidRPr="00B1359F" w:rsidRDefault="00B1359F" w:rsidP="00B1359F">
      <w:pPr>
        <w:ind w:left="360"/>
        <w:rPr>
          <w:b/>
          <w:sz w:val="28"/>
          <w:szCs w:val="28"/>
        </w:rPr>
      </w:pPr>
    </w:p>
    <w:p w:rsidR="00B1359F" w:rsidRPr="00B1359F" w:rsidRDefault="00B1359F" w:rsidP="00B1359F">
      <w:pPr>
        <w:ind w:left="360"/>
        <w:rPr>
          <w:sz w:val="28"/>
          <w:szCs w:val="28"/>
        </w:rPr>
      </w:pPr>
      <w:r w:rsidRPr="00B1359F">
        <w:rPr>
          <w:sz w:val="28"/>
          <w:szCs w:val="28"/>
        </w:rPr>
        <w:t>Отметить правильные утверждения.</w:t>
      </w:r>
    </w:p>
    <w:p w:rsidR="00B1359F" w:rsidRPr="00B1359F" w:rsidRDefault="00B1359F" w:rsidP="00B1359F">
      <w:pPr>
        <w:ind w:left="360"/>
        <w:rPr>
          <w:sz w:val="28"/>
          <w:szCs w:val="28"/>
        </w:rPr>
      </w:pPr>
      <w:r w:rsidRPr="00B1359F">
        <w:rPr>
          <w:sz w:val="28"/>
          <w:szCs w:val="28"/>
        </w:rPr>
        <w:t xml:space="preserve">І. </w:t>
      </w:r>
      <w:proofErr w:type="spellStart"/>
      <w:r w:rsidRPr="00B1359F">
        <w:rPr>
          <w:sz w:val="28"/>
          <w:szCs w:val="28"/>
        </w:rPr>
        <w:t>Анксиолитики</w:t>
      </w:r>
      <w:proofErr w:type="spellEnd"/>
      <w:r w:rsidRPr="00B1359F">
        <w:rPr>
          <w:sz w:val="28"/>
          <w:szCs w:val="28"/>
        </w:rPr>
        <w:t>:</w:t>
      </w:r>
    </w:p>
    <w:p w:rsidR="00B1359F" w:rsidRPr="00B1359F" w:rsidRDefault="00B1359F" w:rsidP="00B1359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Диазепам</w:t>
      </w:r>
      <w:proofErr w:type="spellEnd"/>
    </w:p>
    <w:p w:rsidR="00B1359F" w:rsidRPr="00B1359F" w:rsidRDefault="00B1359F" w:rsidP="00B1359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Буспирон</w:t>
      </w:r>
      <w:proofErr w:type="spellEnd"/>
    </w:p>
    <w:p w:rsidR="00B1359F" w:rsidRPr="00B1359F" w:rsidRDefault="00B1359F" w:rsidP="00B1359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Феназепам</w:t>
      </w:r>
      <w:proofErr w:type="spellEnd"/>
    </w:p>
    <w:p w:rsidR="00B1359F" w:rsidRPr="00B1359F" w:rsidRDefault="00B1359F" w:rsidP="00B1359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Мезапам</w:t>
      </w:r>
      <w:proofErr w:type="spellEnd"/>
      <w:r w:rsidRPr="00B1359F">
        <w:rPr>
          <w:sz w:val="28"/>
          <w:szCs w:val="28"/>
        </w:rPr>
        <w:t xml:space="preserve"> (</w:t>
      </w:r>
      <w:proofErr w:type="spellStart"/>
      <w:r w:rsidRPr="00B1359F">
        <w:rPr>
          <w:sz w:val="28"/>
          <w:szCs w:val="28"/>
        </w:rPr>
        <w:t>медазепам</w:t>
      </w:r>
      <w:proofErr w:type="spellEnd"/>
      <w:r w:rsidRPr="00B1359F">
        <w:rPr>
          <w:sz w:val="28"/>
          <w:szCs w:val="28"/>
        </w:rPr>
        <w:t>)</w:t>
      </w:r>
    </w:p>
    <w:p w:rsidR="00B1359F" w:rsidRPr="00B1359F" w:rsidRDefault="00B1359F" w:rsidP="00B1359F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Пирацетам</w:t>
      </w:r>
      <w:proofErr w:type="spellEnd"/>
    </w:p>
    <w:p w:rsidR="00B1359F" w:rsidRPr="00B1359F" w:rsidRDefault="00B1359F" w:rsidP="00B1359F">
      <w:pPr>
        <w:rPr>
          <w:sz w:val="28"/>
          <w:szCs w:val="28"/>
        </w:rPr>
      </w:pPr>
    </w:p>
    <w:p w:rsidR="00B1359F" w:rsidRPr="00B1359F" w:rsidRDefault="00B1359F" w:rsidP="00B1359F">
      <w:p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ІІ.Анксиолитики</w:t>
      </w:r>
      <w:proofErr w:type="spellEnd"/>
      <w:r w:rsidRPr="00B1359F">
        <w:rPr>
          <w:sz w:val="28"/>
          <w:szCs w:val="28"/>
        </w:rPr>
        <w:t xml:space="preserve"> – агонист серотониновых рецепторов:</w:t>
      </w:r>
    </w:p>
    <w:p w:rsidR="00B1359F" w:rsidRPr="00B1359F" w:rsidRDefault="00B1359F" w:rsidP="00B1359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Буспирон</w:t>
      </w:r>
      <w:proofErr w:type="spellEnd"/>
    </w:p>
    <w:p w:rsidR="00B1359F" w:rsidRPr="00B1359F" w:rsidRDefault="00B1359F" w:rsidP="00B1359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Диазепам</w:t>
      </w:r>
      <w:proofErr w:type="spellEnd"/>
    </w:p>
    <w:p w:rsidR="00B1359F" w:rsidRPr="00B1359F" w:rsidRDefault="00B1359F" w:rsidP="00B1359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Феназепам</w:t>
      </w:r>
      <w:proofErr w:type="spellEnd"/>
    </w:p>
    <w:p w:rsidR="00B1359F" w:rsidRPr="00B1359F" w:rsidRDefault="00B1359F" w:rsidP="00B1359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Мезапам</w:t>
      </w:r>
      <w:proofErr w:type="spellEnd"/>
      <w:r w:rsidRPr="00B1359F">
        <w:rPr>
          <w:sz w:val="28"/>
          <w:szCs w:val="28"/>
        </w:rPr>
        <w:t xml:space="preserve"> (</w:t>
      </w:r>
      <w:proofErr w:type="spellStart"/>
      <w:r w:rsidRPr="00B1359F">
        <w:rPr>
          <w:sz w:val="28"/>
          <w:szCs w:val="28"/>
        </w:rPr>
        <w:t>медазепам</w:t>
      </w:r>
      <w:proofErr w:type="spellEnd"/>
      <w:r w:rsidRPr="00B1359F">
        <w:rPr>
          <w:sz w:val="28"/>
          <w:szCs w:val="28"/>
        </w:rPr>
        <w:t>)</w:t>
      </w:r>
    </w:p>
    <w:p w:rsidR="00B1359F" w:rsidRPr="00B1359F" w:rsidRDefault="00B1359F" w:rsidP="00B1359F">
      <w:pPr>
        <w:rPr>
          <w:sz w:val="28"/>
          <w:szCs w:val="28"/>
        </w:rPr>
      </w:pPr>
    </w:p>
    <w:p w:rsidR="00B1359F" w:rsidRPr="00B1359F" w:rsidRDefault="00B1359F" w:rsidP="00B1359F">
      <w:pPr>
        <w:rPr>
          <w:sz w:val="28"/>
          <w:szCs w:val="28"/>
        </w:rPr>
      </w:pPr>
      <w:r w:rsidRPr="00B1359F">
        <w:rPr>
          <w:sz w:val="28"/>
          <w:szCs w:val="28"/>
        </w:rPr>
        <w:t xml:space="preserve">ІІІ. Эффекты </w:t>
      </w:r>
      <w:proofErr w:type="spellStart"/>
      <w:r w:rsidRPr="00B1359F">
        <w:rPr>
          <w:sz w:val="28"/>
          <w:szCs w:val="28"/>
        </w:rPr>
        <w:t>диазепама</w:t>
      </w:r>
      <w:proofErr w:type="spellEnd"/>
      <w:r w:rsidRPr="00B1359F">
        <w:rPr>
          <w:sz w:val="28"/>
          <w:szCs w:val="28"/>
        </w:rPr>
        <w:t xml:space="preserve"> связывают с его действием </w:t>
      </w:r>
      <w:proofErr w:type="gramStart"/>
      <w:r w:rsidRPr="00B1359F">
        <w:rPr>
          <w:sz w:val="28"/>
          <w:szCs w:val="28"/>
        </w:rPr>
        <w:t>на</w:t>
      </w:r>
      <w:proofErr w:type="gramEnd"/>
      <w:r w:rsidRPr="00B1359F">
        <w:rPr>
          <w:sz w:val="28"/>
          <w:szCs w:val="28"/>
        </w:rPr>
        <w:t>:</w:t>
      </w:r>
    </w:p>
    <w:p w:rsidR="00B1359F" w:rsidRPr="00B1359F" w:rsidRDefault="00B1359F" w:rsidP="00B1359F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Дофаминовые</w:t>
      </w:r>
      <w:proofErr w:type="spellEnd"/>
      <w:r w:rsidRPr="00B1359F">
        <w:rPr>
          <w:sz w:val="28"/>
          <w:szCs w:val="28"/>
        </w:rPr>
        <w:t xml:space="preserve"> рецепторы</w:t>
      </w:r>
    </w:p>
    <w:p w:rsidR="00B1359F" w:rsidRPr="00B1359F" w:rsidRDefault="00B1359F" w:rsidP="00B1359F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Адренорецепторы</w:t>
      </w:r>
      <w:proofErr w:type="spellEnd"/>
    </w:p>
    <w:p w:rsidR="00B1359F" w:rsidRDefault="00B1359F" w:rsidP="00B1359F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B1359F">
        <w:rPr>
          <w:sz w:val="28"/>
          <w:szCs w:val="28"/>
        </w:rPr>
        <w:t>Бензодиазепиновые</w:t>
      </w:r>
      <w:proofErr w:type="spellEnd"/>
      <w:r w:rsidRPr="00B1359F">
        <w:rPr>
          <w:sz w:val="28"/>
          <w:szCs w:val="28"/>
        </w:rPr>
        <w:t xml:space="preserve"> рецепторы</w:t>
      </w:r>
    </w:p>
    <w:p w:rsidR="009E0AEC" w:rsidRPr="00B1359F" w:rsidRDefault="009E0AEC" w:rsidP="00B1359F">
      <w:pPr>
        <w:ind w:left="720"/>
        <w:rPr>
          <w:sz w:val="28"/>
          <w:szCs w:val="28"/>
        </w:rPr>
      </w:pPr>
    </w:p>
    <w:p w:rsidR="00B60688" w:rsidRPr="00B1359F" w:rsidRDefault="00B1359F">
      <w:pPr>
        <w:rPr>
          <w:sz w:val="28"/>
          <w:szCs w:val="28"/>
        </w:rPr>
      </w:pPr>
      <w:proofErr w:type="gramStart"/>
      <w:r w:rsidRPr="00B1359F">
        <w:rPr>
          <w:sz w:val="28"/>
          <w:szCs w:val="28"/>
          <w:lang w:val="en-US"/>
        </w:rPr>
        <w:t xml:space="preserve">IV </w:t>
      </w:r>
      <w:r w:rsidRPr="00B1359F">
        <w:rPr>
          <w:sz w:val="28"/>
          <w:szCs w:val="28"/>
        </w:rPr>
        <w:t>.</w:t>
      </w:r>
      <w:proofErr w:type="gramEnd"/>
      <w:r w:rsidRPr="00B1359F">
        <w:rPr>
          <w:sz w:val="28"/>
          <w:szCs w:val="28"/>
        </w:rPr>
        <w:t xml:space="preserve"> Выписать в рецептах:</w:t>
      </w:r>
    </w:p>
    <w:p w:rsidR="00B1359F" w:rsidRPr="00B1359F" w:rsidRDefault="00B1359F" w:rsidP="00B1359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1359F">
        <w:rPr>
          <w:sz w:val="28"/>
          <w:szCs w:val="28"/>
        </w:rPr>
        <w:t>«Дневной» транквилизатор</w:t>
      </w:r>
    </w:p>
    <w:p w:rsidR="00B1359F" w:rsidRDefault="00B1359F" w:rsidP="00B1359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1359F">
        <w:rPr>
          <w:sz w:val="28"/>
          <w:szCs w:val="28"/>
        </w:rPr>
        <w:t>Седативный препарат</w:t>
      </w:r>
    </w:p>
    <w:p w:rsidR="009E0AEC" w:rsidRDefault="009E0AEC" w:rsidP="009E0AEC">
      <w:pPr>
        <w:pStyle w:val="a3"/>
        <w:rPr>
          <w:sz w:val="28"/>
          <w:szCs w:val="28"/>
        </w:rPr>
      </w:pPr>
    </w:p>
    <w:p w:rsidR="009E0AEC" w:rsidRDefault="009E0AEC" w:rsidP="009E0AEC">
      <w:pPr>
        <w:pStyle w:val="a3"/>
        <w:rPr>
          <w:sz w:val="28"/>
          <w:szCs w:val="28"/>
        </w:rPr>
      </w:pPr>
    </w:p>
    <w:p w:rsidR="009E0AEC" w:rsidRDefault="009E0AEC" w:rsidP="009E0AEC">
      <w:pPr>
        <w:pStyle w:val="a3"/>
        <w:rPr>
          <w:sz w:val="28"/>
          <w:szCs w:val="28"/>
        </w:rPr>
      </w:pPr>
    </w:p>
    <w:p w:rsidR="009E0AEC" w:rsidRDefault="009E0AEC" w:rsidP="009E0AEC">
      <w:pPr>
        <w:pStyle w:val="a3"/>
        <w:rPr>
          <w:sz w:val="28"/>
          <w:szCs w:val="28"/>
        </w:rPr>
      </w:pPr>
    </w:p>
    <w:p w:rsidR="009E0AEC" w:rsidRDefault="009E0AEC" w:rsidP="009E0AEC">
      <w:pPr>
        <w:pStyle w:val="a3"/>
        <w:rPr>
          <w:sz w:val="28"/>
          <w:szCs w:val="28"/>
        </w:rPr>
      </w:pPr>
      <w:r>
        <w:rPr>
          <w:sz w:val="28"/>
          <w:szCs w:val="28"/>
        </w:rPr>
        <w:t>Ситуационная задача.</w:t>
      </w:r>
    </w:p>
    <w:p w:rsidR="009E0AEC" w:rsidRDefault="009E0AEC" w:rsidP="009E0AEC">
      <w:pPr>
        <w:rPr>
          <w:sz w:val="28"/>
          <w:szCs w:val="28"/>
        </w:rPr>
      </w:pPr>
    </w:p>
    <w:p w:rsidR="009E0AEC" w:rsidRPr="009E0AEC" w:rsidRDefault="009E0AEC" w:rsidP="009E0AEC">
      <w:pPr>
        <w:rPr>
          <w:sz w:val="28"/>
          <w:szCs w:val="28"/>
        </w:rPr>
      </w:pPr>
      <w:r>
        <w:rPr>
          <w:sz w:val="28"/>
          <w:szCs w:val="28"/>
        </w:rPr>
        <w:t xml:space="preserve">Больному перед операцией для достижения состояния </w:t>
      </w:r>
      <w:proofErr w:type="spellStart"/>
      <w:r>
        <w:rPr>
          <w:sz w:val="28"/>
          <w:szCs w:val="28"/>
        </w:rPr>
        <w:t>атаралгезии</w:t>
      </w:r>
      <w:proofErr w:type="spellEnd"/>
      <w:r>
        <w:rPr>
          <w:sz w:val="28"/>
          <w:szCs w:val="28"/>
        </w:rPr>
        <w:t xml:space="preserve"> в комплексе с </w:t>
      </w:r>
      <w:proofErr w:type="spellStart"/>
      <w:r>
        <w:rPr>
          <w:sz w:val="28"/>
          <w:szCs w:val="28"/>
        </w:rPr>
        <w:t>фентанилом</w:t>
      </w:r>
      <w:proofErr w:type="spellEnd"/>
      <w:r>
        <w:rPr>
          <w:sz w:val="28"/>
          <w:szCs w:val="28"/>
        </w:rPr>
        <w:t xml:space="preserve"> был назначен</w:t>
      </w:r>
      <w:r w:rsidR="0057084E">
        <w:rPr>
          <w:sz w:val="28"/>
          <w:szCs w:val="28"/>
        </w:rPr>
        <w:t xml:space="preserve"> транквилизатор. Какому транквилизатору отдается предпочтение?</w:t>
      </w:r>
      <w:bookmarkStart w:id="0" w:name="_GoBack"/>
      <w:bookmarkEnd w:id="0"/>
    </w:p>
    <w:sectPr w:rsidR="009E0AEC" w:rsidRPr="009E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67D"/>
    <w:multiLevelType w:val="hybridMultilevel"/>
    <w:tmpl w:val="D938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720B"/>
    <w:multiLevelType w:val="hybridMultilevel"/>
    <w:tmpl w:val="A24EF4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C90CE4"/>
    <w:multiLevelType w:val="hybridMultilevel"/>
    <w:tmpl w:val="600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54D1C"/>
    <w:multiLevelType w:val="hybridMultilevel"/>
    <w:tmpl w:val="F2C8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F"/>
    <w:rsid w:val="0057084E"/>
    <w:rsid w:val="009E0AEC"/>
    <w:rsid w:val="00B1359F"/>
    <w:rsid w:val="00B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Фармакалогия</dc:creator>
  <cp:lastModifiedBy>Фармакалогия</cp:lastModifiedBy>
  <cp:revision>2</cp:revision>
  <dcterms:created xsi:type="dcterms:W3CDTF">2015-05-27T12:40:00Z</dcterms:created>
  <dcterms:modified xsi:type="dcterms:W3CDTF">2015-05-27T12:53:00Z</dcterms:modified>
</cp:coreProperties>
</file>