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0A" w:rsidRDefault="00E624D5" w:rsidP="00E0260A">
      <w:pPr>
        <w:shd w:val="clear" w:color="auto" w:fill="FFFFFF"/>
        <w:spacing w:line="288" w:lineRule="auto"/>
        <w:ind w:right="-19"/>
        <w:jc w:val="center"/>
        <w:rPr>
          <w:rFonts w:eastAsia="Times New Roman"/>
          <w:b/>
          <w:i/>
          <w:iCs/>
          <w:smallCaps/>
          <w:sz w:val="28"/>
          <w:szCs w:val="28"/>
        </w:rPr>
      </w:pPr>
      <w:r w:rsidRPr="00EA37FA">
        <w:rPr>
          <w:rFonts w:eastAsia="Times New Roman"/>
          <w:b/>
          <w:i/>
          <w:iCs/>
          <w:smallCaps/>
          <w:sz w:val="28"/>
          <w:szCs w:val="28"/>
        </w:rPr>
        <w:t>Вопросы к итоговому за</w:t>
      </w:r>
      <w:r w:rsidR="00CB093B" w:rsidRPr="00EA37FA">
        <w:rPr>
          <w:rFonts w:eastAsia="Times New Roman"/>
          <w:b/>
          <w:i/>
          <w:iCs/>
          <w:smallCaps/>
          <w:sz w:val="28"/>
          <w:szCs w:val="28"/>
        </w:rPr>
        <w:t>чету</w:t>
      </w:r>
    </w:p>
    <w:p w:rsidR="00C66AA2" w:rsidRDefault="00CB093B" w:rsidP="00E0260A">
      <w:pPr>
        <w:shd w:val="clear" w:color="auto" w:fill="FFFFFF"/>
        <w:spacing w:line="288" w:lineRule="auto"/>
        <w:ind w:right="-19"/>
        <w:jc w:val="center"/>
        <w:rPr>
          <w:rFonts w:eastAsia="Times New Roman"/>
          <w:b/>
          <w:i/>
          <w:iCs/>
          <w:smallCaps/>
          <w:sz w:val="28"/>
          <w:szCs w:val="28"/>
        </w:rPr>
      </w:pPr>
      <w:r w:rsidRPr="00EA37FA">
        <w:rPr>
          <w:rFonts w:eastAsia="Times New Roman"/>
          <w:b/>
          <w:i/>
          <w:iCs/>
          <w:smallCaps/>
          <w:sz w:val="28"/>
          <w:szCs w:val="28"/>
        </w:rPr>
        <w:t>по профилактической и коммунальной стоматологии</w:t>
      </w:r>
    </w:p>
    <w:p w:rsidR="00E0260A" w:rsidRPr="00EA37FA" w:rsidRDefault="00E0260A" w:rsidP="00E0260A">
      <w:pPr>
        <w:shd w:val="clear" w:color="auto" w:fill="FFFFFF"/>
        <w:spacing w:line="288" w:lineRule="auto"/>
        <w:ind w:right="-19"/>
        <w:jc w:val="center"/>
        <w:rPr>
          <w:b/>
        </w:rPr>
      </w:pPr>
    </w:p>
    <w:p w:rsidR="00C66AA2" w:rsidRPr="00E0260A" w:rsidRDefault="00CB093B" w:rsidP="00E0260A">
      <w:pPr>
        <w:shd w:val="clear" w:color="auto" w:fill="FFFFFF"/>
        <w:spacing w:line="288" w:lineRule="auto"/>
        <w:ind w:right="-19"/>
        <w:jc w:val="center"/>
        <w:rPr>
          <w:b/>
        </w:rPr>
      </w:pPr>
      <w:r w:rsidRPr="00E0260A">
        <w:rPr>
          <w:rFonts w:eastAsia="Times New Roman"/>
          <w:b/>
          <w:sz w:val="28"/>
          <w:szCs w:val="28"/>
        </w:rPr>
        <w:t>РАЗДЕЛ 1. ОСНОВНЫЕ НАПРАВЛЕНИЯ ПРОФИЛАКТИКИ СТОМАТОЛОГИЧЕСКИХ ЗАБОЛЕВАНИЙ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35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Дайте определение профилактике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35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Дайте определение диспансеризации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353"/>
        </w:tabs>
        <w:spacing w:line="288" w:lineRule="auto"/>
        <w:ind w:left="426" w:right="605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Что является основным направлением первичной профилактики стоматологических заболеваний.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353"/>
        </w:tabs>
        <w:spacing w:line="288" w:lineRule="auto"/>
        <w:ind w:left="426" w:right="605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Что является основным направлением вторичной профилактики стоматологических заболеваний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35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Что</w:t>
      </w:r>
      <w:r w:rsidR="00B21F59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является</w:t>
      </w:r>
      <w:r w:rsidR="00B21F59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основным</w:t>
      </w:r>
      <w:r w:rsidR="00B21F59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направлением</w:t>
      </w:r>
      <w:r w:rsidR="00B21F59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третичной</w:t>
      </w:r>
      <w:r w:rsidR="00B21F59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профилактики стоматологических заболеваний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353"/>
        </w:tabs>
        <w:spacing w:line="288" w:lineRule="auto"/>
        <w:ind w:left="426" w:right="1814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Перечислить, что относится к первичной профилактике стоматологических заболеваний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35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Перечислить, что относится к</w:t>
      </w:r>
      <w:r w:rsidR="00E624D5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вторичной</w:t>
      </w:r>
      <w:r w:rsidR="00E624D5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профилактике стоматологических заболеваний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35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Организация</w:t>
      </w:r>
      <w:r w:rsidR="00E624D5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проведения</w:t>
      </w:r>
      <w:r w:rsidR="00E624D5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профилактических</w:t>
      </w:r>
      <w:r w:rsidR="00E624D5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мероприятий</w:t>
      </w:r>
      <w:r w:rsidR="00E624D5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среди различных групп населения.</w:t>
      </w:r>
    </w:p>
    <w:p w:rsidR="00E0260A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tabs>
          <w:tab w:val="left" w:pos="389"/>
        </w:tabs>
        <w:spacing w:line="288" w:lineRule="auto"/>
        <w:ind w:left="426" w:right="605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Особенности проведения пр</w:t>
      </w:r>
      <w:r w:rsidR="00E0260A">
        <w:rPr>
          <w:rFonts w:eastAsia="Times New Roman"/>
          <w:sz w:val="28"/>
          <w:szCs w:val="28"/>
        </w:rPr>
        <w:t>офилактики у беременных женщин.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tabs>
          <w:tab w:val="left" w:pos="389"/>
        </w:tabs>
        <w:spacing w:line="288" w:lineRule="auto"/>
        <w:ind w:left="426" w:right="605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Особенности проведения профилактики среди детского населения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Особенности проведения профилактики среди подростков и взрослых.</w:t>
      </w:r>
    </w:p>
    <w:p w:rsidR="00B21F59" w:rsidRPr="00E0260A" w:rsidRDefault="00B21F59" w:rsidP="00CB093B">
      <w:pPr>
        <w:shd w:val="clear" w:color="auto" w:fill="FFFFFF"/>
        <w:spacing w:line="288" w:lineRule="auto"/>
        <w:ind w:left="426" w:hanging="568"/>
        <w:jc w:val="center"/>
        <w:rPr>
          <w:rFonts w:eastAsia="Times New Roman"/>
          <w:b/>
          <w:sz w:val="28"/>
          <w:szCs w:val="28"/>
        </w:rPr>
      </w:pPr>
    </w:p>
    <w:p w:rsidR="00E624D5" w:rsidRPr="00E0260A" w:rsidRDefault="00CB093B" w:rsidP="00CB093B">
      <w:pPr>
        <w:pStyle w:val="a3"/>
        <w:shd w:val="clear" w:color="auto" w:fill="FFFFFF"/>
        <w:spacing w:line="288" w:lineRule="auto"/>
        <w:ind w:left="426" w:hanging="568"/>
        <w:jc w:val="center"/>
        <w:rPr>
          <w:rFonts w:eastAsia="Times New Roman"/>
          <w:b/>
          <w:sz w:val="28"/>
          <w:szCs w:val="28"/>
        </w:rPr>
      </w:pPr>
      <w:r w:rsidRPr="00E0260A">
        <w:rPr>
          <w:rFonts w:eastAsia="Times New Roman"/>
          <w:b/>
          <w:sz w:val="28"/>
          <w:szCs w:val="28"/>
        </w:rPr>
        <w:t>РАЗДЕЛ 2. ЭПИДЕМИОЛОГИЧЕСКОЕ СТОМАТОЛОГИЧЕСКОЕ ОБСЛЕДОВАНИЕ НАСЕЛЕНИЯ</w:t>
      </w:r>
    </w:p>
    <w:p w:rsid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Что называется эпидемиологическим сто</w:t>
      </w:r>
      <w:r w:rsidR="00E0260A">
        <w:rPr>
          <w:rFonts w:eastAsia="Times New Roman"/>
          <w:sz w:val="28"/>
          <w:szCs w:val="28"/>
        </w:rPr>
        <w:t>матологическим обследованием</w:t>
      </w:r>
    </w:p>
    <w:p w:rsidR="00CB093B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Как</w:t>
      </w:r>
      <w:r w:rsidR="00EA37FA" w:rsidRPr="00E0260A">
        <w:rPr>
          <w:rFonts w:eastAsia="Times New Roman"/>
          <w:sz w:val="28"/>
          <w:szCs w:val="28"/>
        </w:rPr>
        <w:t xml:space="preserve">  </w:t>
      </w:r>
      <w:r w:rsidRPr="00E0260A">
        <w:rPr>
          <w:rFonts w:eastAsia="Times New Roman"/>
          <w:sz w:val="28"/>
          <w:szCs w:val="28"/>
        </w:rPr>
        <w:t>часто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ВОЗ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рекомендует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проводить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национальное</w:t>
      </w:r>
      <w:r w:rsidR="00E624D5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 xml:space="preserve">эпидемиологическое стоматологическое обследование </w:t>
      </w:r>
    </w:p>
    <w:p w:rsidR="00CB093B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CB093B">
        <w:rPr>
          <w:rFonts w:eastAsia="Times New Roman"/>
          <w:sz w:val="28"/>
          <w:szCs w:val="28"/>
        </w:rPr>
        <w:t>Сколько человек рекомендуется осматривать при эпидемиологическом</w:t>
      </w:r>
      <w:r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 xml:space="preserve">стоматологическом обследовании в одном районе </w:t>
      </w:r>
    </w:p>
    <w:p w:rsidR="00CB093B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CB093B">
        <w:rPr>
          <w:rFonts w:eastAsia="Times New Roman"/>
          <w:sz w:val="28"/>
          <w:szCs w:val="28"/>
        </w:rPr>
        <w:t>В</w:t>
      </w:r>
      <w:r w:rsidR="00B21F59" w:rsidRPr="00CB093B"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>каких</w:t>
      </w:r>
      <w:r w:rsidR="00B21F59" w:rsidRPr="00CB093B"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>возрастных</w:t>
      </w:r>
      <w:r w:rsidR="00B21F59" w:rsidRPr="00CB093B"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>группах</w:t>
      </w:r>
      <w:r w:rsidR="00B21F59" w:rsidRPr="00CB093B"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>проводится</w:t>
      </w:r>
      <w:r w:rsidR="00B21F59" w:rsidRPr="00CB093B"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>эпидемиологическое</w:t>
      </w:r>
      <w:r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 xml:space="preserve">стоматологическое обследование детского населения </w:t>
      </w:r>
    </w:p>
    <w:p w:rsidR="00EA37FA" w:rsidRPr="00CB093B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CB093B">
        <w:rPr>
          <w:rFonts w:eastAsia="Times New Roman"/>
          <w:sz w:val="28"/>
          <w:szCs w:val="28"/>
        </w:rPr>
        <w:t>В</w:t>
      </w:r>
      <w:r w:rsidR="00B21F59" w:rsidRPr="00CB093B"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>каких</w:t>
      </w:r>
      <w:r w:rsidR="00B21F59" w:rsidRPr="00CB093B"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>возрастных</w:t>
      </w:r>
      <w:r w:rsidR="00B21F59" w:rsidRPr="00CB093B"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>группах</w:t>
      </w:r>
      <w:r w:rsidR="00B21F59" w:rsidRPr="00CB093B"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>проводится</w:t>
      </w:r>
      <w:r w:rsidR="00B21F59" w:rsidRPr="00CB093B"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>эпидемиологическое</w:t>
      </w:r>
      <w:r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 xml:space="preserve">стоматологическое обследование взрослого населения </w:t>
      </w:r>
    </w:p>
    <w:p w:rsidR="00EA37FA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Контингент, персонал, участвующий в обследовании </w:t>
      </w:r>
    </w:p>
    <w:p w:rsidR="00EA37FA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Что называется распространенностью стоматологических заболеваний и</w:t>
      </w:r>
      <w:r w:rsid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 xml:space="preserve">в чем она выражается </w:t>
      </w:r>
    </w:p>
    <w:p w:rsidR="00EA37FA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Что называется интенсивностью стоматологических заболеваний и в чем</w:t>
      </w:r>
      <w:r w:rsid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lastRenderedPageBreak/>
        <w:t xml:space="preserve">она выражается </w:t>
      </w:r>
    </w:p>
    <w:p w:rsidR="00E0260A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Цель и задачи эпидемиологического </w:t>
      </w:r>
      <w:r w:rsidR="00E0260A">
        <w:rPr>
          <w:rFonts w:eastAsia="Times New Roman"/>
          <w:sz w:val="28"/>
          <w:szCs w:val="28"/>
        </w:rPr>
        <w:t>стоматологического обследования</w:t>
      </w:r>
    </w:p>
    <w:p w:rsidR="00CB093B" w:rsidRPr="00CB093B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Распространенность кариеса зубов</w:t>
      </w:r>
      <w:r w:rsidR="00E0260A">
        <w:rPr>
          <w:rFonts w:eastAsia="Times New Roman"/>
          <w:sz w:val="28"/>
          <w:szCs w:val="28"/>
        </w:rPr>
        <w:t>, подсчет распространенности</w:t>
      </w:r>
    </w:p>
    <w:p w:rsidR="00CB093B" w:rsidRPr="00CB093B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CB093B">
        <w:rPr>
          <w:rFonts w:eastAsia="Times New Roman"/>
          <w:sz w:val="28"/>
          <w:szCs w:val="28"/>
        </w:rPr>
        <w:t xml:space="preserve">Интенсивность кариеса зубов по индексам КПУ, </w:t>
      </w:r>
      <w:proofErr w:type="spellStart"/>
      <w:r w:rsidRPr="00CB093B">
        <w:rPr>
          <w:rFonts w:eastAsia="Times New Roman"/>
          <w:sz w:val="28"/>
          <w:szCs w:val="28"/>
        </w:rPr>
        <w:t>КПУ+кп</w:t>
      </w:r>
      <w:proofErr w:type="spellEnd"/>
      <w:r w:rsidRPr="00CB093B">
        <w:rPr>
          <w:rFonts w:eastAsia="Times New Roman"/>
          <w:sz w:val="28"/>
          <w:szCs w:val="28"/>
        </w:rPr>
        <w:t xml:space="preserve">, </w:t>
      </w:r>
      <w:proofErr w:type="spellStart"/>
      <w:r w:rsidRPr="00CB093B">
        <w:rPr>
          <w:rFonts w:eastAsia="Times New Roman"/>
          <w:sz w:val="28"/>
          <w:szCs w:val="28"/>
        </w:rPr>
        <w:t>кп</w:t>
      </w:r>
      <w:proofErr w:type="spellEnd"/>
      <w:r w:rsidRPr="00CB093B">
        <w:rPr>
          <w:rFonts w:eastAsia="Times New Roman"/>
          <w:sz w:val="28"/>
          <w:szCs w:val="28"/>
        </w:rPr>
        <w:t xml:space="preserve"> зубов и</w:t>
      </w:r>
    </w:p>
    <w:p w:rsidR="00EA37FA" w:rsidRPr="00CB093B" w:rsidRDefault="00CB093B" w:rsidP="00CB093B">
      <w:pPr>
        <w:pStyle w:val="a3"/>
        <w:shd w:val="clear" w:color="auto" w:fill="FFFFFF"/>
        <w:spacing w:line="288" w:lineRule="auto"/>
        <w:ind w:left="426"/>
        <w:rPr>
          <w:sz w:val="28"/>
          <w:szCs w:val="28"/>
        </w:rPr>
      </w:pPr>
      <w:r w:rsidRPr="00CB093B">
        <w:rPr>
          <w:rFonts w:eastAsia="Times New Roman"/>
          <w:sz w:val="28"/>
          <w:szCs w:val="28"/>
        </w:rPr>
        <w:t xml:space="preserve">поверхностей </w:t>
      </w:r>
    </w:p>
    <w:p w:rsidR="00B21F59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Средняя интенсивность кариеса зубов, подсчет интенсивности </w:t>
      </w:r>
    </w:p>
    <w:p w:rsidR="00C66AA2" w:rsidRPr="00CB093B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Уровни распространенности и интенсивности кариеса зубов: ВОЗ среди</w:t>
      </w:r>
      <w:r>
        <w:rPr>
          <w:rFonts w:eastAsia="Times New Roman"/>
          <w:sz w:val="28"/>
          <w:szCs w:val="28"/>
        </w:rPr>
        <w:t xml:space="preserve"> </w:t>
      </w:r>
      <w:r w:rsidRPr="00CB093B">
        <w:rPr>
          <w:sz w:val="28"/>
          <w:szCs w:val="28"/>
        </w:rPr>
        <w:t>12-</w:t>
      </w:r>
      <w:r w:rsidRPr="00CB093B">
        <w:rPr>
          <w:rFonts w:eastAsia="Times New Roman"/>
          <w:sz w:val="28"/>
          <w:szCs w:val="28"/>
        </w:rPr>
        <w:t>летнего возраста, среди взрослых.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Прирост интенсивности кариеса зубов, формула для подсчета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Графико-цифровая система обозначения зубной формулы.</w:t>
      </w:r>
    </w:p>
    <w:p w:rsidR="00B21F59" w:rsidRPr="00B63EE3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proofErr w:type="gramStart"/>
      <w:r w:rsidRPr="00E0260A">
        <w:rPr>
          <w:rFonts w:eastAsia="Times New Roman"/>
          <w:sz w:val="28"/>
          <w:szCs w:val="28"/>
        </w:rPr>
        <w:t>Между</w:t>
      </w:r>
      <w:proofErr w:type="gramEnd"/>
      <w:r w:rsidRPr="00E0260A">
        <w:rPr>
          <w:rFonts w:eastAsia="Times New Roman"/>
          <w:sz w:val="28"/>
          <w:szCs w:val="28"/>
        </w:rPr>
        <w:t xml:space="preserve"> </w:t>
      </w:r>
      <w:proofErr w:type="gramStart"/>
      <w:r w:rsidRPr="00E0260A">
        <w:rPr>
          <w:rFonts w:eastAsia="Times New Roman"/>
          <w:sz w:val="28"/>
          <w:szCs w:val="28"/>
        </w:rPr>
        <w:t>народная</w:t>
      </w:r>
      <w:proofErr w:type="gramEnd"/>
      <w:r w:rsidRPr="00E0260A">
        <w:rPr>
          <w:rFonts w:eastAsia="Times New Roman"/>
          <w:sz w:val="28"/>
          <w:szCs w:val="28"/>
        </w:rPr>
        <w:t xml:space="preserve"> двузначная система обозначения зубной формулы</w:t>
      </w:r>
      <w:r w:rsidR="00B21F59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по</w:t>
      </w:r>
      <w:r w:rsidR="00B63EE3">
        <w:rPr>
          <w:rFonts w:eastAsia="Times New Roman"/>
          <w:sz w:val="28"/>
          <w:szCs w:val="28"/>
        </w:rPr>
        <w:t xml:space="preserve"> </w:t>
      </w:r>
      <w:r w:rsidRPr="00B63EE3">
        <w:rPr>
          <w:rFonts w:eastAsia="Times New Roman"/>
          <w:sz w:val="28"/>
          <w:szCs w:val="28"/>
        </w:rPr>
        <w:t xml:space="preserve">ВОЗ </w:t>
      </w:r>
    </w:p>
    <w:p w:rsidR="00B21F59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Отличительные признаки молочных от постоянных зубов </w:t>
      </w:r>
    </w:p>
    <w:p w:rsidR="004A7552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Методы осмотра челюстно-лицевой о</w:t>
      </w:r>
      <w:r w:rsidR="004A7552">
        <w:rPr>
          <w:rFonts w:eastAsia="Times New Roman"/>
          <w:sz w:val="28"/>
          <w:szCs w:val="28"/>
        </w:rPr>
        <w:t>бласти и полости рта пациентов.</w:t>
      </w:r>
    </w:p>
    <w:p w:rsidR="00B21F59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Последовательность обследования пациента у стоматолога. </w:t>
      </w:r>
    </w:p>
    <w:p w:rsidR="00B21F59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Этапы обследования зубов. 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СПИД в стоматологии</w:t>
      </w:r>
    </w:p>
    <w:p w:rsidR="004A7552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1094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Профилактика ВИЧ - инфекц</w:t>
      </w:r>
      <w:r w:rsidR="004A7552">
        <w:rPr>
          <w:rFonts w:eastAsia="Times New Roman"/>
          <w:sz w:val="28"/>
          <w:szCs w:val="28"/>
        </w:rPr>
        <w:t>ии в стоматологической практике</w:t>
      </w:r>
    </w:p>
    <w:p w:rsidR="004A7552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1094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Структура и режим работы</w:t>
      </w:r>
      <w:r w:rsidR="004A7552">
        <w:rPr>
          <w:rFonts w:eastAsia="Times New Roman"/>
          <w:sz w:val="28"/>
          <w:szCs w:val="28"/>
        </w:rPr>
        <w:t xml:space="preserve"> профилактического отделения</w:t>
      </w:r>
    </w:p>
    <w:p w:rsidR="00B21F59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1094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Дезинфекция, очистка в стоматологии </w:t>
      </w:r>
    </w:p>
    <w:p w:rsidR="00B21F59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1094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Методы стерилизации в стоматологии </w:t>
      </w:r>
    </w:p>
    <w:p w:rsidR="00C66AA2" w:rsidRPr="00E0260A" w:rsidRDefault="00B21F59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1094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Методы асептики, антисе</w:t>
      </w:r>
      <w:r w:rsidR="00CB093B" w:rsidRPr="00E0260A">
        <w:rPr>
          <w:rFonts w:eastAsia="Times New Roman"/>
          <w:sz w:val="28"/>
          <w:szCs w:val="28"/>
        </w:rPr>
        <w:t>птики</w:t>
      </w:r>
    </w:p>
    <w:p w:rsidR="00B21F59" w:rsidRPr="00E0260A" w:rsidRDefault="00CB093B" w:rsidP="00CB093B">
      <w:pPr>
        <w:pStyle w:val="a3"/>
        <w:shd w:val="clear" w:color="auto" w:fill="FFFFFF"/>
        <w:spacing w:line="288" w:lineRule="auto"/>
        <w:ind w:left="426" w:right="-19" w:hanging="568"/>
        <w:jc w:val="center"/>
        <w:rPr>
          <w:rFonts w:eastAsia="Times New Roman"/>
          <w:sz w:val="28"/>
          <w:szCs w:val="28"/>
        </w:rPr>
      </w:pPr>
      <w:r w:rsidRPr="00E0260A">
        <w:rPr>
          <w:rFonts w:eastAsia="Times New Roman"/>
          <w:b/>
          <w:sz w:val="28"/>
          <w:szCs w:val="28"/>
        </w:rPr>
        <w:t>РАЗДЕЛ 3. ЗУБНЫЕ ОТЛОЖЕНИЯ</w:t>
      </w:r>
    </w:p>
    <w:p w:rsidR="004A7552" w:rsidRPr="004A7552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3830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Дай</w:t>
      </w:r>
      <w:r w:rsidR="004A7552">
        <w:rPr>
          <w:rFonts w:eastAsia="Times New Roman"/>
          <w:sz w:val="28"/>
          <w:szCs w:val="28"/>
        </w:rPr>
        <w:t xml:space="preserve">те определение кутикуле зуба 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3830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Дайте определение пелликуле зуба</w:t>
      </w:r>
    </w:p>
    <w:p w:rsidR="00B21F59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Дайте определение зубному </w:t>
      </w:r>
      <w:proofErr w:type="gramStart"/>
      <w:r w:rsidRPr="00E0260A">
        <w:rPr>
          <w:rFonts w:eastAsia="Times New Roman"/>
          <w:sz w:val="28"/>
          <w:szCs w:val="28"/>
        </w:rPr>
        <w:t>налету</w:t>
      </w:r>
      <w:proofErr w:type="gramEnd"/>
      <w:r w:rsidRPr="00E0260A">
        <w:rPr>
          <w:rFonts w:eastAsia="Times New Roman"/>
          <w:sz w:val="28"/>
          <w:szCs w:val="28"/>
        </w:rPr>
        <w:t xml:space="preserve"> и перечислить его виды </w:t>
      </w:r>
    </w:p>
    <w:p w:rsidR="004A7552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Дайте определение зубному </w:t>
      </w:r>
      <w:r w:rsidR="004A7552">
        <w:rPr>
          <w:rFonts w:eastAsia="Times New Roman"/>
          <w:sz w:val="28"/>
          <w:szCs w:val="28"/>
        </w:rPr>
        <w:t xml:space="preserve">камню и перечислите его виды </w:t>
      </w:r>
    </w:p>
    <w:p w:rsidR="00B21F59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Перечислить этапы образования зубной бляшки </w:t>
      </w:r>
    </w:p>
    <w:p w:rsidR="00B21F59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Что  является источником минералов для образования  </w:t>
      </w:r>
      <w:proofErr w:type="spellStart"/>
      <w:r w:rsidRPr="00E0260A">
        <w:rPr>
          <w:rFonts w:eastAsia="Times New Roman"/>
          <w:sz w:val="28"/>
          <w:szCs w:val="28"/>
        </w:rPr>
        <w:t>наддесневого</w:t>
      </w:r>
      <w:proofErr w:type="spellEnd"/>
      <w:r w:rsidR="00B21F59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 xml:space="preserve">зубного камня </w:t>
      </w:r>
    </w:p>
    <w:p w:rsidR="00B21F59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Что  является</w:t>
      </w:r>
      <w:r w:rsidR="004A7552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источником</w:t>
      </w:r>
      <w:r w:rsidR="004A7552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минералов</w:t>
      </w:r>
      <w:r w:rsidR="004A7552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для</w:t>
      </w:r>
      <w:r w:rsidR="004A7552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образования</w:t>
      </w:r>
      <w:r w:rsidR="004A7552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 xml:space="preserve"> </w:t>
      </w:r>
      <w:proofErr w:type="spellStart"/>
      <w:r w:rsidRPr="00E0260A">
        <w:rPr>
          <w:rFonts w:eastAsia="Times New Roman"/>
          <w:sz w:val="28"/>
          <w:szCs w:val="28"/>
        </w:rPr>
        <w:t>поддесневого</w:t>
      </w:r>
      <w:proofErr w:type="spellEnd"/>
      <w:r w:rsidR="00B21F59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 xml:space="preserve">зубного камня 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547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Перечислить факторы способствующие накоплению зубного налета</w:t>
      </w:r>
    </w:p>
    <w:p w:rsidR="00EA37FA" w:rsidRPr="00E0260A" w:rsidRDefault="00CB093B" w:rsidP="00CB093B">
      <w:pPr>
        <w:pStyle w:val="a3"/>
        <w:shd w:val="clear" w:color="auto" w:fill="FFFFFF"/>
        <w:spacing w:line="288" w:lineRule="auto"/>
        <w:ind w:left="426" w:hanging="568"/>
        <w:jc w:val="center"/>
        <w:rPr>
          <w:rFonts w:eastAsia="Times New Roman"/>
          <w:b/>
          <w:sz w:val="28"/>
          <w:szCs w:val="28"/>
        </w:rPr>
      </w:pPr>
      <w:r w:rsidRPr="00E0260A">
        <w:rPr>
          <w:rFonts w:eastAsia="Times New Roman"/>
          <w:b/>
          <w:sz w:val="28"/>
          <w:szCs w:val="28"/>
        </w:rPr>
        <w:t xml:space="preserve">РАЗДЕЛ 4. </w:t>
      </w:r>
      <w:r w:rsidR="004A7552">
        <w:rPr>
          <w:rFonts w:eastAsia="Times New Roman"/>
          <w:b/>
          <w:sz w:val="28"/>
          <w:szCs w:val="28"/>
        </w:rPr>
        <w:t xml:space="preserve"> </w:t>
      </w:r>
      <w:r w:rsidRPr="00E0260A">
        <w:rPr>
          <w:rFonts w:eastAsia="Times New Roman"/>
          <w:b/>
          <w:sz w:val="28"/>
          <w:szCs w:val="28"/>
        </w:rPr>
        <w:t>ГИГИЕНА ПОЛОСТИ РТА</w:t>
      </w:r>
    </w:p>
    <w:p w:rsidR="00EA37FA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Роль</w:t>
      </w:r>
      <w:r w:rsidR="00B21F59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грудног</w:t>
      </w:r>
      <w:r w:rsidR="00B21F59" w:rsidRPr="00E0260A">
        <w:rPr>
          <w:rFonts w:eastAsia="Times New Roman"/>
          <w:sz w:val="28"/>
          <w:szCs w:val="28"/>
        </w:rPr>
        <w:t xml:space="preserve">о </w:t>
      </w:r>
      <w:r w:rsidRPr="00E0260A">
        <w:rPr>
          <w:rFonts w:eastAsia="Times New Roman"/>
          <w:sz w:val="28"/>
          <w:szCs w:val="28"/>
        </w:rPr>
        <w:t xml:space="preserve"> вскармливания</w:t>
      </w:r>
      <w:r w:rsidR="00B21F59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 xml:space="preserve">в </w:t>
      </w:r>
      <w:r w:rsidR="00B21F59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 xml:space="preserve">процессе </w:t>
      </w:r>
      <w:r w:rsidR="00B21F59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формирования</w:t>
      </w:r>
      <w:r w:rsidR="00B21F59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 xml:space="preserve">зубочелюстной системы </w:t>
      </w:r>
    </w:p>
    <w:p w:rsidR="00EA37FA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Роль углеводов в развитии кариеса зубов </w:t>
      </w:r>
    </w:p>
    <w:p w:rsidR="00B21F59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Роль питания в профилактики стоматол</w:t>
      </w:r>
      <w:r w:rsidR="004A7552">
        <w:rPr>
          <w:rFonts w:eastAsia="Times New Roman"/>
          <w:sz w:val="28"/>
          <w:szCs w:val="28"/>
        </w:rPr>
        <w:t>о</w:t>
      </w:r>
      <w:r w:rsidRPr="00E0260A">
        <w:rPr>
          <w:rFonts w:eastAsia="Times New Roman"/>
          <w:sz w:val="28"/>
          <w:szCs w:val="28"/>
        </w:rPr>
        <w:t xml:space="preserve">гических заболеваний </w:t>
      </w:r>
    </w:p>
    <w:p w:rsidR="00B21F59" w:rsidRPr="004A7552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4A7552">
        <w:rPr>
          <w:rFonts w:eastAsia="Times New Roman"/>
          <w:sz w:val="28"/>
          <w:szCs w:val="28"/>
        </w:rPr>
        <w:lastRenderedPageBreak/>
        <w:t>Ротовая</w:t>
      </w:r>
      <w:r w:rsidR="004A7552">
        <w:rPr>
          <w:rFonts w:eastAsia="Times New Roman"/>
          <w:sz w:val="28"/>
          <w:szCs w:val="28"/>
        </w:rPr>
        <w:t xml:space="preserve"> </w:t>
      </w:r>
      <w:r w:rsidRPr="004A7552">
        <w:rPr>
          <w:rFonts w:eastAsia="Times New Roman"/>
          <w:sz w:val="28"/>
          <w:szCs w:val="28"/>
        </w:rPr>
        <w:t>жидкость как биологическая</w:t>
      </w:r>
      <w:r w:rsidR="004A7552">
        <w:rPr>
          <w:rFonts w:eastAsia="Times New Roman"/>
          <w:sz w:val="28"/>
          <w:szCs w:val="28"/>
        </w:rPr>
        <w:t xml:space="preserve"> </w:t>
      </w:r>
      <w:r w:rsidRPr="004A7552">
        <w:rPr>
          <w:rFonts w:eastAsia="Times New Roman"/>
          <w:sz w:val="28"/>
          <w:szCs w:val="28"/>
        </w:rPr>
        <w:t>среда</w:t>
      </w:r>
      <w:r w:rsidR="004A7552">
        <w:rPr>
          <w:rFonts w:eastAsia="Times New Roman"/>
          <w:sz w:val="28"/>
          <w:szCs w:val="28"/>
        </w:rPr>
        <w:t xml:space="preserve"> </w:t>
      </w:r>
      <w:r w:rsidRPr="004A7552">
        <w:rPr>
          <w:rFonts w:eastAsia="Times New Roman"/>
          <w:sz w:val="28"/>
          <w:szCs w:val="28"/>
        </w:rPr>
        <w:t>для</w:t>
      </w:r>
      <w:r w:rsidR="004A7552">
        <w:rPr>
          <w:rFonts w:eastAsia="Times New Roman"/>
          <w:sz w:val="28"/>
          <w:szCs w:val="28"/>
        </w:rPr>
        <w:t xml:space="preserve"> </w:t>
      </w:r>
      <w:r w:rsidRPr="004A7552">
        <w:rPr>
          <w:rFonts w:eastAsia="Times New Roman"/>
          <w:sz w:val="28"/>
          <w:szCs w:val="28"/>
        </w:rPr>
        <w:t>созревания</w:t>
      </w:r>
      <w:r w:rsidR="004A7552">
        <w:rPr>
          <w:rFonts w:eastAsia="Times New Roman"/>
          <w:sz w:val="28"/>
          <w:szCs w:val="28"/>
        </w:rPr>
        <w:t xml:space="preserve"> </w:t>
      </w:r>
      <w:r w:rsidRPr="004A7552">
        <w:rPr>
          <w:rFonts w:eastAsia="Times New Roman"/>
          <w:sz w:val="28"/>
          <w:szCs w:val="28"/>
        </w:rPr>
        <w:t>твердых</w:t>
      </w:r>
      <w:r w:rsidR="004A7552">
        <w:rPr>
          <w:rFonts w:eastAsia="Times New Roman"/>
          <w:sz w:val="28"/>
          <w:szCs w:val="28"/>
        </w:rPr>
        <w:t xml:space="preserve"> </w:t>
      </w:r>
      <w:r w:rsidRPr="004A7552">
        <w:rPr>
          <w:rFonts w:eastAsia="Times New Roman"/>
          <w:sz w:val="28"/>
          <w:szCs w:val="28"/>
        </w:rPr>
        <w:t xml:space="preserve">тканей зубов </w:t>
      </w:r>
    </w:p>
    <w:p w:rsidR="00B21F59" w:rsidRPr="004A7552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Значение овощей</w:t>
      </w:r>
      <w:r w:rsidR="004A7552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и</w:t>
      </w:r>
      <w:r w:rsidR="00B21F59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фруктов</w:t>
      </w:r>
      <w:r w:rsidR="00B21F59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в</w:t>
      </w:r>
      <w:r w:rsidR="004A7552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профилактике</w:t>
      </w:r>
      <w:r w:rsidR="004A7552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стоматологических</w:t>
      </w:r>
      <w:r w:rsidR="004A7552">
        <w:rPr>
          <w:rFonts w:eastAsia="Times New Roman"/>
          <w:sz w:val="28"/>
          <w:szCs w:val="28"/>
        </w:rPr>
        <w:t xml:space="preserve"> </w:t>
      </w:r>
      <w:r w:rsidRPr="004A7552">
        <w:rPr>
          <w:rFonts w:eastAsia="Times New Roman"/>
          <w:sz w:val="28"/>
          <w:szCs w:val="28"/>
        </w:rPr>
        <w:t xml:space="preserve">заболеваний </w:t>
      </w:r>
    </w:p>
    <w:p w:rsidR="001C2C91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1094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Классификация зубных щеток, уход за </w:t>
      </w:r>
      <w:proofErr w:type="spellStart"/>
      <w:r w:rsidRPr="00E0260A">
        <w:rPr>
          <w:rFonts w:eastAsia="Times New Roman"/>
          <w:sz w:val="28"/>
          <w:szCs w:val="28"/>
        </w:rPr>
        <w:t>щитинкой</w:t>
      </w:r>
      <w:proofErr w:type="spellEnd"/>
      <w:r w:rsidRPr="00E0260A">
        <w:rPr>
          <w:rFonts w:eastAsia="Times New Roman"/>
          <w:sz w:val="28"/>
          <w:szCs w:val="28"/>
        </w:rPr>
        <w:t xml:space="preserve"> </w:t>
      </w:r>
    </w:p>
    <w:p w:rsidR="001C2C91" w:rsidRPr="00CB093B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1094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Для чего используется индекс </w:t>
      </w:r>
      <w:proofErr w:type="spellStart"/>
      <w:r w:rsidRPr="00E0260A">
        <w:rPr>
          <w:rFonts w:eastAsia="Times New Roman"/>
          <w:sz w:val="28"/>
          <w:szCs w:val="28"/>
        </w:rPr>
        <w:t>Федорова-Володкиной</w:t>
      </w:r>
      <w:proofErr w:type="spellEnd"/>
      <w:r w:rsidRPr="00E0260A">
        <w:rPr>
          <w:rFonts w:eastAsia="Times New Roman"/>
          <w:sz w:val="28"/>
          <w:szCs w:val="28"/>
        </w:rPr>
        <w:t xml:space="preserve"> и как его</w:t>
      </w:r>
      <w:r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 xml:space="preserve">определяют </w:t>
      </w:r>
    </w:p>
    <w:p w:rsidR="00EA37FA" w:rsidRPr="00CB093B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CB093B">
        <w:rPr>
          <w:rFonts w:eastAsia="Times New Roman"/>
          <w:sz w:val="28"/>
          <w:szCs w:val="28"/>
        </w:rPr>
        <w:t>Какие индексы используются для оценки состояния гигиены полости рта,</w:t>
      </w:r>
      <w:r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 xml:space="preserve">дать краткую характеристику </w:t>
      </w:r>
    </w:p>
    <w:p w:rsidR="00EA37FA" w:rsidRPr="00CB093B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Какие растворы используются для выявления зубного налета и как их</w:t>
      </w:r>
      <w:r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 xml:space="preserve">используют </w:t>
      </w:r>
    </w:p>
    <w:p w:rsidR="00EA37FA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 xml:space="preserve">Для чего используется индекс </w:t>
      </w:r>
      <w:proofErr w:type="spellStart"/>
      <w:r w:rsidRPr="00E0260A">
        <w:rPr>
          <w:rFonts w:eastAsia="Times New Roman"/>
          <w:sz w:val="28"/>
          <w:szCs w:val="28"/>
        </w:rPr>
        <w:t>Грин-Вермиллиона</w:t>
      </w:r>
      <w:proofErr w:type="spellEnd"/>
      <w:r w:rsidRPr="00E0260A">
        <w:rPr>
          <w:rFonts w:eastAsia="Times New Roman"/>
          <w:sz w:val="28"/>
          <w:szCs w:val="28"/>
        </w:rPr>
        <w:t xml:space="preserve"> и как его определяют 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Этапы чистки зубов</w:t>
      </w:r>
    </w:p>
    <w:p w:rsidR="00EA37FA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547" w:hanging="568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 xml:space="preserve">Определение гигиенического индекса </w:t>
      </w:r>
      <w:proofErr w:type="spellStart"/>
      <w:r w:rsidRPr="00E0260A">
        <w:rPr>
          <w:rFonts w:eastAsia="Times New Roman"/>
          <w:sz w:val="28"/>
          <w:szCs w:val="28"/>
        </w:rPr>
        <w:t>Силнеса</w:t>
      </w:r>
      <w:proofErr w:type="spellEnd"/>
      <w:r w:rsidRPr="00E0260A">
        <w:rPr>
          <w:rFonts w:eastAsia="Times New Roman"/>
          <w:sz w:val="28"/>
          <w:szCs w:val="28"/>
        </w:rPr>
        <w:t xml:space="preserve"> - </w:t>
      </w:r>
      <w:proofErr w:type="spellStart"/>
      <w:r w:rsidRPr="00E0260A">
        <w:rPr>
          <w:rFonts w:eastAsia="Times New Roman"/>
          <w:sz w:val="28"/>
          <w:szCs w:val="28"/>
        </w:rPr>
        <w:t>Лоэ</w:t>
      </w:r>
      <w:proofErr w:type="spellEnd"/>
      <w:r w:rsidRPr="00E0260A">
        <w:rPr>
          <w:rFonts w:eastAsia="Times New Roman"/>
          <w:sz w:val="28"/>
          <w:szCs w:val="28"/>
        </w:rPr>
        <w:t xml:space="preserve"> 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547" w:hanging="56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 xml:space="preserve">Определение </w:t>
      </w:r>
      <w:proofErr w:type="gramStart"/>
      <w:r w:rsidRPr="00E0260A">
        <w:rPr>
          <w:rFonts w:eastAsia="Times New Roman"/>
          <w:sz w:val="28"/>
          <w:szCs w:val="28"/>
        </w:rPr>
        <w:t>индекса эффективности гигиены полости рта</w:t>
      </w:r>
      <w:proofErr w:type="gramEnd"/>
      <w:r w:rsidRPr="00E0260A">
        <w:rPr>
          <w:rFonts w:eastAsia="Times New Roman"/>
          <w:sz w:val="28"/>
          <w:szCs w:val="28"/>
        </w:rPr>
        <w:t xml:space="preserve"> /РНР/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Классификация зубных паст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Что относится к средствам индивидуальной гигиены полости рта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Перечислить основные компоненты зубных паст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Переч</w:t>
      </w:r>
      <w:r>
        <w:rPr>
          <w:rFonts w:eastAsia="Times New Roman"/>
          <w:sz w:val="28"/>
          <w:szCs w:val="28"/>
        </w:rPr>
        <w:t>ислить</w:t>
      </w:r>
      <w:r w:rsidRPr="00E0260A">
        <w:rPr>
          <w:rFonts w:eastAsia="Times New Roman"/>
          <w:sz w:val="28"/>
          <w:szCs w:val="28"/>
        </w:rPr>
        <w:t xml:space="preserve"> гигиенические индексы и дать краткую характеристику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Разновидности </w:t>
      </w:r>
      <w:proofErr w:type="spellStart"/>
      <w:r w:rsidRPr="00E0260A">
        <w:rPr>
          <w:rFonts w:eastAsia="Times New Roman"/>
          <w:sz w:val="28"/>
          <w:szCs w:val="28"/>
        </w:rPr>
        <w:t>флоссов</w:t>
      </w:r>
      <w:proofErr w:type="spellEnd"/>
      <w:r w:rsidRPr="00E0260A">
        <w:rPr>
          <w:rFonts w:eastAsia="Times New Roman"/>
          <w:sz w:val="28"/>
          <w:szCs w:val="28"/>
        </w:rPr>
        <w:t xml:space="preserve"> и их назначение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Дать определение профессиональной гигиене полости рта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Перечислить средства профессиональной гигиены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Перечислить методы чистки зубов, дать краткую характеристику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Гигиенические зубные пасты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Противовоспалительные зубные пасты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proofErr w:type="spellStart"/>
      <w:r w:rsidRPr="00E0260A">
        <w:rPr>
          <w:rFonts w:eastAsia="Times New Roman"/>
          <w:sz w:val="28"/>
          <w:szCs w:val="28"/>
        </w:rPr>
        <w:t>Противокариозные</w:t>
      </w:r>
      <w:proofErr w:type="spellEnd"/>
      <w:r w:rsidRPr="00E0260A">
        <w:rPr>
          <w:rFonts w:eastAsia="Times New Roman"/>
          <w:sz w:val="28"/>
          <w:szCs w:val="28"/>
        </w:rPr>
        <w:t xml:space="preserve"> зубные пасты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Классификация красителей для определения зубного налета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proofErr w:type="spellStart"/>
      <w:r w:rsidRPr="00E0260A">
        <w:rPr>
          <w:rFonts w:eastAsia="Times New Roman"/>
          <w:sz w:val="28"/>
          <w:szCs w:val="28"/>
        </w:rPr>
        <w:t>Фунгицидные</w:t>
      </w:r>
      <w:proofErr w:type="spellEnd"/>
      <w:r w:rsidRPr="00E0260A">
        <w:rPr>
          <w:rFonts w:eastAsia="Times New Roman"/>
          <w:sz w:val="28"/>
          <w:szCs w:val="28"/>
        </w:rPr>
        <w:t xml:space="preserve"> зубные пасты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Основные компоненты зубных паст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Методы чистки зубов: стандартный метод чистки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Вспомогательные методы чистки зубов.</w:t>
      </w:r>
    </w:p>
    <w:p w:rsidR="00EA37FA" w:rsidRPr="00E0260A" w:rsidRDefault="00CB093B" w:rsidP="00CB093B">
      <w:pPr>
        <w:pStyle w:val="a3"/>
        <w:shd w:val="clear" w:color="auto" w:fill="FFFFFF"/>
        <w:spacing w:line="288" w:lineRule="auto"/>
        <w:ind w:left="426" w:right="2074" w:hanging="568"/>
        <w:jc w:val="center"/>
        <w:rPr>
          <w:rFonts w:eastAsia="Times New Roman"/>
          <w:b/>
          <w:sz w:val="28"/>
          <w:szCs w:val="28"/>
        </w:rPr>
      </w:pPr>
      <w:r w:rsidRPr="00E0260A">
        <w:rPr>
          <w:rFonts w:eastAsia="Times New Roman"/>
          <w:b/>
          <w:sz w:val="28"/>
          <w:szCs w:val="28"/>
        </w:rPr>
        <w:t>РАЗДЕЛ 5. ПРОФИЛАКТИКА КАРИЕСА</w:t>
      </w:r>
    </w:p>
    <w:p w:rsidR="00EA37FA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2074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Дать определение </w:t>
      </w:r>
      <w:proofErr w:type="spellStart"/>
      <w:r w:rsidRPr="00E0260A">
        <w:rPr>
          <w:rFonts w:eastAsia="Times New Roman"/>
          <w:sz w:val="28"/>
          <w:szCs w:val="28"/>
        </w:rPr>
        <w:t>микротвердости</w:t>
      </w:r>
      <w:proofErr w:type="spellEnd"/>
      <w:r w:rsidRPr="00E0260A">
        <w:rPr>
          <w:rFonts w:eastAsia="Times New Roman"/>
          <w:sz w:val="28"/>
          <w:szCs w:val="28"/>
        </w:rPr>
        <w:t xml:space="preserve"> эмали </w:t>
      </w:r>
    </w:p>
    <w:p w:rsidR="00EA37FA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2074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Дать определение растворимости эмали </w:t>
      </w:r>
    </w:p>
    <w:p w:rsidR="00EA37FA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2074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Дать определение проницаемости эмали </w:t>
      </w:r>
    </w:p>
    <w:p w:rsidR="00CB093B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2074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Дать опред</w:t>
      </w:r>
      <w:r>
        <w:rPr>
          <w:rFonts w:eastAsia="Times New Roman"/>
          <w:sz w:val="28"/>
          <w:szCs w:val="28"/>
        </w:rPr>
        <w:t xml:space="preserve">еление деминерализации эмали </w:t>
      </w:r>
    </w:p>
    <w:p w:rsidR="00CB093B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2074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Перечислить факторы р</w:t>
      </w:r>
      <w:r>
        <w:rPr>
          <w:rFonts w:eastAsia="Times New Roman"/>
          <w:sz w:val="28"/>
          <w:szCs w:val="28"/>
        </w:rPr>
        <w:t>иска возникновения кариеса</w:t>
      </w:r>
    </w:p>
    <w:p w:rsidR="00EA37FA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2074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Дать определение очаговой деминерализации 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2074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lastRenderedPageBreak/>
        <w:t xml:space="preserve">Дать определение </w:t>
      </w:r>
      <w:proofErr w:type="spellStart"/>
      <w:r w:rsidRPr="00E0260A">
        <w:rPr>
          <w:rFonts w:eastAsia="Times New Roman"/>
          <w:sz w:val="28"/>
          <w:szCs w:val="28"/>
        </w:rPr>
        <w:t>реминерализации</w:t>
      </w:r>
      <w:proofErr w:type="spellEnd"/>
      <w:r w:rsidRPr="00E0260A">
        <w:rPr>
          <w:rFonts w:eastAsia="Times New Roman"/>
          <w:sz w:val="28"/>
          <w:szCs w:val="28"/>
        </w:rPr>
        <w:t xml:space="preserve"> эмали</w:t>
      </w:r>
    </w:p>
    <w:p w:rsidR="00CB093B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Что относится к эндогенным средствам </w:t>
      </w:r>
      <w:proofErr w:type="spellStart"/>
      <w:r>
        <w:rPr>
          <w:rFonts w:eastAsia="Times New Roman"/>
          <w:sz w:val="28"/>
          <w:szCs w:val="28"/>
        </w:rPr>
        <w:t>фторидпрофилактики</w:t>
      </w:r>
      <w:proofErr w:type="spellEnd"/>
      <w:r>
        <w:rPr>
          <w:rFonts w:eastAsia="Times New Roman"/>
          <w:sz w:val="28"/>
          <w:szCs w:val="28"/>
        </w:rPr>
        <w:t>, показания</w:t>
      </w:r>
    </w:p>
    <w:p w:rsidR="00CB093B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Что относится к экзогенным средствам </w:t>
      </w:r>
      <w:proofErr w:type="spellStart"/>
      <w:r>
        <w:rPr>
          <w:rFonts w:eastAsia="Times New Roman"/>
          <w:sz w:val="28"/>
          <w:szCs w:val="28"/>
        </w:rPr>
        <w:t>фторидпрофилактики</w:t>
      </w:r>
      <w:proofErr w:type="spellEnd"/>
      <w:r>
        <w:rPr>
          <w:rFonts w:eastAsia="Times New Roman"/>
          <w:sz w:val="28"/>
          <w:szCs w:val="28"/>
        </w:rPr>
        <w:t>, показания</w:t>
      </w:r>
    </w:p>
    <w:p w:rsidR="00EA37FA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Общие факторы возникновения кариеса. </w:t>
      </w:r>
    </w:p>
    <w:p w:rsidR="00EA37FA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rFonts w:eastAsia="Times New Roman"/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Местные факторы возникновения кариеса.</w:t>
      </w:r>
    </w:p>
    <w:p w:rsidR="00EA37FA" w:rsidRPr="00CB093B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Роль характера питания,  сопутствующих заболеваний,  иммунитета в</w:t>
      </w:r>
      <w:r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 xml:space="preserve">возникновении кариеса. 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right="518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Перечислить </w:t>
      </w:r>
      <w:proofErr w:type="spellStart"/>
      <w:r w:rsidRPr="00E0260A">
        <w:rPr>
          <w:rFonts w:eastAsia="Times New Roman"/>
          <w:sz w:val="28"/>
          <w:szCs w:val="28"/>
        </w:rPr>
        <w:t>кариесогенные</w:t>
      </w:r>
      <w:proofErr w:type="spellEnd"/>
      <w:r w:rsidRPr="00E0260A">
        <w:rPr>
          <w:rFonts w:eastAsia="Times New Roman"/>
          <w:sz w:val="28"/>
          <w:szCs w:val="28"/>
        </w:rPr>
        <w:t xml:space="preserve"> факторы общего и местного характера.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482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Клиника </w:t>
      </w:r>
      <w:proofErr w:type="spellStart"/>
      <w:r w:rsidRPr="00E0260A">
        <w:rPr>
          <w:rFonts w:eastAsia="Times New Roman"/>
          <w:sz w:val="28"/>
          <w:szCs w:val="28"/>
        </w:rPr>
        <w:t>кариесогенной</w:t>
      </w:r>
      <w:proofErr w:type="spellEnd"/>
      <w:r w:rsidRPr="00E0260A">
        <w:rPr>
          <w:rFonts w:eastAsia="Times New Roman"/>
          <w:sz w:val="28"/>
          <w:szCs w:val="28"/>
        </w:rPr>
        <w:t xml:space="preserve"> ситуации в полости рта.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482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Понятие о </w:t>
      </w:r>
      <w:proofErr w:type="spellStart"/>
      <w:r w:rsidRPr="00E0260A">
        <w:rPr>
          <w:rFonts w:eastAsia="Times New Roman"/>
          <w:sz w:val="28"/>
          <w:szCs w:val="28"/>
        </w:rPr>
        <w:t>кариесорезистентности</w:t>
      </w:r>
      <w:proofErr w:type="spellEnd"/>
      <w:r w:rsidRPr="00E0260A">
        <w:rPr>
          <w:rFonts w:eastAsia="Times New Roman"/>
          <w:sz w:val="28"/>
          <w:szCs w:val="28"/>
        </w:rPr>
        <w:t>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482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Перечислить </w:t>
      </w:r>
      <w:proofErr w:type="spellStart"/>
      <w:r w:rsidRPr="00E0260A">
        <w:rPr>
          <w:rFonts w:eastAsia="Times New Roman"/>
          <w:sz w:val="28"/>
          <w:szCs w:val="28"/>
        </w:rPr>
        <w:t>кариесорезистентные</w:t>
      </w:r>
      <w:proofErr w:type="spellEnd"/>
      <w:r w:rsidRPr="00E0260A">
        <w:rPr>
          <w:rFonts w:eastAsia="Times New Roman"/>
          <w:sz w:val="28"/>
          <w:szCs w:val="28"/>
        </w:rPr>
        <w:t xml:space="preserve"> факторы.</w:t>
      </w:r>
    </w:p>
    <w:p w:rsidR="00CB093B" w:rsidRPr="00CB093B" w:rsidRDefault="00CB093B" w:rsidP="00CB093B">
      <w:pPr>
        <w:numPr>
          <w:ilvl w:val="0"/>
          <w:numId w:val="11"/>
        </w:numPr>
        <w:shd w:val="clear" w:color="auto" w:fill="FFFFFF"/>
        <w:tabs>
          <w:tab w:val="left" w:pos="482"/>
        </w:tabs>
        <w:spacing w:line="288" w:lineRule="auto"/>
        <w:ind w:left="426" w:right="4147" w:hanging="568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Факторы </w:t>
      </w:r>
      <w:proofErr w:type="spellStart"/>
      <w:r>
        <w:rPr>
          <w:rFonts w:eastAsia="Times New Roman"/>
          <w:sz w:val="28"/>
          <w:szCs w:val="28"/>
        </w:rPr>
        <w:t>кариесвосприимчивости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482"/>
        </w:tabs>
        <w:spacing w:line="288" w:lineRule="auto"/>
        <w:ind w:left="426" w:right="4147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Причины очаговой деминерализации.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Механизм возникновения начального кариеса.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Клиника начального кариеса.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Методы выявления начального кариеса.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Метод витального окрашивания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Роль рем</w:t>
      </w:r>
      <w:proofErr w:type="gramStart"/>
      <w:r w:rsidRPr="00E0260A">
        <w:rPr>
          <w:rFonts w:eastAsia="Times New Roman"/>
          <w:sz w:val="28"/>
          <w:szCs w:val="28"/>
        </w:rPr>
        <w:t>.</w:t>
      </w:r>
      <w:proofErr w:type="gramEnd"/>
      <w:r w:rsidRPr="00E0260A">
        <w:rPr>
          <w:rFonts w:eastAsia="Times New Roman"/>
          <w:sz w:val="28"/>
          <w:szCs w:val="28"/>
        </w:rPr>
        <w:t xml:space="preserve"> </w:t>
      </w:r>
      <w:proofErr w:type="gramStart"/>
      <w:r w:rsidRPr="00E0260A">
        <w:rPr>
          <w:rFonts w:eastAsia="Times New Roman"/>
          <w:sz w:val="28"/>
          <w:szCs w:val="28"/>
        </w:rPr>
        <w:t>т</w:t>
      </w:r>
      <w:proofErr w:type="gramEnd"/>
      <w:r w:rsidRPr="00E0260A">
        <w:rPr>
          <w:rFonts w:eastAsia="Times New Roman"/>
          <w:sz w:val="28"/>
          <w:szCs w:val="28"/>
        </w:rPr>
        <w:t>ерапии в период прорезывания постоянных зубов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Рем</w:t>
      </w:r>
      <w:proofErr w:type="gramStart"/>
      <w:r w:rsidRPr="00E0260A">
        <w:rPr>
          <w:rFonts w:eastAsia="Times New Roman"/>
          <w:sz w:val="28"/>
          <w:szCs w:val="28"/>
        </w:rPr>
        <w:t>.</w:t>
      </w:r>
      <w:proofErr w:type="gramEnd"/>
      <w:r w:rsidRPr="00E0260A">
        <w:rPr>
          <w:rFonts w:eastAsia="Times New Roman"/>
          <w:sz w:val="28"/>
          <w:szCs w:val="28"/>
        </w:rPr>
        <w:t xml:space="preserve"> </w:t>
      </w:r>
      <w:proofErr w:type="gramStart"/>
      <w:r w:rsidRPr="00E0260A">
        <w:rPr>
          <w:rFonts w:eastAsia="Times New Roman"/>
          <w:sz w:val="28"/>
          <w:szCs w:val="28"/>
        </w:rPr>
        <w:t>р</w:t>
      </w:r>
      <w:proofErr w:type="gramEnd"/>
      <w:r w:rsidRPr="00E0260A">
        <w:rPr>
          <w:rFonts w:eastAsia="Times New Roman"/>
          <w:sz w:val="28"/>
          <w:szCs w:val="28"/>
        </w:rPr>
        <w:t>астворы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В чем суть </w:t>
      </w:r>
      <w:proofErr w:type="gramStart"/>
      <w:r w:rsidRPr="00E0260A">
        <w:rPr>
          <w:rFonts w:eastAsia="Times New Roman"/>
          <w:sz w:val="28"/>
          <w:szCs w:val="28"/>
        </w:rPr>
        <w:t>стабилизации процесса деминерализации эмали зубов</w:t>
      </w:r>
      <w:proofErr w:type="gramEnd"/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Основные меры профилактики кариеса зубов.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Роль фторидов для профилактики кариеса.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Механизм </w:t>
      </w:r>
      <w:proofErr w:type="spellStart"/>
      <w:r w:rsidRPr="00E0260A">
        <w:rPr>
          <w:rFonts w:eastAsia="Times New Roman"/>
          <w:sz w:val="28"/>
          <w:szCs w:val="28"/>
        </w:rPr>
        <w:t>противокариозного</w:t>
      </w:r>
      <w:proofErr w:type="spellEnd"/>
      <w:r w:rsidRPr="00E0260A">
        <w:rPr>
          <w:rFonts w:eastAsia="Times New Roman"/>
          <w:sz w:val="28"/>
          <w:szCs w:val="28"/>
        </w:rPr>
        <w:t xml:space="preserve"> действия фторидов.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Влияние фтора на кристаллы эмали.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Воздействие фтора на морфологию зуба.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Показания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и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противопоказания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при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выборе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системного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метода введения фторидов в организм человека.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Выведение фторида из организма.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Токсичная концентрация фтора для взрослых и детей. Смертельная дозировка. Противоядие.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От чего зависит поступление фторида в организм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Распределение фторидов в зубах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Противопоказания при выборе системного метода введения фторидов в организм человека.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Централизованное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фторирование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питьевой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воды,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фторирование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в школе.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Фторирование молока и поваренной соли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В виде, каких соединений используется фтор в полости рта.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Показания к местному (кабинетному) применению </w:t>
      </w:r>
      <w:proofErr w:type="spellStart"/>
      <w:r w:rsidRPr="00E0260A">
        <w:rPr>
          <w:rFonts w:eastAsia="Times New Roman"/>
          <w:sz w:val="28"/>
          <w:szCs w:val="28"/>
        </w:rPr>
        <w:t>фторидсодержащих</w:t>
      </w:r>
      <w:proofErr w:type="spellEnd"/>
      <w:r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lastRenderedPageBreak/>
        <w:t>средств.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Методика проведения покрытия </w:t>
      </w:r>
      <w:proofErr w:type="spellStart"/>
      <w:r w:rsidRPr="00E0260A">
        <w:rPr>
          <w:rFonts w:eastAsia="Times New Roman"/>
          <w:sz w:val="28"/>
          <w:szCs w:val="28"/>
        </w:rPr>
        <w:t>фторлаком</w:t>
      </w:r>
      <w:proofErr w:type="spellEnd"/>
      <w:r w:rsidRPr="00E0260A">
        <w:rPr>
          <w:rFonts w:eastAsia="Times New Roman"/>
          <w:sz w:val="28"/>
          <w:szCs w:val="28"/>
        </w:rPr>
        <w:t>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Концентрации растворов для полосканий полости рта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Дать определение понятию герметизация </w:t>
      </w:r>
      <w:proofErr w:type="spellStart"/>
      <w:r w:rsidRPr="00E0260A">
        <w:rPr>
          <w:rFonts w:eastAsia="Times New Roman"/>
          <w:sz w:val="28"/>
          <w:szCs w:val="28"/>
        </w:rPr>
        <w:t>фиссур</w:t>
      </w:r>
      <w:proofErr w:type="spellEnd"/>
      <w:r w:rsidRPr="00E0260A">
        <w:rPr>
          <w:rFonts w:eastAsia="Times New Roman"/>
          <w:sz w:val="28"/>
          <w:szCs w:val="28"/>
        </w:rPr>
        <w:t>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Материалы для герметизации и их свойства.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Показания для герметизации </w:t>
      </w:r>
      <w:proofErr w:type="spellStart"/>
      <w:r w:rsidRPr="00E0260A">
        <w:rPr>
          <w:rFonts w:eastAsia="Times New Roman"/>
          <w:sz w:val="28"/>
          <w:szCs w:val="28"/>
        </w:rPr>
        <w:t>фиссур</w:t>
      </w:r>
      <w:proofErr w:type="spellEnd"/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Противопоказания для герметизации.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26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Методы и методика проведения герметизации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Структура эмали.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Химический состав эмали.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Фазы минерализации эмали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Классификация </w:t>
      </w:r>
      <w:proofErr w:type="spellStart"/>
      <w:r w:rsidRPr="00E0260A">
        <w:rPr>
          <w:rFonts w:eastAsia="Times New Roman"/>
          <w:sz w:val="28"/>
          <w:szCs w:val="28"/>
        </w:rPr>
        <w:t>некариозных</w:t>
      </w:r>
      <w:proofErr w:type="spellEnd"/>
      <w:r w:rsidRPr="00E0260A">
        <w:rPr>
          <w:rFonts w:eastAsia="Times New Roman"/>
          <w:sz w:val="28"/>
          <w:szCs w:val="28"/>
        </w:rPr>
        <w:t xml:space="preserve"> поражений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Формы флюороза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Причины флюороза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Коллективные меры профилактики флюороза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Индивидуальные меры профилактики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Причины системной гипоплазии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Причины местной гипоплазии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Антенатальная и постнатальная профилактика гипоплазии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Дифференциальная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диагностика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деминерализации,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гипоплазии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и флюороза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Препараты для профилактики и лечения гипоплазии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Препараты для профилактики и лечения флюороза</w:t>
      </w:r>
    </w:p>
    <w:p w:rsidR="00C66AA2" w:rsidRPr="00E0260A" w:rsidRDefault="00CB093B" w:rsidP="00CB093B">
      <w:pPr>
        <w:pStyle w:val="a3"/>
        <w:shd w:val="clear" w:color="auto" w:fill="FFFFFF"/>
        <w:spacing w:line="288" w:lineRule="auto"/>
        <w:ind w:left="426" w:hanging="568"/>
        <w:rPr>
          <w:b/>
          <w:sz w:val="28"/>
          <w:szCs w:val="28"/>
        </w:rPr>
      </w:pPr>
      <w:r w:rsidRPr="00E0260A">
        <w:rPr>
          <w:rFonts w:eastAsia="Times New Roman"/>
          <w:b/>
          <w:sz w:val="28"/>
          <w:szCs w:val="28"/>
        </w:rPr>
        <w:t>Раздел 6. ПРОФИЛАКТИКА ЗАБОЛЕВАНИЙ ПАРОДОНТА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Дать определение пародонту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Дать определение гингивиту, классификация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Дать определение </w:t>
      </w:r>
      <w:proofErr w:type="spellStart"/>
      <w:r w:rsidRPr="00E0260A">
        <w:rPr>
          <w:rFonts w:eastAsia="Times New Roman"/>
          <w:sz w:val="28"/>
          <w:szCs w:val="28"/>
        </w:rPr>
        <w:t>пародонтиту</w:t>
      </w:r>
      <w:proofErr w:type="spellEnd"/>
      <w:r w:rsidRPr="00E0260A">
        <w:rPr>
          <w:rFonts w:eastAsia="Times New Roman"/>
          <w:sz w:val="28"/>
          <w:szCs w:val="28"/>
        </w:rPr>
        <w:t>, классификация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Дать определение пародонтозу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Строение пародонта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Эндогенные причины </w:t>
      </w:r>
      <w:proofErr w:type="spellStart"/>
      <w:r w:rsidRPr="00E0260A">
        <w:rPr>
          <w:rFonts w:eastAsia="Times New Roman"/>
          <w:sz w:val="28"/>
          <w:szCs w:val="28"/>
        </w:rPr>
        <w:t>пародонтита</w:t>
      </w:r>
      <w:proofErr w:type="spellEnd"/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Экзогенные причины </w:t>
      </w:r>
      <w:proofErr w:type="spellStart"/>
      <w:r w:rsidRPr="00E0260A">
        <w:rPr>
          <w:rFonts w:eastAsia="Times New Roman"/>
          <w:sz w:val="28"/>
          <w:szCs w:val="28"/>
        </w:rPr>
        <w:t>пародонтита</w:t>
      </w:r>
      <w:proofErr w:type="spellEnd"/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Перечислить индексы для регистрации состояния тканей пародонта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Индекс РМА, краткая характеристика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Индекс </w:t>
      </w:r>
      <w:r w:rsidRPr="00E0260A">
        <w:rPr>
          <w:rFonts w:eastAsia="Times New Roman"/>
          <w:sz w:val="28"/>
          <w:szCs w:val="28"/>
          <w:lang w:val="en-US"/>
        </w:rPr>
        <w:t xml:space="preserve">CPITN, </w:t>
      </w:r>
      <w:r w:rsidRPr="00E0260A">
        <w:rPr>
          <w:rFonts w:eastAsia="Times New Roman"/>
          <w:sz w:val="28"/>
          <w:szCs w:val="28"/>
        </w:rPr>
        <w:t>краткая характеристика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Клинические симптомы </w:t>
      </w:r>
      <w:proofErr w:type="spellStart"/>
      <w:r w:rsidRPr="00E0260A">
        <w:rPr>
          <w:rFonts w:eastAsia="Times New Roman"/>
          <w:sz w:val="28"/>
          <w:szCs w:val="28"/>
        </w:rPr>
        <w:t>пародонтита</w:t>
      </w:r>
      <w:proofErr w:type="spellEnd"/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Причины гингивита</w:t>
      </w:r>
    </w:p>
    <w:p w:rsidR="00EA37FA" w:rsidRPr="00E0260A" w:rsidRDefault="00EA37FA" w:rsidP="00CB093B">
      <w:pPr>
        <w:shd w:val="clear" w:color="auto" w:fill="FFFFFF"/>
        <w:spacing w:line="288" w:lineRule="auto"/>
        <w:ind w:left="426" w:hanging="568"/>
        <w:jc w:val="center"/>
        <w:rPr>
          <w:rFonts w:eastAsia="Times New Roman"/>
          <w:b/>
          <w:sz w:val="28"/>
          <w:szCs w:val="28"/>
        </w:rPr>
      </w:pPr>
    </w:p>
    <w:p w:rsidR="00C66AA2" w:rsidRPr="00E0260A" w:rsidRDefault="00CB093B" w:rsidP="00CB093B">
      <w:pPr>
        <w:pStyle w:val="a3"/>
        <w:shd w:val="clear" w:color="auto" w:fill="FFFFFF"/>
        <w:spacing w:line="288" w:lineRule="auto"/>
        <w:ind w:left="426" w:hanging="568"/>
        <w:rPr>
          <w:b/>
          <w:sz w:val="28"/>
          <w:szCs w:val="28"/>
        </w:rPr>
      </w:pPr>
      <w:r w:rsidRPr="00E0260A">
        <w:rPr>
          <w:rFonts w:eastAsia="Times New Roman"/>
          <w:b/>
          <w:sz w:val="28"/>
          <w:szCs w:val="28"/>
        </w:rPr>
        <w:t>РАЗДЕЛ 7.</w:t>
      </w:r>
      <w:r w:rsidR="00EA37FA" w:rsidRPr="00E0260A">
        <w:rPr>
          <w:rFonts w:eastAsia="Times New Roman"/>
          <w:b/>
          <w:sz w:val="28"/>
          <w:szCs w:val="28"/>
        </w:rPr>
        <w:t xml:space="preserve"> </w:t>
      </w:r>
      <w:r w:rsidRPr="00E0260A">
        <w:rPr>
          <w:rFonts w:eastAsia="Times New Roman"/>
          <w:b/>
          <w:sz w:val="28"/>
          <w:szCs w:val="28"/>
        </w:rPr>
        <w:t>ПРОФИЛАКТИКА ЗУБОЧЕЛЮСТНЫХ АНОМАЛИЙ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proofErr w:type="gramStart"/>
      <w:r w:rsidRPr="00E0260A">
        <w:rPr>
          <w:rFonts w:eastAsia="Times New Roman"/>
          <w:sz w:val="28"/>
          <w:szCs w:val="28"/>
        </w:rPr>
        <w:lastRenderedPageBreak/>
        <w:t>Факторы риска возникновения зубочелюстных аномалии у детей</w:t>
      </w:r>
      <w:proofErr w:type="gramEnd"/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Что </w:t>
      </w:r>
      <w:r w:rsidR="00EA37FA" w:rsidRPr="00E0260A">
        <w:rPr>
          <w:rFonts w:eastAsia="Times New Roman"/>
          <w:sz w:val="28"/>
          <w:szCs w:val="28"/>
        </w:rPr>
        <w:t>относится</w:t>
      </w:r>
      <w:r w:rsidRPr="00E0260A">
        <w:rPr>
          <w:rFonts w:eastAsia="Times New Roman"/>
          <w:sz w:val="28"/>
          <w:szCs w:val="28"/>
        </w:rPr>
        <w:t xml:space="preserve"> к аномалиям сроков прорезывания зубов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Что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является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основным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направлением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первичной   профилактики зубочелюстных аномалий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right="518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Что является основным направлением вторичной профилактики зубочелюстных аномалий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right="518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Что является основным направлением третичной профилактики зубочелюстных аномалий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Дать определение </w:t>
      </w:r>
      <w:proofErr w:type="spellStart"/>
      <w:r w:rsidRPr="00E0260A">
        <w:rPr>
          <w:rFonts w:eastAsia="Times New Roman"/>
          <w:sz w:val="28"/>
          <w:szCs w:val="28"/>
        </w:rPr>
        <w:t>тортоаномалии</w:t>
      </w:r>
      <w:proofErr w:type="spellEnd"/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Дать определение </w:t>
      </w:r>
      <w:proofErr w:type="spellStart"/>
      <w:r w:rsidRPr="00E0260A">
        <w:rPr>
          <w:rFonts w:eastAsia="Times New Roman"/>
          <w:sz w:val="28"/>
          <w:szCs w:val="28"/>
        </w:rPr>
        <w:t>палатооклюзии</w:t>
      </w:r>
      <w:proofErr w:type="spellEnd"/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98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Дать определение ретенции</w:t>
      </w:r>
    </w:p>
    <w:p w:rsidR="00C66AA2" w:rsidRPr="00E0260A" w:rsidRDefault="00CB093B" w:rsidP="00CB093B">
      <w:pPr>
        <w:pStyle w:val="a3"/>
        <w:numPr>
          <w:ilvl w:val="0"/>
          <w:numId w:val="11"/>
        </w:numPr>
        <w:shd w:val="clear" w:color="auto" w:fill="FFFFFF"/>
        <w:tabs>
          <w:tab w:val="left" w:pos="670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Дать определение аномалии прикуса</w:t>
      </w:r>
    </w:p>
    <w:p w:rsidR="00C66AA2" w:rsidRPr="00E0260A" w:rsidRDefault="00CB093B" w:rsidP="00CB093B">
      <w:pPr>
        <w:pStyle w:val="a3"/>
        <w:shd w:val="clear" w:color="auto" w:fill="FFFFFF"/>
        <w:spacing w:line="288" w:lineRule="auto"/>
        <w:ind w:left="426" w:hanging="568"/>
        <w:rPr>
          <w:b/>
          <w:sz w:val="28"/>
          <w:szCs w:val="28"/>
        </w:rPr>
      </w:pPr>
      <w:r w:rsidRPr="00E0260A">
        <w:rPr>
          <w:rFonts w:eastAsia="Times New Roman"/>
          <w:b/>
          <w:sz w:val="28"/>
          <w:szCs w:val="28"/>
        </w:rPr>
        <w:t>РАЗДЕЛ 8. СТОМАТОЛОГИЧЕСКОЕ ПРОСВЕЩЕНИЕ</w:t>
      </w:r>
    </w:p>
    <w:p w:rsidR="00C66AA2" w:rsidRPr="00CB093B" w:rsidRDefault="00CB093B" w:rsidP="00CB093B">
      <w:pPr>
        <w:pStyle w:val="a3"/>
        <w:numPr>
          <w:ilvl w:val="0"/>
          <w:numId w:val="11"/>
        </w:numPr>
        <w:shd w:val="clear" w:color="auto" w:fill="FFFFFF"/>
        <w:tabs>
          <w:tab w:val="left" w:pos="670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Что входит в программу профилактики </w:t>
      </w:r>
      <w:proofErr w:type="spellStart"/>
      <w:r w:rsidRPr="00E0260A">
        <w:rPr>
          <w:rFonts w:eastAsia="Times New Roman"/>
          <w:sz w:val="28"/>
          <w:szCs w:val="28"/>
        </w:rPr>
        <w:t>стом</w:t>
      </w:r>
      <w:proofErr w:type="spellEnd"/>
      <w:r w:rsidRPr="00E0260A">
        <w:rPr>
          <w:rFonts w:eastAsia="Times New Roman"/>
          <w:sz w:val="28"/>
          <w:szCs w:val="28"/>
        </w:rPr>
        <w:t>. заболеваний среди детей</w:t>
      </w:r>
      <w:r>
        <w:rPr>
          <w:rFonts w:eastAsia="Times New Roman"/>
          <w:sz w:val="28"/>
          <w:szCs w:val="28"/>
        </w:rPr>
        <w:t xml:space="preserve"> </w:t>
      </w:r>
      <w:r w:rsidRPr="00CB093B">
        <w:rPr>
          <w:rFonts w:eastAsia="Times New Roman"/>
          <w:sz w:val="28"/>
          <w:szCs w:val="28"/>
        </w:rPr>
        <w:t>раннего возраста?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670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Сроки прорезывания временных зубов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670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Роль  матери  в  профилактике  </w:t>
      </w:r>
      <w:proofErr w:type="spellStart"/>
      <w:r w:rsidRPr="00E0260A">
        <w:rPr>
          <w:rFonts w:eastAsia="Times New Roman"/>
          <w:sz w:val="28"/>
          <w:szCs w:val="28"/>
        </w:rPr>
        <w:t>стом</w:t>
      </w:r>
      <w:proofErr w:type="spellEnd"/>
      <w:r w:rsidRPr="00E0260A">
        <w:rPr>
          <w:rFonts w:eastAsia="Times New Roman"/>
          <w:sz w:val="28"/>
          <w:szCs w:val="28"/>
        </w:rPr>
        <w:t>.  заболеваний  у  детей  раннего возраста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670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Методика чистки зубов у детей в возрасте 8-10 месяцев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670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Методика чистки зубов у детей 2-2.5 года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670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Что входит в программу профилактики </w:t>
      </w:r>
      <w:proofErr w:type="spellStart"/>
      <w:r w:rsidRPr="00E0260A">
        <w:rPr>
          <w:rFonts w:eastAsia="Times New Roman"/>
          <w:sz w:val="28"/>
          <w:szCs w:val="28"/>
        </w:rPr>
        <w:t>стом</w:t>
      </w:r>
      <w:proofErr w:type="spellEnd"/>
      <w:r w:rsidRPr="00E0260A">
        <w:rPr>
          <w:rFonts w:eastAsia="Times New Roman"/>
          <w:sz w:val="28"/>
          <w:szCs w:val="28"/>
        </w:rPr>
        <w:t>. заболеваний в период прорезывания постоянных зубов?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670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Сроки прорезывания постоянных зубов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670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В чем заключается мотивация родителей и детей к профилактике </w:t>
      </w:r>
      <w:proofErr w:type="spellStart"/>
      <w:r w:rsidRPr="00E0260A">
        <w:rPr>
          <w:rFonts w:eastAsia="Times New Roman"/>
          <w:sz w:val="28"/>
          <w:szCs w:val="28"/>
        </w:rPr>
        <w:t>стом</w:t>
      </w:r>
      <w:proofErr w:type="spellEnd"/>
      <w:r w:rsidRPr="00E0260A">
        <w:rPr>
          <w:rFonts w:eastAsia="Times New Roman"/>
          <w:sz w:val="28"/>
          <w:szCs w:val="28"/>
        </w:rPr>
        <w:t xml:space="preserve"> заболеваний?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Дать определение стоматологическому просвещению</w:t>
      </w:r>
    </w:p>
    <w:p w:rsidR="00C66AA2" w:rsidRPr="00E0260A" w:rsidRDefault="00EA37FA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Перечислить виды просвещения </w:t>
      </w:r>
      <w:r w:rsidR="00CB093B" w:rsidRPr="00E0260A">
        <w:rPr>
          <w:rFonts w:eastAsia="Times New Roman"/>
          <w:sz w:val="28"/>
          <w:szCs w:val="28"/>
        </w:rPr>
        <w:t>и дать краткую характеристику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Объяснить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определение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активный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метод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стоматологического просвещения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Объяснить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определение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пассивный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>метод</w:t>
      </w:r>
      <w:r w:rsidR="00EA37FA" w:rsidRPr="00E0260A">
        <w:rPr>
          <w:rFonts w:eastAsia="Times New Roman"/>
          <w:sz w:val="28"/>
          <w:szCs w:val="28"/>
        </w:rPr>
        <w:t xml:space="preserve"> </w:t>
      </w:r>
      <w:r w:rsidRPr="00E0260A">
        <w:rPr>
          <w:rFonts w:eastAsia="Times New Roman"/>
          <w:sz w:val="28"/>
          <w:szCs w:val="28"/>
        </w:rPr>
        <w:t xml:space="preserve"> стоматологического просвещения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Что относится к активным формам просвещения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Что относится к пассивным формам просвещения</w:t>
      </w:r>
    </w:p>
    <w:p w:rsidR="00EA37FA" w:rsidRPr="00E0260A" w:rsidRDefault="00EA37FA" w:rsidP="00CB093B">
      <w:pPr>
        <w:shd w:val="clear" w:color="auto" w:fill="FFFFFF"/>
        <w:spacing w:line="288" w:lineRule="auto"/>
        <w:ind w:left="426" w:hanging="568"/>
        <w:jc w:val="center"/>
        <w:rPr>
          <w:rFonts w:eastAsia="Times New Roman"/>
          <w:b/>
          <w:sz w:val="28"/>
          <w:szCs w:val="28"/>
        </w:rPr>
      </w:pPr>
    </w:p>
    <w:p w:rsidR="00CB093B" w:rsidRDefault="00CB093B" w:rsidP="00CB093B">
      <w:pPr>
        <w:shd w:val="clear" w:color="auto" w:fill="FFFFFF"/>
        <w:spacing w:line="288" w:lineRule="auto"/>
        <w:ind w:hanging="568"/>
        <w:jc w:val="center"/>
        <w:rPr>
          <w:rFonts w:eastAsia="Times New Roman"/>
          <w:b/>
          <w:sz w:val="28"/>
          <w:szCs w:val="28"/>
        </w:rPr>
      </w:pPr>
      <w:r w:rsidRPr="00CB093B">
        <w:rPr>
          <w:rFonts w:eastAsia="Times New Roman"/>
          <w:b/>
          <w:sz w:val="28"/>
          <w:szCs w:val="28"/>
        </w:rPr>
        <w:t xml:space="preserve">РАЗДЕЛ 9. СРОЕНИЕ И ФУНКЦИИ ОРГАНОВ </w:t>
      </w:r>
    </w:p>
    <w:p w:rsidR="00C66AA2" w:rsidRPr="00CB093B" w:rsidRDefault="00CB093B" w:rsidP="00CB093B">
      <w:pPr>
        <w:shd w:val="clear" w:color="auto" w:fill="FFFFFF"/>
        <w:spacing w:line="288" w:lineRule="auto"/>
        <w:ind w:hanging="568"/>
        <w:jc w:val="center"/>
        <w:rPr>
          <w:b/>
          <w:sz w:val="28"/>
          <w:szCs w:val="28"/>
        </w:rPr>
      </w:pPr>
      <w:r w:rsidRPr="00CB093B">
        <w:rPr>
          <w:rFonts w:eastAsia="Times New Roman"/>
          <w:b/>
          <w:sz w:val="28"/>
          <w:szCs w:val="28"/>
        </w:rPr>
        <w:t>И ТКАНЕЙ ПОЛОСТИ РТА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Дайте определение понятиям слюна и ротовая жидкость.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Состав слюны.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lastRenderedPageBreak/>
        <w:t>Состав ротовой жидкости.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Перечислить функции слюны.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Какие факторы влияют на количество и качество слюны.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Роль слюны в минерализации эмали.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Перечислить слюнные железы и места выходов протоков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Структура эмали.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Строение и химический состав эмали.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Свойства эмали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Фазы минерализации эмали.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Перечислить функции слизистой оболочки рта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Перечислить слои слизистой оболочки рта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Строение дентина зуба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Строение цемента корня зуба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 xml:space="preserve">Отличие молочных зубов </w:t>
      </w:r>
      <w:proofErr w:type="gramStart"/>
      <w:r w:rsidRPr="00E0260A">
        <w:rPr>
          <w:rFonts w:eastAsia="Times New Roman"/>
          <w:sz w:val="28"/>
          <w:szCs w:val="28"/>
        </w:rPr>
        <w:t>от</w:t>
      </w:r>
      <w:proofErr w:type="gramEnd"/>
      <w:r w:rsidRPr="00E0260A">
        <w:rPr>
          <w:rFonts w:eastAsia="Times New Roman"/>
          <w:sz w:val="28"/>
          <w:szCs w:val="28"/>
        </w:rPr>
        <w:t xml:space="preserve"> постоянных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Процесс прорезывания зубов, сроки, парность и последовательность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Сроки закладки, минерализации и прорезывания постоянных зубов</w:t>
      </w:r>
    </w:p>
    <w:p w:rsidR="00C66AA2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Сроки закладки, минерализации и прорезывания молочных зубов</w:t>
      </w:r>
    </w:p>
    <w:p w:rsidR="002F1209" w:rsidRPr="00E0260A" w:rsidRDefault="00CB093B" w:rsidP="00CB093B">
      <w:pPr>
        <w:numPr>
          <w:ilvl w:val="0"/>
          <w:numId w:val="11"/>
        </w:numPr>
        <w:shd w:val="clear" w:color="auto" w:fill="FFFFFF"/>
        <w:tabs>
          <w:tab w:val="left" w:pos="533"/>
        </w:tabs>
        <w:spacing w:line="288" w:lineRule="auto"/>
        <w:ind w:left="426" w:hanging="568"/>
        <w:rPr>
          <w:sz w:val="28"/>
          <w:szCs w:val="28"/>
        </w:rPr>
      </w:pPr>
      <w:r w:rsidRPr="00E0260A">
        <w:rPr>
          <w:rFonts w:eastAsia="Times New Roman"/>
          <w:sz w:val="28"/>
          <w:szCs w:val="28"/>
        </w:rPr>
        <w:t>Строение пародонта</w:t>
      </w:r>
    </w:p>
    <w:sectPr w:rsidR="002F1209" w:rsidRPr="00E0260A" w:rsidSect="00C66AA2">
      <w:pgSz w:w="11909" w:h="16834"/>
      <w:pgMar w:top="1440" w:right="1180" w:bottom="720" w:left="15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3C6"/>
    <w:multiLevelType w:val="singleLevel"/>
    <w:tmpl w:val="E850DE08"/>
    <w:lvl w:ilvl="0">
      <w:start w:val="158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>
    <w:nsid w:val="12E348E8"/>
    <w:multiLevelType w:val="singleLevel"/>
    <w:tmpl w:val="E850DE0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1DC71815"/>
    <w:multiLevelType w:val="singleLevel"/>
    <w:tmpl w:val="E850DE08"/>
    <w:lvl w:ilvl="0">
      <w:start w:val="88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20075C89"/>
    <w:multiLevelType w:val="singleLevel"/>
    <w:tmpl w:val="E850DE08"/>
    <w:lvl w:ilvl="0">
      <w:start w:val="100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9443D5D"/>
    <w:multiLevelType w:val="hybridMultilevel"/>
    <w:tmpl w:val="B79A3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55BC2"/>
    <w:multiLevelType w:val="singleLevel"/>
    <w:tmpl w:val="E850DE08"/>
    <w:lvl w:ilvl="0">
      <w:start w:val="12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6CD204FD"/>
    <w:multiLevelType w:val="singleLevel"/>
    <w:tmpl w:val="E850DE08"/>
    <w:lvl w:ilvl="0">
      <w:start w:val="148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7">
    <w:nsid w:val="6DB86FD6"/>
    <w:multiLevelType w:val="singleLevel"/>
    <w:tmpl w:val="E850DE08"/>
    <w:lvl w:ilvl="0">
      <w:start w:val="17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8">
    <w:nsid w:val="7C2E5520"/>
    <w:multiLevelType w:val="singleLevel"/>
    <w:tmpl w:val="E850DE08"/>
    <w:lvl w:ilvl="0">
      <w:start w:val="136"/>
      <w:numFmt w:val="decimal"/>
      <w:lvlText w:val="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0"/>
    <w:lvlOverride w:ilvl="0">
      <w:lvl w:ilvl="0">
        <w:start w:val="158"/>
        <w:numFmt w:val="decimal"/>
        <w:lvlText w:val="%1."/>
        <w:legacy w:legacy="1" w:legacySpace="0" w:legacyIndent="53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165"/>
        <w:numFmt w:val="decimal"/>
        <w:lvlText w:val="%1.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F1209"/>
    <w:rsid w:val="001C2C91"/>
    <w:rsid w:val="002F1209"/>
    <w:rsid w:val="004A7552"/>
    <w:rsid w:val="00B21F59"/>
    <w:rsid w:val="00B63EE3"/>
    <w:rsid w:val="00BE0A48"/>
    <w:rsid w:val="00C66AA2"/>
    <w:rsid w:val="00CB093B"/>
    <w:rsid w:val="00E0260A"/>
    <w:rsid w:val="00E624D5"/>
    <w:rsid w:val="00EA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</dc:creator>
  <cp:lastModifiedBy>STT</cp:lastModifiedBy>
  <cp:revision>2</cp:revision>
  <dcterms:created xsi:type="dcterms:W3CDTF">2015-03-16T13:08:00Z</dcterms:created>
  <dcterms:modified xsi:type="dcterms:W3CDTF">2015-03-16T13:08:00Z</dcterms:modified>
</cp:coreProperties>
</file>