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B359FB" w:rsidRDefault="00B359FB" w:rsidP="00B359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59FB">
        <w:rPr>
          <w:rFonts w:ascii="Times New Roman" w:hAnsi="Times New Roman"/>
          <w:b/>
          <w:sz w:val="28"/>
          <w:szCs w:val="28"/>
          <w:lang w:eastAsia="ru-RU"/>
        </w:rPr>
        <w:t xml:space="preserve">Вопросы к зачету по </w:t>
      </w:r>
      <w:r>
        <w:rPr>
          <w:rFonts w:ascii="Times New Roman" w:hAnsi="Times New Roman"/>
          <w:b/>
          <w:sz w:val="28"/>
          <w:szCs w:val="28"/>
          <w:lang w:eastAsia="ru-RU"/>
        </w:rPr>
        <w:t>дисциплине «О</w:t>
      </w:r>
      <w:r w:rsidRPr="00B359FB">
        <w:rPr>
          <w:rFonts w:ascii="Times New Roman" w:hAnsi="Times New Roman"/>
          <w:b/>
          <w:sz w:val="28"/>
          <w:szCs w:val="28"/>
          <w:lang w:eastAsia="ru-RU"/>
        </w:rPr>
        <w:t>снов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ы </w:t>
      </w:r>
      <w:r w:rsidRPr="00B359FB">
        <w:rPr>
          <w:rFonts w:ascii="Times New Roman" w:hAnsi="Times New Roman"/>
          <w:b/>
          <w:sz w:val="28"/>
          <w:szCs w:val="28"/>
          <w:lang w:eastAsia="ru-RU"/>
        </w:rPr>
        <w:t xml:space="preserve"> доказательной медицины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B359FB" w:rsidRDefault="00B359FB" w:rsidP="002929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957" w:rsidRPr="000E3C41" w:rsidRDefault="00B77130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Предмет и задачи доказательной медицины. История доказательной медицины</w:t>
      </w:r>
      <w:r w:rsidR="00292957" w:rsidRPr="000E3C4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92957" w:rsidRPr="000E3C41">
        <w:rPr>
          <w:rFonts w:ascii="Times New Roman" w:hAnsi="Times New Roman"/>
          <w:sz w:val="28"/>
          <w:szCs w:val="28"/>
        </w:rPr>
        <w:t>Определение понятия «доказательная  медицина».</w:t>
      </w:r>
    </w:p>
    <w:p w:rsidR="00292957" w:rsidRPr="000E3C41" w:rsidRDefault="00684517" w:rsidP="0029295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>Концепция</w:t>
      </w:r>
      <w:r w:rsidR="00292957" w:rsidRPr="000E3C41">
        <w:rPr>
          <w:rFonts w:ascii="Times New Roman" w:hAnsi="Times New Roman"/>
          <w:sz w:val="28"/>
          <w:szCs w:val="28"/>
        </w:rPr>
        <w:t xml:space="preserve"> доказательной медицины. Причины появления доказательной медицины.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 xml:space="preserve">История создания доказательной медицины. Заслуга </w:t>
      </w:r>
      <w:proofErr w:type="spellStart"/>
      <w:r w:rsidRPr="000E3C41">
        <w:rPr>
          <w:rFonts w:ascii="Times New Roman" w:hAnsi="Times New Roman"/>
          <w:sz w:val="28"/>
          <w:szCs w:val="28"/>
        </w:rPr>
        <w:t>А.Кокрайна</w:t>
      </w:r>
      <w:proofErr w:type="spellEnd"/>
      <w:r w:rsidRPr="000E3C41">
        <w:rPr>
          <w:rFonts w:ascii="Times New Roman" w:hAnsi="Times New Roman"/>
          <w:sz w:val="28"/>
          <w:szCs w:val="28"/>
        </w:rPr>
        <w:t xml:space="preserve"> в разработке принципов доказательной медицины. </w:t>
      </w:r>
      <w:r w:rsidR="000E3C41">
        <w:rPr>
          <w:rFonts w:ascii="Times New Roman" w:hAnsi="Times New Roman"/>
          <w:sz w:val="28"/>
          <w:szCs w:val="28"/>
        </w:rPr>
        <w:t>История раз</w:t>
      </w:r>
      <w:r w:rsidRPr="000E3C41">
        <w:rPr>
          <w:rFonts w:ascii="Times New Roman" w:hAnsi="Times New Roman"/>
          <w:sz w:val="28"/>
          <w:szCs w:val="28"/>
        </w:rPr>
        <w:t>работки и внедрения в клиническую практику клинических исследований.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>Обоснование необходимости овладения практическими врачами и исследователями принципами доказательной медицины. Место личного опыта в принятии клинических решений.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>Клиническая эпидемиология</w:t>
      </w:r>
      <w:r w:rsidR="00A268D9">
        <w:rPr>
          <w:rFonts w:ascii="Times New Roman" w:hAnsi="Times New Roman"/>
          <w:sz w:val="28"/>
          <w:szCs w:val="28"/>
        </w:rPr>
        <w:t xml:space="preserve"> </w:t>
      </w:r>
      <w:r w:rsidRPr="000E3C41">
        <w:rPr>
          <w:rFonts w:ascii="Times New Roman" w:hAnsi="Times New Roman"/>
          <w:sz w:val="28"/>
          <w:szCs w:val="28"/>
        </w:rPr>
        <w:t>-</w:t>
      </w:r>
      <w:r w:rsidR="00A268D9">
        <w:rPr>
          <w:rFonts w:ascii="Times New Roman" w:hAnsi="Times New Roman"/>
          <w:sz w:val="28"/>
          <w:szCs w:val="28"/>
        </w:rPr>
        <w:t xml:space="preserve"> </w:t>
      </w:r>
      <w:r w:rsidRPr="000E3C41">
        <w:rPr>
          <w:rFonts w:ascii="Times New Roman" w:hAnsi="Times New Roman"/>
          <w:sz w:val="28"/>
          <w:szCs w:val="28"/>
        </w:rPr>
        <w:t>основа доказательной медицины. Требования к эпидемиологическим исследованиям.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>Базисные принципы клинической эпидемиологии. Понятие о «Клинических вопросах» и клинических исходах.</w:t>
      </w:r>
    </w:p>
    <w:p w:rsidR="00292957" w:rsidRPr="000E3C41" w:rsidRDefault="00292957" w:rsidP="0068451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>Понятие о выборке и популяции.</w:t>
      </w:r>
      <w:r w:rsidR="00684517" w:rsidRPr="000E3C41">
        <w:rPr>
          <w:rFonts w:ascii="Times New Roman" w:hAnsi="Times New Roman"/>
          <w:sz w:val="28"/>
          <w:szCs w:val="28"/>
        </w:rPr>
        <w:t xml:space="preserve"> </w:t>
      </w:r>
      <w:r w:rsidRPr="000E3C41">
        <w:rPr>
          <w:rFonts w:ascii="Times New Roman" w:hAnsi="Times New Roman"/>
          <w:sz w:val="28"/>
          <w:szCs w:val="28"/>
        </w:rPr>
        <w:t xml:space="preserve">Систематическая ошибка или смещение. Ее определение, разновидности и </w:t>
      </w:r>
      <w:r w:rsidR="00684517" w:rsidRPr="000E3C41">
        <w:rPr>
          <w:rFonts w:ascii="Times New Roman" w:hAnsi="Times New Roman"/>
          <w:sz w:val="28"/>
          <w:szCs w:val="28"/>
        </w:rPr>
        <w:t>их значение</w:t>
      </w:r>
      <w:r w:rsidRPr="000E3C41">
        <w:rPr>
          <w:rFonts w:ascii="Times New Roman" w:hAnsi="Times New Roman"/>
          <w:sz w:val="28"/>
          <w:szCs w:val="28"/>
        </w:rPr>
        <w:t xml:space="preserve"> в клинических исследованиях. Причины систематических ошибок.</w:t>
      </w:r>
    </w:p>
    <w:p w:rsidR="00292957" w:rsidRPr="000E3C41" w:rsidRDefault="00292957" w:rsidP="0068451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>Случайная ошибка и способы ее оценки. Соотношение между случайной и систематической ошибками.</w:t>
      </w:r>
      <w:r w:rsidR="00684517" w:rsidRPr="000E3C41">
        <w:rPr>
          <w:rFonts w:ascii="Times New Roman" w:hAnsi="Times New Roman"/>
          <w:sz w:val="28"/>
          <w:szCs w:val="28"/>
        </w:rPr>
        <w:t xml:space="preserve"> </w:t>
      </w:r>
      <w:r w:rsidRPr="000E3C41">
        <w:rPr>
          <w:rFonts w:ascii="Times New Roman" w:hAnsi="Times New Roman"/>
          <w:sz w:val="28"/>
          <w:szCs w:val="28"/>
        </w:rPr>
        <w:t>Источники ошибок и пути их предотвращения.</w:t>
      </w:r>
    </w:p>
    <w:p w:rsidR="00292957" w:rsidRPr="000E3C41" w:rsidRDefault="00A268D9" w:rsidP="0029295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достоверности</w:t>
      </w:r>
      <w:r w:rsidR="00292957" w:rsidRPr="000E3C41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="00684517" w:rsidRPr="000E3C41">
        <w:rPr>
          <w:rFonts w:ascii="Times New Roman" w:hAnsi="Times New Roman"/>
          <w:sz w:val="28"/>
          <w:szCs w:val="28"/>
        </w:rPr>
        <w:t>обобщаемости</w:t>
      </w:r>
      <w:proofErr w:type="spellEnd"/>
      <w:r w:rsidR="00684517" w:rsidRPr="000E3C41">
        <w:rPr>
          <w:rFonts w:ascii="Times New Roman" w:hAnsi="Times New Roman"/>
          <w:sz w:val="28"/>
          <w:szCs w:val="28"/>
        </w:rPr>
        <w:t xml:space="preserve"> результатов</w:t>
      </w:r>
      <w:r w:rsidR="00292957" w:rsidRPr="000E3C41">
        <w:rPr>
          <w:rFonts w:ascii="Times New Roman" w:hAnsi="Times New Roman"/>
          <w:sz w:val="28"/>
          <w:szCs w:val="28"/>
        </w:rPr>
        <w:t xml:space="preserve"> исследования.  Понятие о смещенной  выборке. Применение клинической эпидемиологии.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Задачи клинических и доклинических исследований новых лекарственных средств.</w:t>
      </w:r>
    </w:p>
    <w:p w:rsidR="00292957" w:rsidRPr="000E3C41" w:rsidRDefault="00292957" w:rsidP="0068451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Фазы клинических испытаний, их цели и задачи. Стадии клинических исследований.</w:t>
      </w:r>
      <w:r w:rsidR="00684517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eastAsia="ru-RU"/>
        </w:rPr>
        <w:t>Разновидности (схемы, модели)  клинических исследований.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lastRenderedPageBreak/>
        <w:t>Проспективные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клинические исследования. Понятие о рандомизации и способы ее проведения.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Контроль в клинических исследования</w:t>
      </w:r>
      <w:r w:rsidR="00E2620B">
        <w:rPr>
          <w:rFonts w:ascii="Times New Roman" w:hAnsi="Times New Roman"/>
          <w:sz w:val="28"/>
          <w:szCs w:val="28"/>
          <w:lang w:eastAsia="ru-RU"/>
        </w:rPr>
        <w:t>х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 и их разновидности. Понятие о «слепом» контроле и «слепых» исследованиях. Понятие о «плацебо» и его роль в клинических исследованиях. </w:t>
      </w:r>
    </w:p>
    <w:p w:rsidR="00684517" w:rsidRPr="000E3C41" w:rsidRDefault="00292957" w:rsidP="0068451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Истинные и косвенные (суррогатные) критерии.</w:t>
      </w:r>
      <w:r w:rsidR="00684517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92957" w:rsidRPr="000E3C41" w:rsidRDefault="00292957" w:rsidP="0068451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Цель внедрения математических методов анализа в практику клинических исследований. Первичный и вторичный анализ данных.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  <w:tab w:val="left" w:pos="159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Описательная статистика и ее задачи.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  <w:tab w:val="left" w:pos="159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Меры центральной тенденции и их зависимость от типа распределения данных. Мера вариабельности полученных данных.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  <w:tab w:val="left" w:pos="159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Способы выявления эффектов вмешательства и сравнения гру</w:t>
      </w:r>
      <w:proofErr w:type="gramStart"/>
      <w:r w:rsidRPr="000E3C41">
        <w:rPr>
          <w:rFonts w:ascii="Times New Roman" w:hAnsi="Times New Roman"/>
          <w:sz w:val="28"/>
          <w:szCs w:val="28"/>
          <w:lang w:eastAsia="ru-RU"/>
        </w:rPr>
        <w:t>пп  в кл</w:t>
      </w:r>
      <w:proofErr w:type="gramEnd"/>
      <w:r w:rsidRPr="000E3C41">
        <w:rPr>
          <w:rFonts w:ascii="Times New Roman" w:hAnsi="Times New Roman"/>
          <w:sz w:val="28"/>
          <w:szCs w:val="28"/>
          <w:lang w:eastAsia="ru-RU"/>
        </w:rPr>
        <w:t>иническом исследовании. Понятие о нулевой и альтернативной гипотезах.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  <w:tab w:val="left" w:pos="159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Типы данных и выбор типа статистического критерия. Понятие о типе распределения – нормальное (симметричное)  и ненормальное (асимметричное)  распределение данных. 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  <w:tab w:val="left" w:pos="159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Статистический критерий и уровень статистической значимости.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  <w:tab w:val="left" w:pos="159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Построение доверительных интервалов  и их значение в  клинических исследованиях.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  <w:tab w:val="left" w:pos="159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Требования к интерпретации и обсуждению результатов медицинской публикации.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 xml:space="preserve">Первый этап работы с медицинской публикацией. Оценка структуры исследования в медицинских публикациях. Представление результатов клинического исследования. 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>Вопросы, на которые необходимо получить ответ при оценке медицинской публикации. Типы первичных исследований и «иерархия  доказательств».</w:t>
      </w:r>
    </w:p>
    <w:p w:rsidR="00292957" w:rsidRPr="000E3C41" w:rsidRDefault="00292957" w:rsidP="00684517">
      <w:pPr>
        <w:pStyle w:val="1"/>
        <w:numPr>
          <w:ilvl w:val="0"/>
          <w:numId w:val="1"/>
        </w:numPr>
        <w:tabs>
          <w:tab w:val="left" w:pos="567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>Понятие о систематическом обзоре, ее особенности и практическое значение</w:t>
      </w:r>
      <w:r w:rsidR="00684517" w:rsidRPr="000E3C41">
        <w:rPr>
          <w:rFonts w:ascii="Times New Roman" w:hAnsi="Times New Roman"/>
          <w:sz w:val="28"/>
          <w:szCs w:val="28"/>
        </w:rPr>
        <w:t>. Мета-анализ - цель, практическое значение.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lastRenderedPageBreak/>
        <w:t>Предпосылки для разработки клинических рекомендаций и систематических обзоров в клинической медицине. Источники информации доказательной медицины.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 xml:space="preserve">Электронные базы данных и принципы их выбора для поиска информации. Электронная база </w:t>
      </w:r>
      <w:r w:rsidRPr="000E3C41">
        <w:rPr>
          <w:rFonts w:ascii="Times New Roman" w:hAnsi="Times New Roman"/>
          <w:sz w:val="28"/>
          <w:szCs w:val="28"/>
          <w:lang w:val="en-US"/>
        </w:rPr>
        <w:t>Medline</w:t>
      </w:r>
      <w:r w:rsidRPr="000E3C41">
        <w:rPr>
          <w:rFonts w:ascii="Times New Roman" w:hAnsi="Times New Roman"/>
          <w:sz w:val="28"/>
          <w:szCs w:val="28"/>
        </w:rPr>
        <w:t xml:space="preserve"> (</w:t>
      </w:r>
      <w:r w:rsidRPr="000E3C41">
        <w:rPr>
          <w:rFonts w:ascii="Times New Roman" w:hAnsi="Times New Roman"/>
          <w:sz w:val="28"/>
          <w:szCs w:val="28"/>
          <w:lang w:val="en-US"/>
        </w:rPr>
        <w:t>PubMed</w:t>
      </w:r>
      <w:r w:rsidRPr="000E3C41">
        <w:rPr>
          <w:rFonts w:ascii="Times New Roman" w:hAnsi="Times New Roman"/>
          <w:sz w:val="28"/>
          <w:szCs w:val="28"/>
        </w:rPr>
        <w:t>)  и ее характеристика.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</w:rPr>
        <w:t>Медицинские электронные базы данных, в которые включаются только материалы, отвечающие критериям методологического качества (</w:t>
      </w:r>
      <w:proofErr w:type="spellStart"/>
      <w:r w:rsidRPr="000E3C41">
        <w:rPr>
          <w:rFonts w:ascii="Times New Roman" w:hAnsi="Times New Roman"/>
          <w:b/>
          <w:sz w:val="28"/>
          <w:szCs w:val="28"/>
        </w:rPr>
        <w:t>Best</w:t>
      </w:r>
      <w:proofErr w:type="spellEnd"/>
      <w:r w:rsidRPr="000E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3C41">
        <w:rPr>
          <w:rFonts w:ascii="Times New Roman" w:hAnsi="Times New Roman"/>
          <w:b/>
          <w:sz w:val="28"/>
          <w:szCs w:val="28"/>
        </w:rPr>
        <w:t>Evidence</w:t>
      </w:r>
      <w:proofErr w:type="spellEnd"/>
      <w:r w:rsidRPr="000E3C4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E3C41">
        <w:rPr>
          <w:rFonts w:ascii="Times New Roman" w:hAnsi="Times New Roman"/>
          <w:b/>
          <w:sz w:val="28"/>
          <w:szCs w:val="28"/>
        </w:rPr>
        <w:t>Cochrane</w:t>
      </w:r>
      <w:proofErr w:type="spellEnd"/>
      <w:r w:rsidRPr="000E3C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3C41">
        <w:rPr>
          <w:rFonts w:ascii="Times New Roman" w:hAnsi="Times New Roman"/>
          <w:b/>
          <w:sz w:val="28"/>
          <w:szCs w:val="28"/>
        </w:rPr>
        <w:t>Library</w:t>
      </w:r>
      <w:proofErr w:type="spellEnd"/>
      <w:r w:rsidRPr="000E3C41">
        <w:rPr>
          <w:rFonts w:ascii="Times New Roman" w:hAnsi="Times New Roman"/>
          <w:b/>
          <w:sz w:val="28"/>
          <w:szCs w:val="28"/>
        </w:rPr>
        <w:t xml:space="preserve"> и др.).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3C41">
        <w:rPr>
          <w:rFonts w:ascii="Times New Roman" w:hAnsi="Times New Roman"/>
          <w:sz w:val="28"/>
          <w:szCs w:val="28"/>
        </w:rPr>
        <w:t>Кокрановский</w:t>
      </w:r>
      <w:proofErr w:type="spellEnd"/>
      <w:r w:rsidRPr="000E3C41">
        <w:rPr>
          <w:rFonts w:ascii="Times New Roman" w:hAnsi="Times New Roman"/>
          <w:sz w:val="28"/>
          <w:szCs w:val="28"/>
        </w:rPr>
        <w:t xml:space="preserve"> подход в развитии идей доказательной медицины. </w:t>
      </w:r>
      <w:proofErr w:type="spellStart"/>
      <w:r w:rsidRPr="000E3C41">
        <w:rPr>
          <w:rFonts w:ascii="Times New Roman" w:hAnsi="Times New Roman"/>
          <w:sz w:val="28"/>
          <w:szCs w:val="28"/>
        </w:rPr>
        <w:t>Кокрановская</w:t>
      </w:r>
      <w:proofErr w:type="spellEnd"/>
      <w:r w:rsidRPr="000E3C41">
        <w:rPr>
          <w:rFonts w:ascii="Times New Roman" w:hAnsi="Times New Roman"/>
          <w:sz w:val="28"/>
          <w:szCs w:val="28"/>
        </w:rPr>
        <w:t xml:space="preserve"> библиотека и  </w:t>
      </w:r>
      <w:proofErr w:type="spellStart"/>
      <w:r w:rsidRPr="000E3C41">
        <w:rPr>
          <w:rFonts w:ascii="Times New Roman" w:hAnsi="Times New Roman"/>
          <w:sz w:val="28"/>
          <w:szCs w:val="28"/>
        </w:rPr>
        <w:t>кокрановские</w:t>
      </w:r>
      <w:proofErr w:type="spellEnd"/>
      <w:r w:rsidRPr="000E3C41">
        <w:rPr>
          <w:rFonts w:ascii="Times New Roman" w:hAnsi="Times New Roman"/>
          <w:sz w:val="28"/>
          <w:szCs w:val="28"/>
        </w:rPr>
        <w:t xml:space="preserve"> центры, их цели и задачи.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3C41">
        <w:rPr>
          <w:rFonts w:ascii="Times New Roman" w:hAnsi="Times New Roman"/>
          <w:sz w:val="28"/>
          <w:szCs w:val="28"/>
        </w:rPr>
        <w:t>Кокрановские</w:t>
      </w:r>
      <w:proofErr w:type="spellEnd"/>
      <w:r w:rsidRPr="000E3C41">
        <w:rPr>
          <w:rFonts w:ascii="Times New Roman" w:hAnsi="Times New Roman"/>
          <w:sz w:val="28"/>
          <w:szCs w:val="28"/>
        </w:rPr>
        <w:t xml:space="preserve"> группы и </w:t>
      </w:r>
      <w:proofErr w:type="spellStart"/>
      <w:r w:rsidRPr="000E3C41">
        <w:rPr>
          <w:rFonts w:ascii="Times New Roman" w:hAnsi="Times New Roman"/>
          <w:sz w:val="28"/>
          <w:szCs w:val="28"/>
        </w:rPr>
        <w:t>кокрановские</w:t>
      </w:r>
      <w:proofErr w:type="spellEnd"/>
      <w:r w:rsidRPr="000E3C41">
        <w:rPr>
          <w:rFonts w:ascii="Times New Roman" w:hAnsi="Times New Roman"/>
          <w:sz w:val="28"/>
          <w:szCs w:val="28"/>
        </w:rPr>
        <w:t xml:space="preserve"> обзоры и их значение для клинической медицины.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Определение понятия </w:t>
      </w: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t>фармакоэпидемиология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. Главные задачи </w:t>
      </w: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t>фармакоэпидемиологических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исследований.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t>Фармаконадзор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как частный пример </w:t>
      </w: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t>фармакоэпидемиологического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 исследования и анализа.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Классификация </w:t>
      </w: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t>фармакоэпидемиологических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исследований по</w:t>
      </w:r>
      <w:r w:rsidR="0023581B">
        <w:rPr>
          <w:rFonts w:ascii="Times New Roman" w:hAnsi="Times New Roman"/>
          <w:sz w:val="28"/>
          <w:szCs w:val="28"/>
          <w:lang w:eastAsia="ru-RU"/>
        </w:rPr>
        <w:t xml:space="preserve"> цели, времени и кратности. </w:t>
      </w:r>
      <w:proofErr w:type="spellStart"/>
      <w:r w:rsidR="0023581B">
        <w:rPr>
          <w:rFonts w:ascii="Times New Roman" w:hAnsi="Times New Roman"/>
          <w:sz w:val="28"/>
          <w:szCs w:val="28"/>
          <w:lang w:eastAsia="ru-RU"/>
        </w:rPr>
        <w:t>Фармакоэпидемиологические</w:t>
      </w:r>
      <w:proofErr w:type="spellEnd"/>
      <w:r w:rsidR="002358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eastAsia="ru-RU"/>
        </w:rPr>
        <w:t>исследования.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Исследования «случай-контроль». </w:t>
      </w: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t>Когортное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исследование и его виды. 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t>Рандомизированные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клинические исследования –</w:t>
      </w:r>
      <w:r w:rsidR="00FB63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«золотой </w:t>
      </w:r>
      <w:r w:rsidR="00684517" w:rsidRPr="000E3C41">
        <w:rPr>
          <w:rFonts w:ascii="Times New Roman" w:hAnsi="Times New Roman"/>
          <w:sz w:val="28"/>
          <w:szCs w:val="28"/>
          <w:lang w:eastAsia="ru-RU"/>
        </w:rPr>
        <w:t>стандарт» в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 оценке эффек</w:t>
      </w:r>
      <w:r w:rsidR="00FB6332">
        <w:rPr>
          <w:rFonts w:ascii="Times New Roman" w:hAnsi="Times New Roman"/>
          <w:sz w:val="28"/>
          <w:szCs w:val="28"/>
          <w:lang w:eastAsia="ru-RU"/>
        </w:rPr>
        <w:t xml:space="preserve">тивности лечения. Недостатки </w:t>
      </w:r>
      <w:proofErr w:type="spellStart"/>
      <w:r w:rsidR="00FB6332">
        <w:rPr>
          <w:rFonts w:ascii="Times New Roman" w:hAnsi="Times New Roman"/>
          <w:sz w:val="28"/>
          <w:szCs w:val="28"/>
          <w:lang w:eastAsia="ru-RU"/>
        </w:rPr>
        <w:t>рандомизированного</w:t>
      </w:r>
      <w:proofErr w:type="spellEnd"/>
      <w:r w:rsidR="00FB6332">
        <w:rPr>
          <w:rFonts w:ascii="Times New Roman" w:hAnsi="Times New Roman"/>
          <w:sz w:val="28"/>
          <w:szCs w:val="28"/>
          <w:lang w:eastAsia="ru-RU"/>
        </w:rPr>
        <w:t xml:space="preserve"> клинического исследования (РКИ)</w:t>
      </w:r>
      <w:r w:rsidRPr="000E3C41">
        <w:rPr>
          <w:rFonts w:ascii="Times New Roman" w:hAnsi="Times New Roman"/>
          <w:sz w:val="28"/>
          <w:szCs w:val="28"/>
          <w:lang w:eastAsia="ru-RU"/>
        </w:rPr>
        <w:t>.</w:t>
      </w:r>
    </w:p>
    <w:p w:rsidR="00292957" w:rsidRPr="000E3C41" w:rsidRDefault="0029295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Определение «формуляра» и «жизненно-важные лекарства» в клинической медицине.</w:t>
      </w:r>
      <w:r w:rsidR="00B87697" w:rsidRPr="000E3C41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ольза от внедрения формуляра в клиническую практику. </w:t>
      </w:r>
    </w:p>
    <w:p w:rsidR="00292957" w:rsidRPr="000E3C41" w:rsidRDefault="0029295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Формулярный терапевтический комитет (ФТК)  и его функции и состав.</w:t>
      </w:r>
      <w:r w:rsidR="00B87697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eastAsia="ru-RU"/>
        </w:rPr>
        <w:t>Какие вопросы решает ФТК.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Условие включения лекарственного средства в формуляр.</w:t>
      </w:r>
    </w:p>
    <w:p w:rsidR="00292957" w:rsidRPr="000E3C41" w:rsidRDefault="0029295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Значение </w:t>
      </w: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t>генерических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и торговых названий при создании формуляров.</w:t>
      </w:r>
      <w:r w:rsidR="00B87697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6D2B">
        <w:rPr>
          <w:rFonts w:ascii="Times New Roman" w:hAnsi="Times New Roman"/>
          <w:sz w:val="28"/>
          <w:szCs w:val="28"/>
          <w:lang w:eastAsia="ru-RU"/>
        </w:rPr>
        <w:t>Принципы классификация лекарственных средств (ЛС)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 в формуляре.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Информация необходимая для включения ЛС в больничный формуляр.</w:t>
      </w:r>
    </w:p>
    <w:p w:rsidR="00292957" w:rsidRPr="000E3C41" w:rsidRDefault="00292957" w:rsidP="0029295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Анализ структуры заболеваемости и закупочной информации (цены, номенклатура, объемы закупок) при создании больничных формуляров.</w:t>
      </w:r>
    </w:p>
    <w:p w:rsidR="00292957" w:rsidRPr="000E3C41" w:rsidRDefault="000F2D3B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Основания для включения ЛС</w:t>
      </w:r>
      <w:r w:rsidR="00292957" w:rsidRPr="000E3C41">
        <w:rPr>
          <w:rFonts w:ascii="Times New Roman" w:hAnsi="Times New Roman"/>
          <w:sz w:val="28"/>
          <w:szCs w:val="28"/>
          <w:lang w:eastAsia="ru-RU"/>
        </w:rPr>
        <w:t xml:space="preserve"> в формуляр.</w:t>
      </w:r>
      <w:r w:rsidR="00B87697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2957" w:rsidRPr="000E3C41">
        <w:rPr>
          <w:rFonts w:ascii="Times New Roman" w:hAnsi="Times New Roman"/>
          <w:sz w:val="28"/>
          <w:szCs w:val="28"/>
          <w:lang w:eastAsia="ru-RU"/>
        </w:rPr>
        <w:t>Содержание оценочной справки на ЛС.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Предпосылки для появления и развития клинико-экономического и </w:t>
      </w: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t>фармакоэкономического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 анализа в современном здравоохранении и нормативно-правовая база, которая ее регламентирует.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Понятие о</w:t>
      </w:r>
      <w:r w:rsidR="0003031F">
        <w:rPr>
          <w:rFonts w:ascii="Times New Roman" w:hAnsi="Times New Roman"/>
          <w:sz w:val="28"/>
          <w:szCs w:val="28"/>
          <w:lang w:eastAsia="ru-RU"/>
        </w:rPr>
        <w:t>б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 аналитической перспективе </w:t>
      </w: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t>фармакоэкономического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анализа. 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Виды затра</w:t>
      </w:r>
      <w:r w:rsidR="0003031F">
        <w:rPr>
          <w:rFonts w:ascii="Times New Roman" w:hAnsi="Times New Roman"/>
          <w:sz w:val="28"/>
          <w:szCs w:val="28"/>
          <w:lang w:eastAsia="ru-RU"/>
        </w:rPr>
        <w:t xml:space="preserve">т, учитываемые при проведении 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031F" w:rsidRPr="000E3C41">
        <w:rPr>
          <w:rFonts w:ascii="Times New Roman" w:hAnsi="Times New Roman"/>
          <w:sz w:val="28"/>
          <w:szCs w:val="28"/>
          <w:lang w:eastAsia="ru-RU"/>
        </w:rPr>
        <w:t>фармакоэкономического</w:t>
      </w:r>
      <w:proofErr w:type="spellEnd"/>
      <w:r w:rsidR="0003031F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eastAsia="ru-RU"/>
        </w:rPr>
        <w:t>анализа.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Прямые затраты и их состав. Непрямые затраты. Нематериальные затраты.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Категории исходов в </w:t>
      </w:r>
      <w:proofErr w:type="spellStart"/>
      <w:r w:rsidR="0003031F">
        <w:rPr>
          <w:rFonts w:ascii="Times New Roman" w:hAnsi="Times New Roman"/>
          <w:sz w:val="28"/>
          <w:szCs w:val="28"/>
          <w:lang w:eastAsia="ru-RU"/>
        </w:rPr>
        <w:t>фармакоэкономическом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анализе. </w:t>
      </w:r>
    </w:p>
    <w:p w:rsidR="00B87697" w:rsidRPr="000E3C41" w:rsidRDefault="00B87697" w:rsidP="0068451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Методы </w:t>
      </w: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t>фармакоэкономического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анализ</w:t>
      </w:r>
      <w:r w:rsidR="00684517" w:rsidRPr="000E3C41">
        <w:rPr>
          <w:rFonts w:ascii="Times New Roman" w:hAnsi="Times New Roman"/>
          <w:sz w:val="28"/>
          <w:szCs w:val="28"/>
          <w:lang w:eastAsia="ru-RU"/>
        </w:rPr>
        <w:t>а, анализ  «минимизации затрат» и</w:t>
      </w:r>
      <w:r w:rsidR="0003031F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03031F">
        <w:rPr>
          <w:rFonts w:ascii="Times New Roman" w:hAnsi="Times New Roman"/>
          <w:sz w:val="28"/>
          <w:szCs w:val="28"/>
          <w:lang w:eastAsia="ru-RU"/>
        </w:rPr>
        <w:t>затраты-эффективность</w:t>
      </w:r>
      <w:proofErr w:type="gramEnd"/>
      <w:r w:rsidR="0003031F">
        <w:rPr>
          <w:rFonts w:ascii="Times New Roman" w:hAnsi="Times New Roman"/>
          <w:sz w:val="28"/>
          <w:szCs w:val="28"/>
          <w:lang w:eastAsia="ru-RU"/>
        </w:rPr>
        <w:t>».</w:t>
      </w:r>
    </w:p>
    <w:p w:rsidR="00B87697" w:rsidRPr="000E3C41" w:rsidRDefault="00B87697" w:rsidP="0068451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Методы </w:t>
      </w: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t>фармакоэкономического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анализа.</w:t>
      </w:r>
      <w:r w:rsidR="0003031F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0E3C41">
        <w:rPr>
          <w:rFonts w:ascii="Times New Roman" w:hAnsi="Times New Roman"/>
          <w:sz w:val="28"/>
          <w:szCs w:val="28"/>
          <w:lang w:eastAsia="ru-RU"/>
        </w:rPr>
        <w:t>нализ  «</w:t>
      </w:r>
      <w:proofErr w:type="gramStart"/>
      <w:r w:rsidRPr="000E3C41">
        <w:rPr>
          <w:rFonts w:ascii="Times New Roman" w:hAnsi="Times New Roman"/>
          <w:sz w:val="28"/>
          <w:szCs w:val="28"/>
          <w:lang w:eastAsia="ru-RU"/>
        </w:rPr>
        <w:t>затраты-выгода</w:t>
      </w:r>
      <w:proofErr w:type="gramEnd"/>
      <w:r w:rsidRPr="000E3C41">
        <w:rPr>
          <w:rFonts w:ascii="Times New Roman" w:hAnsi="Times New Roman"/>
          <w:sz w:val="28"/>
          <w:szCs w:val="28"/>
          <w:lang w:eastAsia="ru-RU"/>
        </w:rPr>
        <w:t>»</w:t>
      </w:r>
      <w:r w:rsidR="00684517" w:rsidRPr="000E3C41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 «затраты-полезность».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Этапы расчета полезности затрат и методы для их реализации.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Анализ стоимости болезни. Анализ «затраты-последствия».</w:t>
      </w:r>
    </w:p>
    <w:p w:rsidR="00B87697" w:rsidRPr="000E3C41" w:rsidRDefault="00B87697" w:rsidP="0068451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Причины создания клинических рекомендаций для врачей. Определения понятия клинические рекомендации для врачей.</w:t>
      </w:r>
      <w:r w:rsidR="00684517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eastAsia="ru-RU"/>
        </w:rPr>
        <w:t>Цель и задачи клинических рекомендаций</w:t>
      </w:r>
      <w:r w:rsidR="000E3C41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eastAsia="ru-RU"/>
        </w:rPr>
        <w:t>(КР).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lastRenderedPageBreak/>
        <w:t>Негативные аспекты применения клинических руководств и клинических рекомендаций.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Классы рекомендаций. Достоинства и недостатки клинических рекомендаций. Юридический статус рекомендаций.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Определение понятия «нежелательные лекарственные реакции»</w:t>
      </w:r>
      <w:r w:rsidR="00684517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eastAsia="ru-RU"/>
        </w:rPr>
        <w:t>(НЛР).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Классификация типов НЛР по ВОЗ (реакции типа</w:t>
      </w:r>
      <w:proofErr w:type="gramStart"/>
      <w:r w:rsidRPr="000E3C41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0E3C41">
        <w:rPr>
          <w:rFonts w:ascii="Times New Roman" w:hAnsi="Times New Roman"/>
          <w:sz w:val="28"/>
          <w:szCs w:val="28"/>
          <w:lang w:eastAsia="ru-RU"/>
        </w:rPr>
        <w:t>,</w:t>
      </w:r>
      <w:r w:rsidR="008C2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eastAsia="ru-RU"/>
        </w:rPr>
        <w:t>В,</w:t>
      </w:r>
      <w:r w:rsidR="008C2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eastAsia="ru-RU"/>
        </w:rPr>
        <w:t>С,</w:t>
      </w:r>
      <w:r w:rsidR="008C2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0E3C41">
        <w:rPr>
          <w:rFonts w:ascii="Times New Roman" w:hAnsi="Times New Roman"/>
          <w:sz w:val="28"/>
          <w:szCs w:val="28"/>
          <w:lang w:eastAsia="ru-RU"/>
        </w:rPr>
        <w:t>).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Реакции типа А.</w:t>
      </w:r>
      <w:r w:rsidR="008C27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  <w:lang w:eastAsia="ru-RU"/>
        </w:rPr>
        <w:t>Примеры. Реакции типа В. Идиосинкразия и аллергия.  Примеры.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Типы аллергических реакций. Особенности аллергических реакций на лекарства.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Реакции типа</w:t>
      </w:r>
      <w:r w:rsidR="008C27EF">
        <w:rPr>
          <w:rFonts w:ascii="Times New Roman" w:hAnsi="Times New Roman"/>
          <w:sz w:val="28"/>
          <w:szCs w:val="28"/>
          <w:lang w:eastAsia="ru-RU"/>
        </w:rPr>
        <w:t xml:space="preserve"> С. Лекарственная зависимость 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и синдром отмены. Реакции типа </w:t>
      </w:r>
      <w:r w:rsidRPr="000E3C41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0E3C41">
        <w:rPr>
          <w:rFonts w:ascii="Times New Roman" w:hAnsi="Times New Roman"/>
          <w:sz w:val="28"/>
          <w:szCs w:val="28"/>
          <w:lang w:eastAsia="ru-RU"/>
        </w:rPr>
        <w:t>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Style w:val="10"/>
          <w:rFonts w:ascii="Times New Roman" w:eastAsia="Calibri" w:hAnsi="Times New Roman" w:cs="Times New Roman"/>
          <w:sz w:val="28"/>
          <w:szCs w:val="28"/>
          <w:shd w:val="clear" w:color="auto" w:fill="auto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Определение понятия «</w:t>
      </w:r>
      <w:proofErr w:type="spellStart"/>
      <w:r w:rsidRPr="000E3C41">
        <w:rPr>
          <w:rFonts w:ascii="Times New Roman" w:hAnsi="Times New Roman"/>
          <w:sz w:val="28"/>
          <w:szCs w:val="28"/>
          <w:lang w:eastAsia="ru-RU"/>
        </w:rPr>
        <w:t>фармконадзор</w:t>
      </w:r>
      <w:proofErr w:type="spell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Pr="000E3C41">
        <w:rPr>
          <w:rStyle w:val="10"/>
          <w:rFonts w:ascii="Times New Roman" w:hAnsi="Times New Roman" w:cs="Times New Roman"/>
          <w:sz w:val="28"/>
          <w:szCs w:val="28"/>
        </w:rPr>
        <w:t xml:space="preserve">Основные задачи </w:t>
      </w:r>
      <w:proofErr w:type="spellStart"/>
      <w:r w:rsidRPr="000E3C41">
        <w:rPr>
          <w:rStyle w:val="10"/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 w:rsidRPr="000E3C41">
        <w:rPr>
          <w:rStyle w:val="10"/>
          <w:rFonts w:ascii="Times New Roman" w:hAnsi="Times New Roman" w:cs="Times New Roman"/>
          <w:sz w:val="28"/>
          <w:szCs w:val="28"/>
        </w:rPr>
        <w:t xml:space="preserve">. </w:t>
      </w:r>
    </w:p>
    <w:p w:rsidR="00B87697" w:rsidRPr="000E3C41" w:rsidRDefault="00B87697" w:rsidP="00B87697">
      <w:pPr>
        <w:pStyle w:val="a3"/>
        <w:numPr>
          <w:ilvl w:val="0"/>
          <w:numId w:val="1"/>
        </w:numPr>
        <w:spacing w:line="360" w:lineRule="auto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0E3C41">
        <w:rPr>
          <w:rStyle w:val="10"/>
          <w:rFonts w:ascii="Times New Roman" w:hAnsi="Times New Roman" w:cs="Times New Roman"/>
          <w:sz w:val="28"/>
          <w:szCs w:val="28"/>
        </w:rPr>
        <w:t>Источники информации о нежелательных побочных реакциях на ЛС.</w:t>
      </w:r>
    </w:p>
    <w:p w:rsidR="00B87697" w:rsidRPr="000E3C41" w:rsidRDefault="00B87697" w:rsidP="00B87697">
      <w:pPr>
        <w:pStyle w:val="a3"/>
        <w:numPr>
          <w:ilvl w:val="0"/>
          <w:numId w:val="1"/>
        </w:numPr>
        <w:spacing w:line="360" w:lineRule="auto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0E3C41">
        <w:rPr>
          <w:rStyle w:val="10"/>
          <w:rFonts w:ascii="Times New Roman" w:hAnsi="Times New Roman" w:cs="Times New Roman"/>
          <w:sz w:val="28"/>
          <w:szCs w:val="28"/>
        </w:rPr>
        <w:t xml:space="preserve">Случаи, когда необходимо обращаться в службу </w:t>
      </w:r>
      <w:proofErr w:type="spellStart"/>
      <w:r w:rsidRPr="000E3C41">
        <w:rPr>
          <w:rStyle w:val="10"/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 w:rsidRPr="000E3C41">
        <w:rPr>
          <w:rStyle w:val="10"/>
          <w:rFonts w:ascii="Times New Roman" w:hAnsi="Times New Roman" w:cs="Times New Roman"/>
          <w:sz w:val="28"/>
          <w:szCs w:val="28"/>
        </w:rPr>
        <w:t xml:space="preserve">. </w:t>
      </w:r>
    </w:p>
    <w:p w:rsidR="00B87697" w:rsidRPr="000E3C41" w:rsidRDefault="00B87697" w:rsidP="00B876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Классификация степеней достоверности причинно-следственной </w:t>
      </w:r>
      <w:r w:rsidRPr="000E3C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связи «лекарство-НПР», предложенная ВОЗ.</w:t>
      </w:r>
    </w:p>
    <w:p w:rsidR="00B87697" w:rsidRPr="000E3C41" w:rsidRDefault="00B87697" w:rsidP="00B8769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E3C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Определение взаимосвязи лекарства с возникшей побочной реакцией, основанное на учете этиологических и диагностических признаков.</w:t>
      </w:r>
    </w:p>
    <w:p w:rsidR="00B87697" w:rsidRPr="000E3C41" w:rsidRDefault="00B87697" w:rsidP="00B876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41">
        <w:rPr>
          <w:rFonts w:ascii="Times New Roman" w:hAnsi="Times New Roman" w:cs="Times New Roman"/>
          <w:sz w:val="28"/>
          <w:szCs w:val="28"/>
        </w:rPr>
        <w:t xml:space="preserve">Недостатки стандартизованных подходов определения </w:t>
      </w:r>
      <w:r w:rsidRPr="000E3C4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31B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причинно-следственной </w:t>
      </w:r>
      <w:r w:rsidR="00731BD3" w:rsidRPr="000E3C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связи</w:t>
      </w:r>
      <w:r w:rsidR="00731BD3" w:rsidRPr="000E3C4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C4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«лекарство-НПР».</w:t>
      </w:r>
    </w:p>
    <w:p w:rsidR="00B87697" w:rsidRPr="000E3C41" w:rsidRDefault="00B87697" w:rsidP="00817567">
      <w:pPr>
        <w:pStyle w:val="a3"/>
        <w:numPr>
          <w:ilvl w:val="0"/>
          <w:numId w:val="1"/>
        </w:numPr>
        <w:spacing w:line="360" w:lineRule="auto"/>
        <w:jc w:val="both"/>
        <w:rPr>
          <w:rStyle w:val="3"/>
          <w:rFonts w:eastAsiaTheme="minorHAnsi"/>
          <w:sz w:val="28"/>
          <w:szCs w:val="28"/>
        </w:rPr>
      </w:pPr>
      <w:r w:rsidRPr="000E3C41">
        <w:rPr>
          <w:rFonts w:ascii="Times New Roman" w:hAnsi="Times New Roman" w:cs="Times New Roman"/>
          <w:sz w:val="28"/>
          <w:szCs w:val="28"/>
        </w:rPr>
        <w:t xml:space="preserve">Организация системы </w:t>
      </w:r>
      <w:proofErr w:type="spellStart"/>
      <w:r w:rsidRPr="000E3C41">
        <w:rPr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 w:rsidRPr="000E3C41">
        <w:rPr>
          <w:rFonts w:ascii="Times New Roman" w:hAnsi="Times New Roman" w:cs="Times New Roman"/>
          <w:sz w:val="28"/>
          <w:szCs w:val="28"/>
        </w:rPr>
        <w:t xml:space="preserve"> на уровне ЛПУ.</w:t>
      </w:r>
      <w:r w:rsidR="00817567" w:rsidRPr="000E3C41">
        <w:rPr>
          <w:rFonts w:ascii="Times New Roman" w:hAnsi="Times New Roman" w:cs="Times New Roman"/>
          <w:sz w:val="28"/>
          <w:szCs w:val="28"/>
        </w:rPr>
        <w:t xml:space="preserve"> </w:t>
      </w:r>
      <w:r w:rsidRPr="000E3C41">
        <w:rPr>
          <w:rStyle w:val="2"/>
          <w:rFonts w:ascii="Times New Roman" w:hAnsi="Times New Roman" w:cs="Times New Roman"/>
          <w:sz w:val="28"/>
          <w:szCs w:val="28"/>
        </w:rPr>
        <w:t xml:space="preserve">Основными задачами уполномоченного по </w:t>
      </w:r>
      <w:proofErr w:type="spellStart"/>
      <w:r w:rsidRPr="000E3C41">
        <w:rPr>
          <w:rStyle w:val="2"/>
          <w:rFonts w:ascii="Times New Roman" w:hAnsi="Times New Roman" w:cs="Times New Roman"/>
          <w:sz w:val="28"/>
          <w:szCs w:val="28"/>
        </w:rPr>
        <w:t>фармаконадзору</w:t>
      </w:r>
      <w:proofErr w:type="spellEnd"/>
      <w:r w:rsidRPr="000E3C41">
        <w:rPr>
          <w:rStyle w:val="2"/>
          <w:rFonts w:ascii="Times New Roman" w:hAnsi="Times New Roman" w:cs="Times New Roman"/>
          <w:sz w:val="28"/>
          <w:szCs w:val="28"/>
        </w:rPr>
        <w:t xml:space="preserve"> на уровне ЛПУ.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Определение понятия «принципы рациональной фармакотерапии».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Алгоритм выбора ЛС в соответствии с принципами рациональной фармакотерапии. Первый шаг: определение терапевтической мишени.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Прогнозирование возможных НЛР и поиск способов их профилактики. Оценка соотношения «риск-польза».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lastRenderedPageBreak/>
        <w:t>Резистентность к ЛС и выявление и преодоление. Влияние беременности на выбор ЛС.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Актуальность разработки клинических рекомендаций по лечению внебольничной пне</w:t>
      </w:r>
      <w:r w:rsidR="00BF7103">
        <w:rPr>
          <w:rFonts w:ascii="Times New Roman" w:hAnsi="Times New Roman"/>
          <w:sz w:val="28"/>
          <w:szCs w:val="28"/>
          <w:lang w:eastAsia="ru-RU"/>
        </w:rPr>
        <w:t>в</w:t>
      </w:r>
      <w:r w:rsidRPr="000E3C41">
        <w:rPr>
          <w:rFonts w:ascii="Times New Roman" w:hAnsi="Times New Roman"/>
          <w:sz w:val="28"/>
          <w:szCs w:val="28"/>
          <w:lang w:eastAsia="ru-RU"/>
        </w:rPr>
        <w:t>монии.</w:t>
      </w:r>
    </w:p>
    <w:p w:rsidR="00B87697" w:rsidRPr="000E3C41" w:rsidRDefault="00BF7103" w:rsidP="00B87697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Методология,</w:t>
      </w:r>
      <w:r w:rsidR="00B87697" w:rsidRPr="000E3C41">
        <w:rPr>
          <w:rFonts w:ascii="Times New Roman" w:hAnsi="Times New Roman"/>
          <w:sz w:val="28"/>
          <w:szCs w:val="28"/>
          <w:lang w:eastAsia="ru-RU"/>
        </w:rPr>
        <w:t xml:space="preserve"> использованная при сборе, оценке и анализе доказательств. Рейтинговые схемы.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3C41">
        <w:rPr>
          <w:rFonts w:ascii="Times New Roman" w:hAnsi="Times New Roman"/>
          <w:sz w:val="28"/>
          <w:szCs w:val="28"/>
        </w:rPr>
        <w:t>Методы, использованные для оценки качества и силы доказательств: Рейтинговые схемы.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Определение внебольничной пневмонии  и тяжелой внебольничной пневмонии (ТВП).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Критерии </w:t>
      </w:r>
      <w:proofErr w:type="gramStart"/>
      <w:r w:rsidRPr="000E3C41">
        <w:rPr>
          <w:rFonts w:ascii="Times New Roman" w:hAnsi="Times New Roman"/>
          <w:sz w:val="28"/>
          <w:szCs w:val="28"/>
          <w:lang w:eastAsia="ru-RU"/>
        </w:rPr>
        <w:t>тяжелой</w:t>
      </w:r>
      <w:proofErr w:type="gramEnd"/>
      <w:r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C41">
        <w:rPr>
          <w:rFonts w:ascii="Times New Roman" w:hAnsi="Times New Roman"/>
          <w:sz w:val="28"/>
          <w:szCs w:val="28"/>
          <w:lang w:eastAsia="ru-RU"/>
        </w:rPr>
        <w:t>внебольничной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. Этиология </w:t>
      </w:r>
      <w:r w:rsidR="000E3C41">
        <w:rPr>
          <w:rFonts w:ascii="Times New Roman" w:hAnsi="Times New Roman"/>
          <w:sz w:val="28"/>
          <w:szCs w:val="28"/>
          <w:lang w:eastAsia="ru-RU"/>
        </w:rPr>
        <w:t>внебольничной пневмонии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 и частота выявления различных возбудителей.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Резистентность возбудителей</w:t>
      </w:r>
      <w:r w:rsidRPr="000E3C41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0E3C41">
        <w:rPr>
          <w:rFonts w:ascii="Times New Roman" w:hAnsi="Times New Roman"/>
          <w:i/>
          <w:sz w:val="28"/>
          <w:szCs w:val="28"/>
        </w:rPr>
        <w:t>S.pneumoniae</w:t>
      </w:r>
      <w:proofErr w:type="spellEnd"/>
      <w:r w:rsidRPr="000E3C41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0E3C41">
        <w:rPr>
          <w:rFonts w:ascii="Times New Roman" w:hAnsi="Times New Roman"/>
          <w:i/>
          <w:sz w:val="28"/>
          <w:szCs w:val="28"/>
        </w:rPr>
        <w:t>H.influenzae</w:t>
      </w:r>
      <w:proofErr w:type="spellEnd"/>
      <w:r w:rsidR="00BF7103">
        <w:rPr>
          <w:rFonts w:ascii="Times New Roman" w:hAnsi="Times New Roman"/>
          <w:sz w:val="28"/>
          <w:szCs w:val="28"/>
          <w:lang w:eastAsia="ru-RU"/>
        </w:rPr>
        <w:t xml:space="preserve"> к антимикробным препаратам</w:t>
      </w:r>
      <w:r w:rsidRPr="000E3C41">
        <w:rPr>
          <w:rFonts w:ascii="Times New Roman" w:hAnsi="Times New Roman"/>
          <w:sz w:val="28"/>
          <w:szCs w:val="28"/>
          <w:lang w:eastAsia="ru-RU"/>
        </w:rPr>
        <w:t>.</w:t>
      </w:r>
    </w:p>
    <w:p w:rsidR="00B87697" w:rsidRPr="000E3C41" w:rsidRDefault="00697EE9" w:rsidP="00B87697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Антимикробные препараты</w:t>
      </w:r>
      <w:r w:rsidR="00CE120A">
        <w:rPr>
          <w:rFonts w:ascii="Times New Roman" w:hAnsi="Times New Roman"/>
          <w:sz w:val="28"/>
          <w:szCs w:val="28"/>
          <w:lang w:eastAsia="ru-RU"/>
        </w:rPr>
        <w:t>, применяемые для лечения внебольничной пневмонии</w:t>
      </w:r>
      <w:r w:rsidR="00B87697" w:rsidRPr="000E3C41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Start"/>
      <w:r w:rsidR="00B87697" w:rsidRPr="000E3C41">
        <w:rPr>
          <w:rFonts w:ascii="Times New Roman" w:hAnsi="Times New Roman"/>
          <w:i/>
          <w:sz w:val="28"/>
          <w:szCs w:val="28"/>
        </w:rPr>
        <w:sym w:font="Symbol" w:char="F062"/>
      </w:r>
      <w:r w:rsidR="00CE120A">
        <w:rPr>
          <w:rFonts w:ascii="Times New Roman" w:hAnsi="Times New Roman"/>
          <w:i/>
          <w:sz w:val="28"/>
          <w:szCs w:val="28"/>
        </w:rPr>
        <w:t>-</w:t>
      </w:r>
      <w:proofErr w:type="spellStart"/>
      <w:proofErr w:type="gramEnd"/>
      <w:r w:rsidR="00CE120A">
        <w:rPr>
          <w:rFonts w:ascii="Times New Roman" w:hAnsi="Times New Roman"/>
          <w:i/>
          <w:sz w:val="28"/>
          <w:szCs w:val="28"/>
        </w:rPr>
        <w:t>лактамные</w:t>
      </w:r>
      <w:proofErr w:type="spellEnd"/>
      <w:r w:rsidR="00CE120A">
        <w:rPr>
          <w:rFonts w:ascii="Times New Roman" w:hAnsi="Times New Roman"/>
          <w:i/>
          <w:sz w:val="28"/>
          <w:szCs w:val="28"/>
        </w:rPr>
        <w:t xml:space="preserve">  антибиотики, </w:t>
      </w:r>
      <w:proofErr w:type="spellStart"/>
      <w:r w:rsidR="00CE120A">
        <w:rPr>
          <w:rFonts w:ascii="Times New Roman" w:hAnsi="Times New Roman"/>
          <w:i/>
          <w:sz w:val="28"/>
          <w:szCs w:val="28"/>
        </w:rPr>
        <w:t>макролиды</w:t>
      </w:r>
      <w:proofErr w:type="spellEnd"/>
      <w:r w:rsidR="00CE120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CE120A">
        <w:rPr>
          <w:rFonts w:ascii="Times New Roman" w:hAnsi="Times New Roman"/>
          <w:i/>
          <w:sz w:val="28"/>
          <w:szCs w:val="28"/>
        </w:rPr>
        <w:t>ф</w:t>
      </w:r>
      <w:r w:rsidR="00B87697" w:rsidRPr="000E3C41">
        <w:rPr>
          <w:rFonts w:ascii="Times New Roman" w:hAnsi="Times New Roman"/>
          <w:i/>
          <w:sz w:val="28"/>
          <w:szCs w:val="28"/>
        </w:rPr>
        <w:t>торхинолоны</w:t>
      </w:r>
      <w:proofErr w:type="spellEnd"/>
    </w:p>
    <w:p w:rsidR="00B87697" w:rsidRPr="000E3C41" w:rsidRDefault="00697EE9" w:rsidP="00B87697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Антимикробные препараты</w:t>
      </w:r>
      <w:r w:rsidR="00BE7D80">
        <w:rPr>
          <w:rFonts w:ascii="Times New Roman" w:hAnsi="Times New Roman"/>
          <w:sz w:val="28"/>
          <w:szCs w:val="28"/>
          <w:lang w:eastAsia="ru-RU"/>
        </w:rPr>
        <w:t>, применяемые для лечения внебольничной пневмонии</w:t>
      </w:r>
      <w:r w:rsidR="00B87697" w:rsidRPr="000E3C4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87697" w:rsidRPr="000E3C41">
        <w:rPr>
          <w:rFonts w:ascii="Times New Roman" w:hAnsi="Times New Roman"/>
          <w:i/>
          <w:sz w:val="28"/>
          <w:szCs w:val="28"/>
          <w:lang w:eastAsia="ru-RU"/>
        </w:rPr>
        <w:t>препараты других групп.</w:t>
      </w:r>
    </w:p>
    <w:p w:rsidR="00B87697" w:rsidRPr="000E3C41" w:rsidRDefault="00697EE9" w:rsidP="00B87697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Антимикробные препараты</w:t>
      </w:r>
      <w:r w:rsidR="00B87697" w:rsidRPr="000E3C41">
        <w:rPr>
          <w:rFonts w:ascii="Times New Roman" w:hAnsi="Times New Roman"/>
          <w:sz w:val="28"/>
          <w:szCs w:val="28"/>
          <w:lang w:eastAsia="ru-RU"/>
        </w:rPr>
        <w:t xml:space="preserve">, применяемые для лечения </w:t>
      </w:r>
      <w:r w:rsidR="00BE7D80">
        <w:rPr>
          <w:rFonts w:ascii="Times New Roman" w:hAnsi="Times New Roman"/>
          <w:sz w:val="28"/>
          <w:szCs w:val="28"/>
          <w:lang w:eastAsia="ru-RU"/>
        </w:rPr>
        <w:t>внебольничной пневмонии</w:t>
      </w:r>
      <w:r w:rsidR="00B87697" w:rsidRPr="000E3C41">
        <w:rPr>
          <w:rFonts w:ascii="Times New Roman" w:hAnsi="Times New Roman"/>
          <w:sz w:val="28"/>
          <w:szCs w:val="28"/>
          <w:lang w:eastAsia="ru-RU"/>
        </w:rPr>
        <w:t>: противовирусные препараты.</w:t>
      </w:r>
    </w:p>
    <w:p w:rsidR="00B87697" w:rsidRPr="000E3C41" w:rsidRDefault="00697EE9" w:rsidP="00B87697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Особенности </w:t>
      </w:r>
      <w:r w:rsidR="00B87697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антимикробной терапии</w:t>
      </w:r>
      <w:r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тяжелой внебольничной пневмонии</w:t>
      </w:r>
      <w:r w:rsidR="00B87697" w:rsidRPr="000E3C41">
        <w:rPr>
          <w:rFonts w:ascii="Times New Roman" w:hAnsi="Times New Roman"/>
          <w:sz w:val="28"/>
          <w:szCs w:val="28"/>
          <w:lang w:eastAsia="ru-RU"/>
        </w:rPr>
        <w:t>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стартового режима антибактериальной терапии. 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Критерии отмены </w:t>
      </w:r>
      <w:r w:rsidR="00697EE9">
        <w:rPr>
          <w:rFonts w:ascii="Times New Roman" w:hAnsi="Times New Roman"/>
          <w:sz w:val="28"/>
          <w:szCs w:val="28"/>
          <w:lang w:eastAsia="ru-RU"/>
        </w:rPr>
        <w:t>антимикробной терапии</w:t>
      </w:r>
      <w:r w:rsidR="00697EE9" w:rsidRPr="000E3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7EE9">
        <w:rPr>
          <w:rFonts w:ascii="Times New Roman" w:hAnsi="Times New Roman"/>
          <w:sz w:val="28"/>
          <w:szCs w:val="28"/>
          <w:lang w:eastAsia="ru-RU"/>
        </w:rPr>
        <w:t>при внебольничной пневмонии</w:t>
      </w:r>
      <w:proofErr w:type="gramStart"/>
      <w:r w:rsidR="00697EE9" w:rsidRPr="000E3C41">
        <w:rPr>
          <w:rFonts w:ascii="Times New Roman" w:hAnsi="Times New Roman"/>
          <w:sz w:val="28"/>
          <w:szCs w:val="28"/>
          <w:lang w:eastAsia="ru-RU"/>
        </w:rPr>
        <w:t>.</w:t>
      </w:r>
      <w:r w:rsidRPr="000E3C4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Классификация ишемической болезни сердца.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Определение, клинические проявления и цель фармакотерапевтического вмешательства при стабильной стенокардии.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>Классы рекомендаций и уровни доказатель</w:t>
      </w:r>
      <w:proofErr w:type="gramStart"/>
      <w:r w:rsidRPr="000E3C41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0E3C41">
        <w:rPr>
          <w:rFonts w:ascii="Times New Roman" w:hAnsi="Times New Roman"/>
          <w:sz w:val="28"/>
          <w:szCs w:val="28"/>
          <w:lang w:eastAsia="ru-RU"/>
        </w:rPr>
        <w:t>я лечебного вмешательства при стабильной стенокардии.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3C41">
        <w:rPr>
          <w:rFonts w:ascii="Times New Roman" w:hAnsi="Times New Roman"/>
          <w:sz w:val="28"/>
          <w:szCs w:val="28"/>
          <w:lang w:eastAsia="ru-RU"/>
        </w:rPr>
        <w:t xml:space="preserve">Рекомендации </w:t>
      </w:r>
      <w:r w:rsidRPr="000E3C41">
        <w:rPr>
          <w:rFonts w:ascii="Times New Roman" w:hAnsi="Times New Roman"/>
          <w:sz w:val="28"/>
          <w:szCs w:val="28"/>
        </w:rPr>
        <w:t xml:space="preserve"> по фармакотерапии, улучшаю</w:t>
      </w:r>
      <w:r w:rsidRPr="000E3C41">
        <w:rPr>
          <w:rFonts w:ascii="Times New Roman" w:hAnsi="Times New Roman"/>
          <w:sz w:val="28"/>
          <w:szCs w:val="28"/>
        </w:rPr>
        <w:softHyphen/>
        <w:t>щей прогноз у больных стабильной стенокар</w:t>
      </w:r>
      <w:r w:rsidRPr="000E3C41">
        <w:rPr>
          <w:rFonts w:ascii="Times New Roman" w:hAnsi="Times New Roman"/>
          <w:sz w:val="28"/>
          <w:szCs w:val="28"/>
        </w:rPr>
        <w:softHyphen/>
        <w:t>дией</w:t>
      </w:r>
      <w:r w:rsidR="00581A17">
        <w:rPr>
          <w:rFonts w:ascii="Times New Roman" w:hAnsi="Times New Roman"/>
          <w:sz w:val="28"/>
          <w:szCs w:val="28"/>
        </w:rPr>
        <w:t>.</w:t>
      </w:r>
    </w:p>
    <w:p w:rsidR="00B87697" w:rsidRPr="000E3C41" w:rsidRDefault="00B87697" w:rsidP="00B87697">
      <w:pPr>
        <w:pStyle w:val="a5"/>
        <w:keepNext/>
        <w:keepLines/>
        <w:numPr>
          <w:ilvl w:val="0"/>
          <w:numId w:val="1"/>
        </w:numPr>
        <w:spacing w:after="0" w:line="36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0E3C41">
        <w:rPr>
          <w:rFonts w:ascii="Times New Roman" w:hAnsi="Times New Roman" w:cs="Times New Roman"/>
          <w:sz w:val="28"/>
          <w:szCs w:val="28"/>
        </w:rPr>
        <w:lastRenderedPageBreak/>
        <w:t>Рекомендации по фармакотерапии для снижения частоты и интенсивности приступов стенокардии, улучшения качества жизни у больных стабильной стенокар</w:t>
      </w:r>
      <w:r w:rsidRPr="000E3C41">
        <w:rPr>
          <w:rFonts w:ascii="Times New Roman" w:hAnsi="Times New Roman" w:cs="Times New Roman"/>
          <w:sz w:val="28"/>
          <w:szCs w:val="28"/>
        </w:rPr>
        <w:softHyphen/>
        <w:t>дией</w:t>
      </w:r>
      <w:r w:rsidR="00581A17">
        <w:rPr>
          <w:rFonts w:ascii="Times New Roman" w:hAnsi="Times New Roman" w:cs="Times New Roman"/>
          <w:sz w:val="28"/>
          <w:szCs w:val="28"/>
        </w:rPr>
        <w:t>.</w:t>
      </w:r>
    </w:p>
    <w:p w:rsidR="00B87697" w:rsidRPr="000E3C41" w:rsidRDefault="00B87697" w:rsidP="00B87697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3C41">
        <w:rPr>
          <w:rFonts w:ascii="Times New Roman" w:hAnsi="Times New Roman"/>
          <w:sz w:val="28"/>
          <w:szCs w:val="28"/>
        </w:rPr>
        <w:t xml:space="preserve">Критерии эффективности </w:t>
      </w:r>
      <w:proofErr w:type="spellStart"/>
      <w:r w:rsidRPr="000E3C41">
        <w:rPr>
          <w:rFonts w:ascii="Times New Roman" w:hAnsi="Times New Roman"/>
          <w:sz w:val="28"/>
          <w:szCs w:val="28"/>
        </w:rPr>
        <w:t>антиангинальной</w:t>
      </w:r>
      <w:proofErr w:type="spellEnd"/>
      <w:r w:rsidRPr="000E3C41">
        <w:rPr>
          <w:rFonts w:ascii="Times New Roman" w:hAnsi="Times New Roman"/>
          <w:sz w:val="28"/>
          <w:szCs w:val="28"/>
        </w:rPr>
        <w:t xml:space="preserve"> терапии</w:t>
      </w:r>
      <w:r w:rsidR="00581A17">
        <w:rPr>
          <w:rFonts w:ascii="Times New Roman" w:hAnsi="Times New Roman"/>
          <w:sz w:val="28"/>
          <w:szCs w:val="28"/>
        </w:rPr>
        <w:t>.</w:t>
      </w:r>
      <w:r w:rsidRPr="000E3C41">
        <w:rPr>
          <w:rFonts w:ascii="Times New Roman" w:hAnsi="Times New Roman"/>
          <w:sz w:val="28"/>
          <w:szCs w:val="28"/>
        </w:rPr>
        <w:t xml:space="preserve"> </w:t>
      </w:r>
    </w:p>
    <w:p w:rsidR="00B87697" w:rsidRPr="000E3C41" w:rsidRDefault="00B87697" w:rsidP="00B87697">
      <w:pPr>
        <w:pStyle w:val="a5"/>
        <w:keepNext/>
        <w:keepLines/>
        <w:numPr>
          <w:ilvl w:val="0"/>
          <w:numId w:val="1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E3C41">
        <w:rPr>
          <w:rFonts w:ascii="Times New Roman" w:hAnsi="Times New Roman" w:cs="Times New Roman"/>
          <w:sz w:val="28"/>
          <w:szCs w:val="28"/>
        </w:rPr>
        <w:t xml:space="preserve">Рекомендации (классы) по </w:t>
      </w:r>
      <w:proofErr w:type="spellStart"/>
      <w:r w:rsidRPr="000E3C41">
        <w:rPr>
          <w:rFonts w:ascii="Times New Roman" w:hAnsi="Times New Roman" w:cs="Times New Roman"/>
          <w:sz w:val="28"/>
          <w:szCs w:val="28"/>
        </w:rPr>
        <w:t>антиангинальной</w:t>
      </w:r>
      <w:proofErr w:type="spellEnd"/>
      <w:r w:rsidRPr="000E3C41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 w:rsidRPr="000E3C41">
        <w:rPr>
          <w:rFonts w:ascii="Times New Roman" w:hAnsi="Times New Roman" w:cs="Times New Roman"/>
          <w:sz w:val="28"/>
          <w:szCs w:val="28"/>
        </w:rPr>
        <w:t>противоишемической</w:t>
      </w:r>
      <w:proofErr w:type="spellEnd"/>
      <w:r w:rsidRPr="000E3C41">
        <w:rPr>
          <w:rFonts w:ascii="Times New Roman" w:hAnsi="Times New Roman" w:cs="Times New Roman"/>
          <w:sz w:val="28"/>
          <w:szCs w:val="28"/>
        </w:rPr>
        <w:t xml:space="preserve"> терапии у больных стабиль</w:t>
      </w:r>
      <w:r w:rsidRPr="000E3C41">
        <w:rPr>
          <w:rFonts w:ascii="Times New Roman" w:hAnsi="Times New Roman" w:cs="Times New Roman"/>
          <w:sz w:val="28"/>
          <w:szCs w:val="28"/>
        </w:rPr>
        <w:softHyphen/>
        <w:t>ной стенокардией</w:t>
      </w:r>
    </w:p>
    <w:p w:rsidR="00B87697" w:rsidRPr="000E3C41" w:rsidRDefault="00B87697" w:rsidP="00B87697">
      <w:pPr>
        <w:pStyle w:val="a5"/>
        <w:keepNext/>
        <w:keepLines/>
        <w:numPr>
          <w:ilvl w:val="0"/>
          <w:numId w:val="1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E3C41">
        <w:rPr>
          <w:rFonts w:ascii="Times New Roman" w:hAnsi="Times New Roman" w:cs="Times New Roman"/>
          <w:sz w:val="28"/>
          <w:szCs w:val="28"/>
        </w:rPr>
        <w:t xml:space="preserve">Актуальность разработки клинических рекомендаций по  </w:t>
      </w:r>
      <w:proofErr w:type="gramStart"/>
      <w:r w:rsidRPr="000E3C4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0E3C41">
        <w:rPr>
          <w:rFonts w:ascii="Times New Roman" w:hAnsi="Times New Roman" w:cs="Times New Roman"/>
          <w:sz w:val="28"/>
          <w:szCs w:val="28"/>
        </w:rPr>
        <w:t>нтимикробной</w:t>
      </w:r>
      <w:proofErr w:type="spellEnd"/>
      <w:r w:rsidRPr="000E3C41">
        <w:rPr>
          <w:rFonts w:ascii="Times New Roman" w:hAnsi="Times New Roman" w:cs="Times New Roman"/>
          <w:sz w:val="28"/>
          <w:szCs w:val="28"/>
        </w:rPr>
        <w:t xml:space="preserve"> терапии при заболеваниях ассоциированных с Н.</w:t>
      </w:r>
      <w:proofErr w:type="spellStart"/>
      <w:r w:rsidRPr="000E3C41">
        <w:rPr>
          <w:rFonts w:ascii="Times New Roman" w:hAnsi="Times New Roman" w:cs="Times New Roman"/>
          <w:sz w:val="28"/>
          <w:szCs w:val="28"/>
          <w:lang w:val="en-US"/>
        </w:rPr>
        <w:t>pilory</w:t>
      </w:r>
      <w:proofErr w:type="spellEnd"/>
      <w:r w:rsidRPr="000E3C41">
        <w:rPr>
          <w:rFonts w:ascii="Times New Roman" w:hAnsi="Times New Roman" w:cs="Times New Roman"/>
          <w:sz w:val="28"/>
          <w:szCs w:val="28"/>
        </w:rPr>
        <w:t>.</w:t>
      </w:r>
    </w:p>
    <w:p w:rsidR="00B87697" w:rsidRPr="000E3C41" w:rsidRDefault="00B87697" w:rsidP="00B87697">
      <w:pPr>
        <w:pStyle w:val="a3"/>
        <w:numPr>
          <w:ilvl w:val="0"/>
          <w:numId w:val="1"/>
        </w:numPr>
        <w:spacing w:line="360" w:lineRule="auto"/>
        <w:jc w:val="both"/>
        <w:rPr>
          <w:rStyle w:val="FontStyle82"/>
          <w:sz w:val="28"/>
          <w:szCs w:val="28"/>
        </w:rPr>
      </w:pPr>
      <w:r w:rsidRPr="000E3C41">
        <w:rPr>
          <w:rStyle w:val="FontStyle82"/>
          <w:sz w:val="28"/>
          <w:szCs w:val="28"/>
        </w:rPr>
        <w:t>Популяционный уровень рези</w:t>
      </w:r>
      <w:r w:rsidRPr="000E3C41">
        <w:rPr>
          <w:rStyle w:val="FontStyle82"/>
          <w:sz w:val="28"/>
          <w:szCs w:val="28"/>
        </w:rPr>
        <w:softHyphen/>
        <w:t>стентности (частота выделения устойчивых штаммов в популяции) как один из  определ</w:t>
      </w:r>
      <w:r w:rsidR="00581A17">
        <w:rPr>
          <w:rStyle w:val="FontStyle82"/>
          <w:sz w:val="28"/>
          <w:szCs w:val="28"/>
        </w:rPr>
        <w:t>яющих критериев выбора схемы антибактериальной терапии</w:t>
      </w:r>
      <w:r w:rsidRPr="000E3C41">
        <w:rPr>
          <w:rStyle w:val="FontStyle82"/>
          <w:sz w:val="28"/>
          <w:szCs w:val="28"/>
        </w:rPr>
        <w:t>.</w:t>
      </w:r>
    </w:p>
    <w:p w:rsidR="00B87697" w:rsidRPr="000E3C41" w:rsidRDefault="00B87697" w:rsidP="00B87697">
      <w:pPr>
        <w:pStyle w:val="a5"/>
        <w:numPr>
          <w:ilvl w:val="0"/>
          <w:numId w:val="1"/>
        </w:numPr>
        <w:spacing w:after="0" w:line="360" w:lineRule="auto"/>
        <w:jc w:val="both"/>
        <w:rPr>
          <w:rStyle w:val="FontStyle64"/>
          <w:b w:val="0"/>
          <w:sz w:val="28"/>
          <w:szCs w:val="28"/>
        </w:rPr>
      </w:pPr>
      <w:proofErr w:type="spellStart"/>
      <w:r w:rsidRPr="000E3C41">
        <w:rPr>
          <w:rStyle w:val="FontStyle64"/>
          <w:b w:val="0"/>
          <w:sz w:val="28"/>
          <w:szCs w:val="28"/>
        </w:rPr>
        <w:t>Эрадикационная</w:t>
      </w:r>
      <w:proofErr w:type="spellEnd"/>
      <w:r w:rsidRPr="000E3C41">
        <w:rPr>
          <w:rStyle w:val="FontStyle64"/>
          <w:b w:val="0"/>
          <w:sz w:val="28"/>
          <w:szCs w:val="28"/>
        </w:rPr>
        <w:t xml:space="preserve"> терапия в регионах с низким уров</w:t>
      </w:r>
      <w:r w:rsidRPr="000E3C41">
        <w:rPr>
          <w:rStyle w:val="FontStyle64"/>
          <w:b w:val="0"/>
          <w:sz w:val="28"/>
          <w:szCs w:val="28"/>
        </w:rPr>
        <w:softHyphen/>
        <w:t xml:space="preserve">нем резистентности к </w:t>
      </w:r>
      <w:proofErr w:type="spellStart"/>
      <w:r w:rsidRPr="000E3C41">
        <w:rPr>
          <w:rStyle w:val="FontStyle64"/>
          <w:b w:val="0"/>
          <w:sz w:val="28"/>
          <w:szCs w:val="28"/>
        </w:rPr>
        <w:t>кларитромицину</w:t>
      </w:r>
      <w:proofErr w:type="spellEnd"/>
      <w:r w:rsidRPr="000E3C41">
        <w:rPr>
          <w:rStyle w:val="FontStyle64"/>
          <w:b w:val="0"/>
          <w:sz w:val="28"/>
          <w:szCs w:val="28"/>
        </w:rPr>
        <w:t>. Терапия первой, второй и третьей линии.</w:t>
      </w:r>
    </w:p>
    <w:p w:rsidR="00B87697" w:rsidRPr="000E3C41" w:rsidRDefault="00B87697" w:rsidP="00B87697">
      <w:pPr>
        <w:pStyle w:val="a3"/>
        <w:numPr>
          <w:ilvl w:val="0"/>
          <w:numId w:val="1"/>
        </w:numPr>
        <w:spacing w:line="360" w:lineRule="auto"/>
        <w:jc w:val="both"/>
        <w:rPr>
          <w:rStyle w:val="FontStyle64"/>
          <w:b w:val="0"/>
          <w:sz w:val="28"/>
          <w:szCs w:val="28"/>
        </w:rPr>
      </w:pPr>
      <w:proofErr w:type="spellStart"/>
      <w:r w:rsidRPr="000E3C41">
        <w:rPr>
          <w:rStyle w:val="FontStyle64"/>
          <w:b w:val="0"/>
          <w:sz w:val="28"/>
          <w:szCs w:val="28"/>
        </w:rPr>
        <w:t>Эрадикационная</w:t>
      </w:r>
      <w:proofErr w:type="spellEnd"/>
      <w:r w:rsidRPr="000E3C41">
        <w:rPr>
          <w:rStyle w:val="FontStyle64"/>
          <w:b w:val="0"/>
          <w:sz w:val="28"/>
          <w:szCs w:val="28"/>
        </w:rPr>
        <w:t xml:space="preserve"> терапия в регионах или популяци</w:t>
      </w:r>
      <w:r w:rsidRPr="000E3C41">
        <w:rPr>
          <w:rStyle w:val="FontStyle64"/>
          <w:b w:val="0"/>
          <w:sz w:val="28"/>
          <w:szCs w:val="28"/>
        </w:rPr>
        <w:softHyphen/>
        <w:t xml:space="preserve">ях с высоким уровнем резистентности к </w:t>
      </w:r>
      <w:proofErr w:type="spellStart"/>
      <w:r w:rsidRPr="000E3C41">
        <w:rPr>
          <w:rStyle w:val="FontStyle64"/>
          <w:b w:val="0"/>
          <w:sz w:val="28"/>
          <w:szCs w:val="28"/>
        </w:rPr>
        <w:t>кларитромицину</w:t>
      </w:r>
      <w:proofErr w:type="spellEnd"/>
      <w:r w:rsidRPr="000E3C41">
        <w:rPr>
          <w:rStyle w:val="FontStyle64"/>
          <w:b w:val="0"/>
          <w:sz w:val="28"/>
          <w:szCs w:val="28"/>
        </w:rPr>
        <w:t>. Терапия первой, второй и третьей линии</w:t>
      </w:r>
    </w:p>
    <w:p w:rsidR="00292957" w:rsidRPr="000E3C41" w:rsidRDefault="00292957" w:rsidP="00292957">
      <w:pPr>
        <w:pStyle w:val="1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72CEB" w:rsidRPr="000E3C41" w:rsidRDefault="00672CEB">
      <w:pPr>
        <w:rPr>
          <w:rFonts w:ascii="Times New Roman" w:hAnsi="Times New Roman" w:cs="Times New Roman"/>
          <w:sz w:val="28"/>
          <w:szCs w:val="28"/>
        </w:rPr>
      </w:pPr>
    </w:p>
    <w:sectPr w:rsidR="00672CEB" w:rsidRPr="000E3C41" w:rsidSect="0067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717"/>
    <w:multiLevelType w:val="hybridMultilevel"/>
    <w:tmpl w:val="A70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DA4"/>
    <w:multiLevelType w:val="hybridMultilevel"/>
    <w:tmpl w:val="B57CEAAA"/>
    <w:lvl w:ilvl="0" w:tplc="453A47F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B77EE"/>
    <w:multiLevelType w:val="hybridMultilevel"/>
    <w:tmpl w:val="58AA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D55BF"/>
    <w:multiLevelType w:val="hybridMultilevel"/>
    <w:tmpl w:val="B276EBA8"/>
    <w:lvl w:ilvl="0" w:tplc="C51A320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43A45"/>
    <w:multiLevelType w:val="hybridMultilevel"/>
    <w:tmpl w:val="4202D852"/>
    <w:lvl w:ilvl="0" w:tplc="453A47F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593" w:hanging="360"/>
      </w:pPr>
    </w:lvl>
    <w:lvl w:ilvl="2" w:tplc="0419001B" w:tentative="1">
      <w:start w:val="1"/>
      <w:numFmt w:val="lowerRoman"/>
      <w:lvlText w:val="%3."/>
      <w:lvlJc w:val="right"/>
      <w:pPr>
        <w:ind w:left="1313" w:hanging="180"/>
      </w:pPr>
    </w:lvl>
    <w:lvl w:ilvl="3" w:tplc="0419000F" w:tentative="1">
      <w:start w:val="1"/>
      <w:numFmt w:val="decimal"/>
      <w:lvlText w:val="%4."/>
      <w:lvlJc w:val="left"/>
      <w:pPr>
        <w:ind w:left="2033" w:hanging="360"/>
      </w:pPr>
    </w:lvl>
    <w:lvl w:ilvl="4" w:tplc="04190019" w:tentative="1">
      <w:start w:val="1"/>
      <w:numFmt w:val="lowerLetter"/>
      <w:lvlText w:val="%5."/>
      <w:lvlJc w:val="left"/>
      <w:pPr>
        <w:ind w:left="2753" w:hanging="360"/>
      </w:pPr>
    </w:lvl>
    <w:lvl w:ilvl="5" w:tplc="0419001B" w:tentative="1">
      <w:start w:val="1"/>
      <w:numFmt w:val="lowerRoman"/>
      <w:lvlText w:val="%6."/>
      <w:lvlJc w:val="right"/>
      <w:pPr>
        <w:ind w:left="3473" w:hanging="180"/>
      </w:pPr>
    </w:lvl>
    <w:lvl w:ilvl="6" w:tplc="0419000F" w:tentative="1">
      <w:start w:val="1"/>
      <w:numFmt w:val="decimal"/>
      <w:lvlText w:val="%7."/>
      <w:lvlJc w:val="left"/>
      <w:pPr>
        <w:ind w:left="4193" w:hanging="360"/>
      </w:pPr>
    </w:lvl>
    <w:lvl w:ilvl="7" w:tplc="04190019" w:tentative="1">
      <w:start w:val="1"/>
      <w:numFmt w:val="lowerLetter"/>
      <w:lvlText w:val="%8."/>
      <w:lvlJc w:val="left"/>
      <w:pPr>
        <w:ind w:left="4913" w:hanging="360"/>
      </w:pPr>
    </w:lvl>
    <w:lvl w:ilvl="8" w:tplc="0419001B" w:tentative="1">
      <w:start w:val="1"/>
      <w:numFmt w:val="lowerRoman"/>
      <w:lvlText w:val="%9."/>
      <w:lvlJc w:val="right"/>
      <w:pPr>
        <w:ind w:left="5633" w:hanging="180"/>
      </w:pPr>
    </w:lvl>
  </w:abstractNum>
  <w:abstractNum w:abstractNumId="5">
    <w:nsid w:val="22AB23DF"/>
    <w:multiLevelType w:val="hybridMultilevel"/>
    <w:tmpl w:val="9BDCCE3A"/>
    <w:lvl w:ilvl="0" w:tplc="C51A320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45D28"/>
    <w:multiLevelType w:val="hybridMultilevel"/>
    <w:tmpl w:val="AB8CA096"/>
    <w:lvl w:ilvl="0" w:tplc="09C40E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42335"/>
    <w:multiLevelType w:val="hybridMultilevel"/>
    <w:tmpl w:val="CF2677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FEA43B9"/>
    <w:multiLevelType w:val="hybridMultilevel"/>
    <w:tmpl w:val="BF605CA4"/>
    <w:lvl w:ilvl="0" w:tplc="C51A320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97274"/>
    <w:multiLevelType w:val="hybridMultilevel"/>
    <w:tmpl w:val="02E8D1D8"/>
    <w:lvl w:ilvl="0" w:tplc="C51A320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D14309"/>
    <w:multiLevelType w:val="hybridMultilevel"/>
    <w:tmpl w:val="C902EAB8"/>
    <w:lvl w:ilvl="0" w:tplc="453A47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D5723"/>
    <w:multiLevelType w:val="hybridMultilevel"/>
    <w:tmpl w:val="56DCB02E"/>
    <w:lvl w:ilvl="0" w:tplc="453A47F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1831"/>
    <w:multiLevelType w:val="hybridMultilevel"/>
    <w:tmpl w:val="8ABEFF38"/>
    <w:lvl w:ilvl="0" w:tplc="C51A320E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4A0C2F"/>
    <w:multiLevelType w:val="hybridMultilevel"/>
    <w:tmpl w:val="7BC6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503F7"/>
    <w:multiLevelType w:val="hybridMultilevel"/>
    <w:tmpl w:val="7276A9B2"/>
    <w:lvl w:ilvl="0" w:tplc="C51A320E">
      <w:start w:val="1"/>
      <w:numFmt w:val="decimal"/>
      <w:lvlText w:val="%1."/>
      <w:lvlJc w:val="left"/>
      <w:pPr>
        <w:ind w:left="19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660547"/>
    <w:multiLevelType w:val="hybridMultilevel"/>
    <w:tmpl w:val="4202D852"/>
    <w:lvl w:ilvl="0" w:tplc="453A47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593" w:hanging="360"/>
      </w:pPr>
    </w:lvl>
    <w:lvl w:ilvl="2" w:tplc="0419001B" w:tentative="1">
      <w:start w:val="1"/>
      <w:numFmt w:val="lowerRoman"/>
      <w:lvlText w:val="%3."/>
      <w:lvlJc w:val="right"/>
      <w:pPr>
        <w:ind w:left="1313" w:hanging="180"/>
      </w:pPr>
    </w:lvl>
    <w:lvl w:ilvl="3" w:tplc="0419000F" w:tentative="1">
      <w:start w:val="1"/>
      <w:numFmt w:val="decimal"/>
      <w:lvlText w:val="%4."/>
      <w:lvlJc w:val="left"/>
      <w:pPr>
        <w:ind w:left="2033" w:hanging="360"/>
      </w:pPr>
    </w:lvl>
    <w:lvl w:ilvl="4" w:tplc="04190019" w:tentative="1">
      <w:start w:val="1"/>
      <w:numFmt w:val="lowerLetter"/>
      <w:lvlText w:val="%5."/>
      <w:lvlJc w:val="left"/>
      <w:pPr>
        <w:ind w:left="2753" w:hanging="360"/>
      </w:pPr>
    </w:lvl>
    <w:lvl w:ilvl="5" w:tplc="0419001B" w:tentative="1">
      <w:start w:val="1"/>
      <w:numFmt w:val="lowerRoman"/>
      <w:lvlText w:val="%6."/>
      <w:lvlJc w:val="right"/>
      <w:pPr>
        <w:ind w:left="3473" w:hanging="180"/>
      </w:pPr>
    </w:lvl>
    <w:lvl w:ilvl="6" w:tplc="0419000F" w:tentative="1">
      <w:start w:val="1"/>
      <w:numFmt w:val="decimal"/>
      <w:lvlText w:val="%7."/>
      <w:lvlJc w:val="left"/>
      <w:pPr>
        <w:ind w:left="4193" w:hanging="360"/>
      </w:pPr>
    </w:lvl>
    <w:lvl w:ilvl="7" w:tplc="04190019" w:tentative="1">
      <w:start w:val="1"/>
      <w:numFmt w:val="lowerLetter"/>
      <w:lvlText w:val="%8."/>
      <w:lvlJc w:val="left"/>
      <w:pPr>
        <w:ind w:left="4913" w:hanging="360"/>
      </w:pPr>
    </w:lvl>
    <w:lvl w:ilvl="8" w:tplc="0419001B" w:tentative="1">
      <w:start w:val="1"/>
      <w:numFmt w:val="lowerRoman"/>
      <w:lvlText w:val="%9."/>
      <w:lvlJc w:val="right"/>
      <w:pPr>
        <w:ind w:left="5633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 w:numId="13">
    <w:abstractNumId w:val="14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957"/>
    <w:rsid w:val="0003031F"/>
    <w:rsid w:val="000E3C41"/>
    <w:rsid w:val="000F2D3B"/>
    <w:rsid w:val="00201140"/>
    <w:rsid w:val="00213295"/>
    <w:rsid w:val="00226D2B"/>
    <w:rsid w:val="0023581B"/>
    <w:rsid w:val="00292957"/>
    <w:rsid w:val="00581A17"/>
    <w:rsid w:val="00654D95"/>
    <w:rsid w:val="00672CEB"/>
    <w:rsid w:val="00684517"/>
    <w:rsid w:val="00697EE9"/>
    <w:rsid w:val="006D78C2"/>
    <w:rsid w:val="00731BD3"/>
    <w:rsid w:val="00817567"/>
    <w:rsid w:val="008C27EF"/>
    <w:rsid w:val="00A268D9"/>
    <w:rsid w:val="00B359FB"/>
    <w:rsid w:val="00B77130"/>
    <w:rsid w:val="00B87697"/>
    <w:rsid w:val="00BE7D80"/>
    <w:rsid w:val="00BF7103"/>
    <w:rsid w:val="00CE120A"/>
    <w:rsid w:val="00D841B1"/>
    <w:rsid w:val="00E2620B"/>
    <w:rsid w:val="00F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2957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B87697"/>
    <w:pPr>
      <w:spacing w:after="0" w:line="240" w:lineRule="auto"/>
    </w:pPr>
  </w:style>
  <w:style w:type="character" w:customStyle="1" w:styleId="3">
    <w:name w:val="Заголовок №3"/>
    <w:basedOn w:val="a0"/>
    <w:rsid w:val="00B87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1"/>
    <w:basedOn w:val="a0"/>
    <w:rsid w:val="00B87697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0"/>
    <w:rsid w:val="00B8769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">
    <w:name w:val="Основной текст2"/>
    <w:basedOn w:val="a0"/>
    <w:rsid w:val="00B8769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5">
    <w:name w:val="List Paragraph"/>
    <w:basedOn w:val="a"/>
    <w:uiPriority w:val="34"/>
    <w:qFormat/>
    <w:rsid w:val="00B87697"/>
    <w:pPr>
      <w:ind w:left="720"/>
      <w:contextualSpacing/>
    </w:pPr>
  </w:style>
  <w:style w:type="character" w:customStyle="1" w:styleId="FontStyle82">
    <w:name w:val="Font Style82"/>
    <w:uiPriority w:val="99"/>
    <w:rsid w:val="00B87697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sid w:val="00B87697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Магомед</cp:lastModifiedBy>
  <cp:revision>25</cp:revision>
  <dcterms:created xsi:type="dcterms:W3CDTF">2017-03-10T07:20:00Z</dcterms:created>
  <dcterms:modified xsi:type="dcterms:W3CDTF">2017-03-25T06:44:00Z</dcterms:modified>
</cp:coreProperties>
</file>