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8C" w:rsidRPr="0021624A" w:rsidRDefault="0088348C" w:rsidP="00883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4A">
        <w:rPr>
          <w:rFonts w:ascii="Times New Roman" w:hAnsi="Times New Roman" w:cs="Times New Roman"/>
          <w:b/>
          <w:sz w:val="28"/>
          <w:szCs w:val="28"/>
        </w:rPr>
        <w:t>Вопро</w:t>
      </w:r>
      <w:r>
        <w:rPr>
          <w:rFonts w:ascii="Times New Roman" w:hAnsi="Times New Roman" w:cs="Times New Roman"/>
          <w:b/>
          <w:sz w:val="28"/>
          <w:szCs w:val="28"/>
        </w:rPr>
        <w:t>сы к дифференциальному зачету</w:t>
      </w:r>
      <w:r w:rsidR="00140E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bookmarkStart w:id="0" w:name="_GoBack"/>
      <w:bookmarkEnd w:id="0"/>
      <w:r w:rsidRPr="0021624A">
        <w:rPr>
          <w:rFonts w:ascii="Times New Roman" w:hAnsi="Times New Roman" w:cs="Times New Roman"/>
          <w:b/>
          <w:sz w:val="28"/>
          <w:szCs w:val="28"/>
        </w:rPr>
        <w:t xml:space="preserve">иммунологии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Pr="0021624A">
        <w:rPr>
          <w:rFonts w:ascii="Times New Roman" w:hAnsi="Times New Roman" w:cs="Times New Roman"/>
          <w:b/>
          <w:sz w:val="28"/>
          <w:szCs w:val="28"/>
        </w:rPr>
        <w:t>лечебного</w:t>
      </w:r>
      <w:r w:rsidR="002672DD">
        <w:rPr>
          <w:rFonts w:ascii="Times New Roman" w:hAnsi="Times New Roman" w:cs="Times New Roman"/>
          <w:b/>
          <w:sz w:val="28"/>
          <w:szCs w:val="28"/>
        </w:rPr>
        <w:t xml:space="preserve"> и педиатрического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DD">
        <w:rPr>
          <w:rFonts w:ascii="Times New Roman" w:hAnsi="Times New Roman" w:cs="Times New Roman"/>
          <w:b/>
          <w:sz w:val="28"/>
          <w:szCs w:val="28"/>
        </w:rPr>
        <w:t>факультетов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История развития иммунологии 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Антиген, определение, свойства антигена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Антигены, классификация антигенов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Антигены микроорганизмов, их характеристика.  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Виды иммунитета.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Антигены. Структура антигена.  Гаптен.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Врожденный иммунитет, определение. Классификация факторов врожденного иммунитета.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Фагоцитоз, стадии фагоцитоза.  Незаверщенный фагоцитоз.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Комплемент. Система комплемента: классический,  лектиновый,  альтернативный пути активации.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Лизоцим, роль в иммунитете. Механизм действия.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Клеточные факторы врожденного иммунитета.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Макрофаги, их функция в иммунитете.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ЕК, их роль в иммунитете.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Иммунная система: центральные и периферические органы.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Иммунокомпетентнные клетки, происхождение, созревание, функции.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Антигенпредставляющие клетки.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Главный комплекс гистосовместимости.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Особенности иммунитета при различных бактериальных инфекциях.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Клеточный,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Th-1</w:t>
      </w:r>
      <w:r w:rsidRPr="0021624A">
        <w:rPr>
          <w:rFonts w:ascii="Times New Roman" w:hAnsi="Times New Roman" w:cs="Times New Roman"/>
          <w:sz w:val="28"/>
          <w:szCs w:val="28"/>
        </w:rPr>
        <w:t xml:space="preserve"> опосредованный иммунитет.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Апоптоз.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Гуморальный,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21624A">
        <w:rPr>
          <w:rFonts w:ascii="Times New Roman" w:hAnsi="Times New Roman" w:cs="Times New Roman"/>
          <w:sz w:val="28"/>
          <w:szCs w:val="28"/>
        </w:rPr>
        <w:t>-2 опосредованный иммунитет.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Медиаторы иммунной системы. Цитокины. Классификация.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Т-лимфоциты, дифференцировка Т-лимфоцитов.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Антигены, химическая природа, свойства. Понятие о Т.зависимых и Т.независимых антигенах. Суперантигены.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Эндогенные иммунорегуляторы, гормоны тимуса и костного мозга их роль в иммунитете.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Механизмы презентации и распознавания антигенов. Понятие о поверхностных маркерах иммунных клеток.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В.лимфоциты, дифференцировка, роль в иммунитете.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Иммуноглобулины класса М, характеристика.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Иммуноглобулины класса А, сывороточные и секреторные. Роль в местном иммунитете.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lastRenderedPageBreak/>
        <w:t>Реакция антиген-антитело. Механизм, специфичность. Серологическая диагностика, инфекционных болезней.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РИМ, принцип диагностическое значение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ИФА, принцип применение для диагностики  инфекционных болезней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Иммунофлюресценгтный  метод,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РСК значение в диагностике.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Иммунологические реакции с участием комплемента.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нейтрализации,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преципитации, ее варианты.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радиальной преципитации по Манчини.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24A">
        <w:rPr>
          <w:rFonts w:ascii="Times New Roman" w:hAnsi="Times New Roman" w:cs="Times New Roman"/>
          <w:sz w:val="28"/>
          <w:szCs w:val="28"/>
        </w:rPr>
        <w:t>бактериолиза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 xml:space="preserve"> in vitro, in vivo.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агглютинации и ее варианты.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Показатели фагоцитоза, их определение.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Интерфероны, типы природа.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   РПГА, ингредиенты,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Аллергодиагностика  ГЗТ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Живые ослабленные вакцины, принципы получения, примеры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Анатоксины, получение, практическое применение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Вакцинотерапия, как метод лечения, примеры.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Антитоксические сыворотки,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Заместительная иммунотерапия.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Иммуномодуляторы, практическое применение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Иммуностимуляторы,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Иммунодепрессанты, классификация,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Инактивированные вакцины,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Сыворотки, иммуноглобулины,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Принципы иммунотропной  терапии.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Иммунограмма у ВИЧ инфицированных.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Иммуноблоттинг, практическое применение.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антиген-антитело. Механизм, специфичность. Серологическая диагностика, инфекционных болезней.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 Иммунограмма при ВИЧ инфекции.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Иммуноглобулины класса М, характеристика.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Кожные тесты в диагностике аллергических заболеваний –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prisk</w:t>
      </w:r>
      <w:r w:rsidRPr="0021624A">
        <w:rPr>
          <w:rFonts w:ascii="Times New Roman" w:hAnsi="Times New Roman" w:cs="Times New Roman"/>
          <w:sz w:val="28"/>
          <w:szCs w:val="28"/>
        </w:rPr>
        <w:t xml:space="preserve"> и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patch</w:t>
      </w:r>
      <w:r w:rsidRPr="0021624A">
        <w:rPr>
          <w:rFonts w:ascii="Times New Roman" w:hAnsi="Times New Roman" w:cs="Times New Roman"/>
          <w:sz w:val="28"/>
          <w:szCs w:val="28"/>
        </w:rPr>
        <w:t xml:space="preserve"> – тесты.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Иммунограмма при болезни Брутона.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Иммунологическая память : природа, биологическое значение. Различия        первичного и вторичного иммунного ответа.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lastRenderedPageBreak/>
        <w:t>Иммунологическая толерантность, определение, виды, биологисеское значение.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Трансплантационный иммунитет, механизмы.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Противоопухолевый иммунитет. Механизмы врожденного и приобретенного иммунитета.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Иммунодефициты, классификация. Методы диагностики.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Гиперчувствительность немедленного типа. Анафилактические реакции: механизмы, принципы диагностики и лечения.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Гиперчувствительность немедленного типа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24A">
        <w:rPr>
          <w:rFonts w:ascii="Times New Roman" w:hAnsi="Times New Roman" w:cs="Times New Roman"/>
          <w:sz w:val="28"/>
          <w:szCs w:val="28"/>
        </w:rPr>
        <w:t>, цитотоксические реакции.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Гиперчувствительность немедленного типа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624A">
        <w:rPr>
          <w:rFonts w:ascii="Times New Roman" w:hAnsi="Times New Roman" w:cs="Times New Roman"/>
          <w:sz w:val="28"/>
          <w:szCs w:val="28"/>
        </w:rPr>
        <w:t xml:space="preserve"> – иммуно – комплексного. Механизмы, принципы диагностики и лечения.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Гиперчувствительность немедленного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624A">
        <w:rPr>
          <w:rFonts w:ascii="Times New Roman" w:hAnsi="Times New Roman" w:cs="Times New Roman"/>
          <w:sz w:val="28"/>
          <w:szCs w:val="28"/>
        </w:rPr>
        <w:t xml:space="preserve"> типа, механизмы.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Механизмы специфического и неспецифического противоопухолего  иммунитета.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Реакция антиген – антитело, механизмы взаимодействия.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Иммунный статус, определение. Методы изучения иммунного статуса.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Вторичные иммунодефициты, диагностика, методы коррекции.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Антитела. Классы иммуноглобулинов. Структура иммуноглобулина.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Лекарственная аллергия, принципы диагностики, терапия.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Главный комплекс гистосовместимости.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 xml:space="preserve">Иммуноглобулины класса </w:t>
      </w:r>
      <w:r w:rsidRPr="0021624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1624A">
        <w:rPr>
          <w:rFonts w:ascii="Times New Roman" w:hAnsi="Times New Roman" w:cs="Times New Roman"/>
          <w:sz w:val="28"/>
          <w:szCs w:val="28"/>
        </w:rPr>
        <w:t>. Их характеристика.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Макрофаги их роль в иммунитете.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Особенности иммунитета при вирусных инфекциях.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Особенности антигрипкового и антипротозойного иммунитета.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Аутоантиген, аутоантитела. Аутоиммунные заболевания.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Т-хелперы, Т-супрессоры их роль в иммунитете. Аутоиммунные заболевания. Механизмы запуска аутоиммунитета.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Антиинфекционный приобретенный иммунитет, искусственный, естественный, активный, пассивный, примеры.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Аутоиммунные реакции, аутоиммунные заболевания.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Сывороточная болезнь, принципы диагностики и лечения.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Анафилактический шок, этиология, клиника принципы диагностики и лечения.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Первичные иммунодефициты, принципы диагностики и лечения.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ВИЧ инфекция, принципы диагностики и лечения.</w:t>
      </w:r>
    </w:p>
    <w:p w:rsidR="0088348C" w:rsidRPr="0021624A" w:rsidRDefault="0088348C" w:rsidP="0088348C">
      <w:pPr>
        <w:pStyle w:val="a3"/>
        <w:numPr>
          <w:ilvl w:val="0"/>
          <w:numId w:val="1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21624A">
        <w:rPr>
          <w:rFonts w:ascii="Times New Roman" w:hAnsi="Times New Roman" w:cs="Times New Roman"/>
          <w:sz w:val="28"/>
          <w:szCs w:val="28"/>
        </w:rPr>
        <w:t>Аллергические болезни, принципы диагностики и терапии.</w:t>
      </w:r>
    </w:p>
    <w:p w:rsidR="00510C07" w:rsidRDefault="00510C07"/>
    <w:sectPr w:rsidR="0051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4EE6"/>
    <w:multiLevelType w:val="hybridMultilevel"/>
    <w:tmpl w:val="5D8AD5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AC"/>
    <w:rsid w:val="00140EBF"/>
    <w:rsid w:val="002672DD"/>
    <w:rsid w:val="00510C07"/>
    <w:rsid w:val="0088348C"/>
    <w:rsid w:val="008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8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8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2016-11-14T09:40:00Z</dcterms:created>
  <dcterms:modified xsi:type="dcterms:W3CDTF">2017-09-05T10:05:00Z</dcterms:modified>
</cp:coreProperties>
</file>