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E8" w:rsidRPr="00E3098E" w:rsidRDefault="005E2DE8" w:rsidP="005E2DE8">
      <w:pPr>
        <w:jc w:val="center"/>
      </w:pPr>
      <w:r w:rsidRPr="00E3098E">
        <w:t xml:space="preserve">Федеральное государственное бюджетное </w:t>
      </w:r>
      <w:r w:rsidRPr="00E3098E">
        <w:br/>
        <w:t xml:space="preserve">образовательное учреждение высшего образования </w:t>
      </w:r>
      <w:r w:rsidRPr="00E3098E">
        <w:br/>
      </w:r>
      <w:r w:rsidRPr="00D004D1">
        <w:rPr>
          <w:b/>
        </w:rPr>
        <w:t xml:space="preserve">«Дагестанский государственный медицинский университет» </w:t>
      </w:r>
      <w:r w:rsidRPr="00D004D1">
        <w:rPr>
          <w:b/>
        </w:rPr>
        <w:br/>
      </w:r>
      <w:r w:rsidRPr="00E3098E">
        <w:t>Министерства здравоохранения Российской Федерации</w:t>
      </w:r>
    </w:p>
    <w:p w:rsidR="005E2DE8" w:rsidRPr="00D004D1" w:rsidRDefault="005E2DE8" w:rsidP="005E2DE8">
      <w:pPr>
        <w:pStyle w:val="Style2"/>
        <w:widowControl/>
        <w:spacing w:line="240" w:lineRule="exact"/>
        <w:jc w:val="center"/>
      </w:pPr>
      <w:r w:rsidRPr="00D004D1">
        <w:rPr>
          <w:iCs/>
          <w:spacing w:val="-7"/>
        </w:rPr>
        <w:t>(ФГБОУ ВО ДГМУ Минздрава России)</w:t>
      </w:r>
    </w:p>
    <w:p w:rsidR="005E2DE8" w:rsidRPr="00D135DC" w:rsidRDefault="005E2DE8" w:rsidP="005E2DE8">
      <w:pPr>
        <w:pStyle w:val="Style2"/>
        <w:widowControl/>
        <w:spacing w:line="240" w:lineRule="exact"/>
        <w:jc w:val="right"/>
      </w:pPr>
    </w:p>
    <w:p w:rsidR="005E2DE8" w:rsidRPr="005E2DE8" w:rsidRDefault="005E2DE8" w:rsidP="005E2DE8">
      <w:pPr>
        <w:pStyle w:val="Style2"/>
        <w:widowControl/>
        <w:spacing w:before="144"/>
        <w:jc w:val="center"/>
        <w:rPr>
          <w:rStyle w:val="FontStyle11"/>
          <w:sz w:val="24"/>
          <w:szCs w:val="24"/>
        </w:rPr>
      </w:pPr>
      <w:r w:rsidRPr="005E2DE8">
        <w:rPr>
          <w:rStyle w:val="FontStyle11"/>
          <w:sz w:val="24"/>
          <w:szCs w:val="24"/>
        </w:rPr>
        <w:t xml:space="preserve">                                                         УТВЕРЖДАЮ</w:t>
      </w:r>
    </w:p>
    <w:p w:rsidR="005E2DE8" w:rsidRPr="005E2DE8" w:rsidRDefault="005E2DE8" w:rsidP="005E2DE8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  <w:r w:rsidRPr="005E2DE8">
        <w:rPr>
          <w:rStyle w:val="FontStyle11"/>
          <w:sz w:val="24"/>
          <w:szCs w:val="24"/>
        </w:rPr>
        <w:t xml:space="preserve">Проректор по учебной работе, </w:t>
      </w:r>
      <w:r w:rsidRPr="005E2DE8">
        <w:rPr>
          <w:rStyle w:val="FontStyle11"/>
          <w:sz w:val="24"/>
          <w:szCs w:val="24"/>
        </w:rPr>
        <w:br/>
        <w:t xml:space="preserve">кандидат экономических наук, </w:t>
      </w:r>
      <w:r w:rsidRPr="005E2DE8">
        <w:rPr>
          <w:rStyle w:val="FontStyle11"/>
          <w:sz w:val="24"/>
          <w:szCs w:val="24"/>
        </w:rPr>
        <w:br/>
        <w:t xml:space="preserve">доцент Р.А. Атаханов </w:t>
      </w:r>
    </w:p>
    <w:p w:rsidR="005E2DE8" w:rsidRPr="005E2DE8" w:rsidRDefault="005E2DE8" w:rsidP="005E2DE8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</w:p>
    <w:p w:rsidR="005E2DE8" w:rsidRPr="005E2DE8" w:rsidRDefault="005E2DE8" w:rsidP="005E2DE8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  <w:r w:rsidRPr="005E2DE8">
        <w:rPr>
          <w:rStyle w:val="FontStyle11"/>
          <w:sz w:val="24"/>
          <w:szCs w:val="24"/>
        </w:rPr>
        <w:t>__________________</w:t>
      </w:r>
    </w:p>
    <w:p w:rsidR="005E2DE8" w:rsidRPr="005E2DE8" w:rsidRDefault="005E2DE8" w:rsidP="005E2DE8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  <w:r w:rsidRPr="005E2DE8">
        <w:rPr>
          <w:rStyle w:val="FontStyle11"/>
          <w:sz w:val="24"/>
          <w:szCs w:val="24"/>
        </w:rPr>
        <w:t xml:space="preserve">           подпись</w:t>
      </w:r>
    </w:p>
    <w:p w:rsidR="005E2DE8" w:rsidRPr="005E2DE8" w:rsidRDefault="005E2DE8" w:rsidP="005E2DE8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 w:rsidRPr="005E2DE8">
        <w:rPr>
          <w:rStyle w:val="FontStyle11"/>
          <w:sz w:val="24"/>
          <w:szCs w:val="24"/>
        </w:rPr>
        <w:t>«____» __________________ 2016 г.</w:t>
      </w:r>
    </w:p>
    <w:p w:rsidR="00112538" w:rsidRPr="00F35725" w:rsidRDefault="00112538" w:rsidP="00112538">
      <w:pPr>
        <w:pStyle w:val="Style2"/>
        <w:widowControl/>
        <w:tabs>
          <w:tab w:val="left" w:pos="1989"/>
          <w:tab w:val="center" w:pos="4954"/>
        </w:tabs>
        <w:spacing w:before="14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12538" w:rsidRPr="00F35725" w:rsidRDefault="00112538" w:rsidP="00112538">
      <w:pPr>
        <w:pStyle w:val="Style5"/>
        <w:widowControl/>
        <w:spacing w:line="240" w:lineRule="exact"/>
        <w:ind w:left="2328" w:right="2309"/>
        <w:jc w:val="center"/>
      </w:pPr>
    </w:p>
    <w:p w:rsidR="00112538" w:rsidRPr="00F35725" w:rsidRDefault="00112538" w:rsidP="00112538">
      <w:pPr>
        <w:pStyle w:val="Style5"/>
        <w:widowControl/>
        <w:spacing w:line="240" w:lineRule="exact"/>
        <w:ind w:left="2328" w:right="2309"/>
        <w:jc w:val="center"/>
      </w:pPr>
    </w:p>
    <w:p w:rsidR="00112538" w:rsidRPr="00F35725" w:rsidRDefault="00112538" w:rsidP="00112538">
      <w:pPr>
        <w:pStyle w:val="Style4"/>
        <w:spacing w:before="22"/>
        <w:ind w:firstLine="0"/>
        <w:jc w:val="center"/>
        <w:rPr>
          <w:rStyle w:val="FontStyle12"/>
          <w:sz w:val="24"/>
          <w:szCs w:val="24"/>
        </w:rPr>
      </w:pPr>
      <w:r w:rsidRPr="00F35725">
        <w:rPr>
          <w:rStyle w:val="FontStyle12"/>
          <w:sz w:val="24"/>
          <w:szCs w:val="24"/>
        </w:rPr>
        <w:t>РАБОЧАЯ ПРОГРАММА ДИСЦИПЛИНЫ</w:t>
      </w:r>
    </w:p>
    <w:p w:rsidR="00112538" w:rsidRPr="00F35725" w:rsidRDefault="00112538" w:rsidP="00112538">
      <w:pPr>
        <w:pStyle w:val="Style4"/>
        <w:spacing w:before="22"/>
        <w:ind w:firstLine="0"/>
        <w:jc w:val="center"/>
        <w:rPr>
          <w:rStyle w:val="FontStyle12"/>
          <w:sz w:val="24"/>
          <w:szCs w:val="24"/>
        </w:rPr>
      </w:pPr>
      <w:r w:rsidRPr="00F35725">
        <w:rPr>
          <w:rStyle w:val="FontStyle12"/>
          <w:sz w:val="24"/>
          <w:szCs w:val="24"/>
        </w:rPr>
        <w:t>СТОМАТОЛОГИЯ</w:t>
      </w:r>
    </w:p>
    <w:p w:rsidR="00112538" w:rsidRPr="00F35725" w:rsidRDefault="00112538" w:rsidP="00112538">
      <w:pPr>
        <w:pStyle w:val="Style4"/>
        <w:spacing w:before="22"/>
        <w:ind w:left="418"/>
        <w:jc w:val="center"/>
        <w:rPr>
          <w:rStyle w:val="FontStyle12"/>
          <w:sz w:val="24"/>
          <w:szCs w:val="24"/>
        </w:rPr>
      </w:pPr>
    </w:p>
    <w:p w:rsidR="00112538" w:rsidRPr="00F35725" w:rsidRDefault="00112538" w:rsidP="00112538">
      <w:pPr>
        <w:pStyle w:val="Style4"/>
        <w:spacing w:before="22"/>
        <w:ind w:left="418" w:firstLine="0"/>
        <w:jc w:val="center"/>
        <w:rPr>
          <w:rStyle w:val="FontStyle12"/>
          <w:sz w:val="24"/>
          <w:szCs w:val="24"/>
        </w:rPr>
      </w:pPr>
      <w:r w:rsidRPr="00F35725">
        <w:rPr>
          <w:rStyle w:val="FontStyle12"/>
          <w:sz w:val="24"/>
          <w:szCs w:val="24"/>
        </w:rPr>
        <w:t>МОДУЛЬ «ГЕРОНТОСТОМАТОЛОГИЯ</w:t>
      </w:r>
    </w:p>
    <w:p w:rsidR="00112538" w:rsidRPr="00F35725" w:rsidRDefault="00112538" w:rsidP="00112538">
      <w:pPr>
        <w:pStyle w:val="Style4"/>
        <w:spacing w:before="22"/>
        <w:ind w:left="418" w:firstLine="0"/>
        <w:jc w:val="center"/>
        <w:rPr>
          <w:rStyle w:val="FontStyle12"/>
          <w:sz w:val="24"/>
          <w:szCs w:val="24"/>
        </w:rPr>
      </w:pPr>
      <w:r w:rsidRPr="00F35725">
        <w:rPr>
          <w:rStyle w:val="FontStyle12"/>
          <w:sz w:val="24"/>
          <w:szCs w:val="24"/>
        </w:rPr>
        <w:t>И ЗАБОЛЕВАНИЯ СЛИЗИСТОЙ ОБОЛОЧКИ РТА»</w:t>
      </w:r>
    </w:p>
    <w:p w:rsidR="00112538" w:rsidRPr="00F35725" w:rsidRDefault="00112538" w:rsidP="00112538">
      <w:pPr>
        <w:pStyle w:val="Style5"/>
        <w:widowControl/>
        <w:ind w:left="2328" w:right="2309"/>
        <w:jc w:val="center"/>
        <w:rPr>
          <w:rStyle w:val="FontStyle12"/>
          <w:i/>
          <w:sz w:val="24"/>
          <w:szCs w:val="24"/>
        </w:rPr>
      </w:pPr>
    </w:p>
    <w:p w:rsidR="005E2DE8" w:rsidRPr="005E2DE8" w:rsidRDefault="005E2DE8" w:rsidP="005E2DE8">
      <w:pPr>
        <w:jc w:val="center"/>
        <w:rPr>
          <w:b/>
          <w:color w:val="000000"/>
          <w:sz w:val="28"/>
          <w:szCs w:val="28"/>
        </w:rPr>
      </w:pPr>
      <w:r w:rsidRPr="005E2DE8">
        <w:rPr>
          <w:b/>
          <w:color w:val="000000"/>
          <w:sz w:val="28"/>
          <w:szCs w:val="28"/>
        </w:rPr>
        <w:t>Б1.Б.44</w:t>
      </w:r>
    </w:p>
    <w:p w:rsidR="00112538" w:rsidRPr="00F35725" w:rsidRDefault="00112538" w:rsidP="00112538">
      <w:pPr>
        <w:pStyle w:val="Style5"/>
        <w:widowControl/>
        <w:ind w:left="2328" w:right="2309"/>
        <w:jc w:val="center"/>
        <w:rPr>
          <w:rStyle w:val="FontStyle12"/>
          <w:b w:val="0"/>
          <w:sz w:val="24"/>
          <w:szCs w:val="24"/>
        </w:rPr>
      </w:pPr>
    </w:p>
    <w:p w:rsidR="005E2DE8" w:rsidRDefault="005E2DE8" w:rsidP="00112538">
      <w:pPr>
        <w:pStyle w:val="Style7"/>
        <w:widowControl/>
        <w:rPr>
          <w:rStyle w:val="FontStyle13"/>
          <w:sz w:val="24"/>
          <w:szCs w:val="24"/>
        </w:rPr>
      </w:pPr>
    </w:p>
    <w:p w:rsidR="005E2DE8" w:rsidRDefault="005E2DE8" w:rsidP="00112538">
      <w:pPr>
        <w:pStyle w:val="Style7"/>
        <w:widowControl/>
        <w:rPr>
          <w:rStyle w:val="FontStyle13"/>
          <w:sz w:val="24"/>
          <w:szCs w:val="24"/>
        </w:rPr>
      </w:pPr>
    </w:p>
    <w:p w:rsidR="005E2DE8" w:rsidRDefault="005E2DE8" w:rsidP="00112538">
      <w:pPr>
        <w:pStyle w:val="Style7"/>
        <w:widowControl/>
        <w:rPr>
          <w:rStyle w:val="FontStyle13"/>
          <w:sz w:val="24"/>
          <w:szCs w:val="24"/>
        </w:rPr>
      </w:pPr>
    </w:p>
    <w:p w:rsidR="005E2DE8" w:rsidRDefault="005E2DE8" w:rsidP="00112538">
      <w:pPr>
        <w:pStyle w:val="Style7"/>
        <w:widowControl/>
        <w:rPr>
          <w:rStyle w:val="FontStyle13"/>
          <w:sz w:val="24"/>
          <w:szCs w:val="24"/>
        </w:rPr>
      </w:pPr>
    </w:p>
    <w:p w:rsidR="00112538" w:rsidRPr="00F35725" w:rsidRDefault="00112538" w:rsidP="00112538">
      <w:pPr>
        <w:pStyle w:val="Style7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для специальности 31.05.03  Стоматология</w:t>
      </w:r>
    </w:p>
    <w:p w:rsidR="00112538" w:rsidRPr="00F35725" w:rsidRDefault="00112538" w:rsidP="00112538">
      <w:pPr>
        <w:pStyle w:val="Style7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 xml:space="preserve">уровень высшего образования:  </w:t>
      </w:r>
      <w:r w:rsidR="008B605C">
        <w:rPr>
          <w:rStyle w:val="FontStyle13"/>
          <w:sz w:val="24"/>
          <w:szCs w:val="24"/>
        </w:rPr>
        <w:t xml:space="preserve"> </w:t>
      </w:r>
      <w:r w:rsidRPr="00F35725">
        <w:rPr>
          <w:rStyle w:val="FontStyle13"/>
          <w:sz w:val="24"/>
          <w:szCs w:val="24"/>
        </w:rPr>
        <w:t>специалитет</w:t>
      </w:r>
    </w:p>
    <w:p w:rsidR="00112538" w:rsidRPr="00F35725" w:rsidRDefault="00112538" w:rsidP="00112538">
      <w:pPr>
        <w:pStyle w:val="Style7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факультет:    стоматологический</w:t>
      </w:r>
    </w:p>
    <w:p w:rsidR="00112538" w:rsidRPr="00F35725" w:rsidRDefault="00112538" w:rsidP="00112538">
      <w:pPr>
        <w:pStyle w:val="Style7"/>
        <w:widowControl/>
        <w:tabs>
          <w:tab w:val="left" w:pos="1598"/>
        </w:tabs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кафедра: терапевтической стоматологии</w:t>
      </w:r>
    </w:p>
    <w:p w:rsidR="00112538" w:rsidRPr="00F35725" w:rsidRDefault="00112538" w:rsidP="00112538">
      <w:pPr>
        <w:pStyle w:val="Style7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квалификация выпускника: врач-стоматолог общей практики</w:t>
      </w:r>
    </w:p>
    <w:p w:rsidR="00112538" w:rsidRPr="00F35725" w:rsidRDefault="00112538" w:rsidP="00112538">
      <w:pPr>
        <w:pStyle w:val="Style7"/>
        <w:widowControl/>
        <w:tabs>
          <w:tab w:val="left" w:pos="3062"/>
        </w:tabs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форма обучения:  очная</w:t>
      </w:r>
    </w:p>
    <w:p w:rsidR="00112538" w:rsidRPr="00F35725" w:rsidRDefault="00112538" w:rsidP="00112538">
      <w:pPr>
        <w:pStyle w:val="Style7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курсы: 5</w:t>
      </w:r>
    </w:p>
    <w:p w:rsidR="00112538" w:rsidRPr="00F35725" w:rsidRDefault="00112538" w:rsidP="00112538">
      <w:pPr>
        <w:pStyle w:val="Style7"/>
        <w:widowControl/>
        <w:rPr>
          <w:rStyle w:val="FontStyle13"/>
          <w:spacing w:val="50"/>
          <w:sz w:val="24"/>
          <w:szCs w:val="24"/>
        </w:rPr>
      </w:pPr>
      <w:r w:rsidRPr="00F35725">
        <w:rPr>
          <w:rStyle w:val="FontStyle13"/>
          <w:sz w:val="24"/>
          <w:szCs w:val="24"/>
        </w:rPr>
        <w:t xml:space="preserve">семестры: </w:t>
      </w:r>
      <w:r w:rsidRPr="00F35725">
        <w:rPr>
          <w:rStyle w:val="FontStyle13"/>
          <w:spacing w:val="50"/>
          <w:sz w:val="24"/>
          <w:szCs w:val="24"/>
        </w:rPr>
        <w:t>10</w:t>
      </w:r>
    </w:p>
    <w:p w:rsidR="00112538" w:rsidRPr="00F35725" w:rsidRDefault="00112538" w:rsidP="00112538">
      <w:pPr>
        <w:pStyle w:val="Style7"/>
        <w:widowControl/>
        <w:tabs>
          <w:tab w:val="left" w:pos="4234"/>
        </w:tabs>
        <w:spacing w:line="276" w:lineRule="auto"/>
        <w:ind w:left="1690" w:right="-2"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всего трудоёмкость (в зачётных едини</w:t>
      </w:r>
      <w:r>
        <w:rPr>
          <w:rStyle w:val="FontStyle13"/>
          <w:sz w:val="24"/>
          <w:szCs w:val="24"/>
        </w:rPr>
        <w:t>цах/часах):  3 /108</w:t>
      </w:r>
      <w:r>
        <w:rPr>
          <w:rStyle w:val="FontStyle13"/>
          <w:sz w:val="24"/>
          <w:szCs w:val="24"/>
        </w:rPr>
        <w:br/>
        <w:t xml:space="preserve">лекции: </w:t>
      </w:r>
      <w:r w:rsidRPr="00F35725">
        <w:rPr>
          <w:rStyle w:val="FontStyle13"/>
          <w:sz w:val="24"/>
          <w:szCs w:val="24"/>
        </w:rPr>
        <w:t>24 часа</w:t>
      </w:r>
    </w:p>
    <w:p w:rsidR="00112538" w:rsidRPr="00F35725" w:rsidRDefault="00112538" w:rsidP="00112538">
      <w:pPr>
        <w:pStyle w:val="Style6"/>
        <w:widowControl/>
        <w:tabs>
          <w:tab w:val="left" w:pos="9354"/>
        </w:tabs>
        <w:spacing w:line="276" w:lineRule="auto"/>
        <w:ind w:left="1690" w:right="-2" w:firstLine="11"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практические занятия</w:t>
      </w:r>
      <w:r>
        <w:rPr>
          <w:rStyle w:val="FontStyle13"/>
          <w:sz w:val="24"/>
          <w:szCs w:val="24"/>
        </w:rPr>
        <w:t>:</w:t>
      </w:r>
      <w:r w:rsidRPr="00F35725">
        <w:rPr>
          <w:rStyle w:val="FontStyle13"/>
          <w:sz w:val="24"/>
          <w:szCs w:val="24"/>
        </w:rPr>
        <w:t xml:space="preserve"> 48 часов</w:t>
      </w:r>
    </w:p>
    <w:p w:rsidR="00112538" w:rsidRPr="00F35725" w:rsidRDefault="00112538" w:rsidP="00112538">
      <w:pPr>
        <w:pStyle w:val="Style6"/>
        <w:widowControl/>
        <w:tabs>
          <w:tab w:val="left" w:pos="9354"/>
        </w:tabs>
        <w:spacing w:line="276" w:lineRule="auto"/>
        <w:ind w:left="1690" w:right="-2" w:firstLine="11"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самостоятельная работа</w:t>
      </w:r>
      <w:r>
        <w:rPr>
          <w:rStyle w:val="FontStyle13"/>
          <w:sz w:val="24"/>
          <w:szCs w:val="24"/>
        </w:rPr>
        <w:t>:</w:t>
      </w:r>
      <w:r w:rsidRPr="00F35725">
        <w:rPr>
          <w:rStyle w:val="FontStyle13"/>
          <w:sz w:val="24"/>
          <w:szCs w:val="24"/>
        </w:rPr>
        <w:t xml:space="preserve"> 36 часов</w:t>
      </w:r>
    </w:p>
    <w:p w:rsidR="00112538" w:rsidRPr="00F35725" w:rsidRDefault="00112538" w:rsidP="00112538">
      <w:pPr>
        <w:pStyle w:val="Style6"/>
        <w:widowControl/>
        <w:spacing w:line="276" w:lineRule="auto"/>
        <w:ind w:firstLine="1701"/>
        <w:jc w:val="left"/>
      </w:pPr>
      <w:r w:rsidRPr="00F35725">
        <w:t>промежуточная аттестация</w:t>
      </w:r>
      <w:r>
        <w:t>:</w:t>
      </w:r>
      <w:r w:rsidRPr="00F35725">
        <w:t xml:space="preserve"> зачет (10 семестр) </w:t>
      </w:r>
    </w:p>
    <w:p w:rsidR="00112538" w:rsidRPr="00F35725" w:rsidRDefault="00112538" w:rsidP="00112538">
      <w:pPr>
        <w:pStyle w:val="Style4"/>
        <w:widowControl/>
        <w:spacing w:line="240" w:lineRule="exact"/>
        <w:ind w:left="3734"/>
      </w:pPr>
    </w:p>
    <w:p w:rsidR="00112538" w:rsidRPr="00F35725" w:rsidRDefault="00112538" w:rsidP="00112538">
      <w:pPr>
        <w:pStyle w:val="Style4"/>
        <w:widowControl/>
        <w:spacing w:line="240" w:lineRule="exact"/>
        <w:ind w:left="3734"/>
      </w:pPr>
    </w:p>
    <w:p w:rsidR="00112538" w:rsidRPr="00F35725" w:rsidRDefault="00112538" w:rsidP="00112538">
      <w:pPr>
        <w:pStyle w:val="Style4"/>
        <w:widowControl/>
        <w:spacing w:line="240" w:lineRule="exact"/>
        <w:ind w:left="3734"/>
      </w:pPr>
    </w:p>
    <w:p w:rsidR="00112538" w:rsidRPr="00F35725" w:rsidRDefault="00112538" w:rsidP="00112538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112538" w:rsidRPr="00F35725" w:rsidRDefault="00112538" w:rsidP="00112538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112538" w:rsidRPr="00F35725" w:rsidRDefault="00112538" w:rsidP="00112538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112538" w:rsidRDefault="00112538" w:rsidP="00112538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Махачкала 2016</w:t>
      </w:r>
      <w:r w:rsidRPr="00F35725">
        <w:rPr>
          <w:rStyle w:val="FontStyle13"/>
          <w:sz w:val="24"/>
          <w:szCs w:val="24"/>
        </w:rPr>
        <w:t xml:space="preserve"> г.</w:t>
      </w:r>
    </w:p>
    <w:p w:rsidR="00112538" w:rsidRDefault="00112538" w:rsidP="00112538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  <w:sectPr w:rsidR="00112538" w:rsidSect="0011253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2538" w:rsidRPr="00F35725" w:rsidRDefault="00112538" w:rsidP="00112538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5E2DE8" w:rsidRPr="000E7D29" w:rsidRDefault="00112538" w:rsidP="005E2DE8">
      <w:pPr>
        <w:spacing w:line="360" w:lineRule="auto"/>
        <w:ind w:firstLine="567"/>
        <w:jc w:val="both"/>
      </w:pPr>
      <w:r w:rsidRPr="00F35725">
        <w:br w:type="page"/>
      </w:r>
      <w:r w:rsidR="005E2DE8" w:rsidRPr="000E7D29">
        <w:lastRenderedPageBreak/>
        <w:t>Рабочая программа составлена в соответствии с требованиями ФГОС ВО с учетом рекомендаций примерной программы по специальности подготовки – 31.05.03 «Стоматология» (уровень: специалитет)</w:t>
      </w:r>
    </w:p>
    <w:p w:rsidR="005E2DE8" w:rsidRPr="000E7D29" w:rsidRDefault="005E2DE8" w:rsidP="005E2DE8">
      <w:pPr>
        <w:spacing w:line="360" w:lineRule="auto"/>
        <w:ind w:firstLine="567"/>
      </w:pPr>
    </w:p>
    <w:p w:rsidR="005E2DE8" w:rsidRPr="000E7D29" w:rsidRDefault="005E2DE8" w:rsidP="005E2DE8">
      <w:pPr>
        <w:spacing w:line="360" w:lineRule="auto"/>
        <w:ind w:firstLine="567"/>
      </w:pPr>
      <w:r w:rsidRPr="000E7D29">
        <w:t>Рабочая программа учебной дисциплины одобрена на заседании кафедры терапевтической стоматологии</w:t>
      </w:r>
    </w:p>
    <w:p w:rsidR="005E2DE8" w:rsidRPr="000E7D29" w:rsidRDefault="005E2DE8" w:rsidP="005E2DE8">
      <w:pPr>
        <w:spacing w:line="360" w:lineRule="auto"/>
        <w:ind w:firstLine="567"/>
      </w:pPr>
      <w:r w:rsidRPr="000E7D29">
        <w:t>от «</w:t>
      </w:r>
      <w:r w:rsidRPr="000E7D29">
        <w:rPr>
          <w:u w:val="single"/>
        </w:rPr>
        <w:t>30</w:t>
      </w:r>
      <w:r w:rsidRPr="000E7D29">
        <w:t xml:space="preserve">» </w:t>
      </w:r>
      <w:r w:rsidRPr="000E7D29">
        <w:rPr>
          <w:u w:val="single"/>
        </w:rPr>
        <w:t>августа 2016 г.</w:t>
      </w:r>
      <w:r w:rsidRPr="000E7D29">
        <w:t xml:space="preserve">  Протокол № </w:t>
      </w:r>
      <w:r w:rsidRPr="0034789E">
        <w:t>7</w:t>
      </w:r>
    </w:p>
    <w:p w:rsidR="005E2DE8" w:rsidRPr="000E7D29" w:rsidRDefault="005E2DE8" w:rsidP="005E2DE8">
      <w:pPr>
        <w:spacing w:line="360" w:lineRule="auto"/>
        <w:ind w:firstLine="567"/>
      </w:pPr>
    </w:p>
    <w:p w:rsidR="005E2DE8" w:rsidRPr="000E7D29" w:rsidRDefault="005E2DE8" w:rsidP="005E2DE8">
      <w:pPr>
        <w:ind w:firstLine="567"/>
      </w:pPr>
      <w:r w:rsidRPr="000E7D29">
        <w:t>Заведующий кафедрой  __________________  (Меджидов М.Н.)</w:t>
      </w:r>
    </w:p>
    <w:p w:rsidR="005E2DE8" w:rsidRPr="000E7D29" w:rsidRDefault="005E2DE8" w:rsidP="005E2DE8">
      <w:pPr>
        <w:ind w:firstLine="567"/>
      </w:pPr>
      <w:r w:rsidRPr="000E7D29">
        <w:rPr>
          <w:vertAlign w:val="superscript"/>
        </w:rPr>
        <w:t xml:space="preserve">                                                                            подпись                                       Ф.И.О.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Рабочая программа согласована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1. Директор НМБ ДГМУ ___________________ (Бекеева А.В.)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2. УМО                                  ___________________ (Магомедгаджиев Б.Г.)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Ф.И.О.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3. Декан стоматологического факультета  ________________ (Абакаров Т.А.)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Рабочая программа рассмотрена и утверждена на заседании Ученого Совета стоматологического факультета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от «</w:t>
      </w:r>
      <w:r w:rsidRPr="000E7D29">
        <w:rPr>
          <w:rFonts w:ascii="Times New Roman" w:hAnsi="Times New Roman"/>
          <w:sz w:val="24"/>
          <w:szCs w:val="24"/>
          <w:u w:val="single"/>
        </w:rPr>
        <w:t>31</w:t>
      </w:r>
      <w:r w:rsidRPr="000E7D29">
        <w:rPr>
          <w:rFonts w:ascii="Times New Roman" w:hAnsi="Times New Roman"/>
          <w:sz w:val="24"/>
          <w:szCs w:val="24"/>
        </w:rPr>
        <w:t xml:space="preserve">»  </w:t>
      </w:r>
      <w:r w:rsidRPr="000E7D29">
        <w:rPr>
          <w:rFonts w:ascii="Times New Roman" w:hAnsi="Times New Roman"/>
          <w:sz w:val="24"/>
          <w:szCs w:val="24"/>
          <w:u w:val="single"/>
        </w:rPr>
        <w:t>октября</w:t>
      </w:r>
      <w:r w:rsidRPr="000E7D29">
        <w:rPr>
          <w:rFonts w:ascii="Times New Roman" w:hAnsi="Times New Roman"/>
          <w:sz w:val="24"/>
          <w:szCs w:val="24"/>
        </w:rPr>
        <w:t xml:space="preserve"> </w:t>
      </w:r>
      <w:r w:rsidRPr="000E7D29">
        <w:rPr>
          <w:rFonts w:ascii="Times New Roman" w:hAnsi="Times New Roman"/>
          <w:sz w:val="24"/>
          <w:szCs w:val="24"/>
          <w:u w:val="single"/>
        </w:rPr>
        <w:t>2016 г</w:t>
      </w:r>
      <w:r w:rsidRPr="000E7D29">
        <w:rPr>
          <w:rFonts w:ascii="Times New Roman" w:hAnsi="Times New Roman"/>
          <w:sz w:val="24"/>
          <w:szCs w:val="24"/>
        </w:rPr>
        <w:t xml:space="preserve">.  Протокол №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 xml:space="preserve">Председатель Ученого Совета 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стоматологического факультета __________________ (Абакаров Т.А.)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5E2DE8" w:rsidRPr="000E7D29" w:rsidRDefault="005E2DE8" w:rsidP="005E2DE8">
      <w:pPr>
        <w:spacing w:line="360" w:lineRule="auto"/>
        <w:ind w:firstLine="567"/>
      </w:pPr>
    </w:p>
    <w:p w:rsidR="005E2DE8" w:rsidRPr="000E7D29" w:rsidRDefault="005E2DE8" w:rsidP="005E2DE8">
      <w:pPr>
        <w:spacing w:line="360" w:lineRule="auto"/>
        <w:ind w:firstLine="567"/>
      </w:pPr>
      <w:r w:rsidRPr="000E7D29">
        <w:t>Разработчики программы:</w:t>
      </w:r>
    </w:p>
    <w:p w:rsidR="005E2DE8" w:rsidRPr="000E7D29" w:rsidRDefault="005E2DE8" w:rsidP="005E2DE8">
      <w:pPr>
        <w:spacing w:line="360" w:lineRule="auto"/>
        <w:ind w:firstLine="567"/>
      </w:pPr>
    </w:p>
    <w:p w:rsidR="005E2DE8" w:rsidRPr="000E7D29" w:rsidRDefault="005E2DE8" w:rsidP="005E2DE8">
      <w:pPr>
        <w:spacing w:line="360" w:lineRule="auto"/>
        <w:ind w:firstLine="567"/>
      </w:pPr>
      <w:r w:rsidRPr="000E7D29">
        <w:t xml:space="preserve">заведующий кафедрой </w:t>
      </w:r>
    </w:p>
    <w:p w:rsidR="005E2DE8" w:rsidRPr="000E7D29" w:rsidRDefault="005E2DE8" w:rsidP="005E2DE8">
      <w:pPr>
        <w:ind w:firstLine="567"/>
      </w:pPr>
      <w:r w:rsidRPr="000E7D29">
        <w:t>терапевтической стоматологии, д.м.н., доцент  _________________   Меджидов М.Н.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5E2DE8" w:rsidRPr="000E7D29" w:rsidRDefault="005E2DE8" w:rsidP="005E2DE8">
      <w:pPr>
        <w:spacing w:line="360" w:lineRule="auto"/>
        <w:ind w:firstLine="567"/>
      </w:pPr>
    </w:p>
    <w:p w:rsidR="005E2DE8" w:rsidRPr="000E7D29" w:rsidRDefault="005E2DE8" w:rsidP="005E2DE8">
      <w:pPr>
        <w:spacing w:line="360" w:lineRule="auto"/>
        <w:ind w:firstLine="567"/>
      </w:pPr>
      <w:r w:rsidRPr="000E7D29">
        <w:t xml:space="preserve">  доцент кафедры </w:t>
      </w:r>
    </w:p>
    <w:p w:rsidR="005E2DE8" w:rsidRPr="000E7D29" w:rsidRDefault="005E2DE8" w:rsidP="005E2DE8">
      <w:pPr>
        <w:ind w:firstLine="567"/>
      </w:pPr>
      <w:r w:rsidRPr="000E7D29">
        <w:t>терапевтической стоматологии, к.м.н., доцент</w:t>
      </w:r>
      <w:r>
        <w:t>___________________  Курбанова Э</w:t>
      </w:r>
      <w:r w:rsidRPr="000E7D29">
        <w:t>.А.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Ф.И.О.</w:t>
      </w:r>
    </w:p>
    <w:p w:rsidR="005E2DE8" w:rsidRPr="000E7D29" w:rsidRDefault="005E2DE8" w:rsidP="005E2DE8">
      <w:pPr>
        <w:spacing w:line="360" w:lineRule="auto"/>
        <w:ind w:firstLine="567"/>
      </w:pPr>
      <w:r w:rsidRPr="000E7D29">
        <w:t>Рецензент:</w:t>
      </w:r>
    </w:p>
    <w:p w:rsidR="005E2DE8" w:rsidRPr="000E7D29" w:rsidRDefault="005E2DE8" w:rsidP="005E2DE8">
      <w:pPr>
        <w:spacing w:line="360" w:lineRule="auto"/>
        <w:ind w:firstLine="567"/>
      </w:pPr>
      <w:r w:rsidRPr="000E7D29">
        <w:t xml:space="preserve">заведующий кафедрой ортопедической стоматологии, </w:t>
      </w:r>
    </w:p>
    <w:p w:rsidR="005E2DE8" w:rsidRDefault="005E2DE8" w:rsidP="005E2DE8">
      <w:pPr>
        <w:ind w:firstLine="567"/>
      </w:pPr>
    </w:p>
    <w:p w:rsidR="005E2DE8" w:rsidRPr="000E7D29" w:rsidRDefault="005E2DE8" w:rsidP="005E2DE8">
      <w:pPr>
        <w:ind w:firstLine="567"/>
      </w:pPr>
      <w:r w:rsidRPr="000E7D29">
        <w:t>д.м.н., доцент  __________________________Расулов И.М.-К.</w:t>
      </w:r>
    </w:p>
    <w:p w:rsidR="005E2DE8" w:rsidRPr="000E7D29" w:rsidRDefault="005E2DE8" w:rsidP="005E2DE8">
      <w:pPr>
        <w:pStyle w:val="ae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B2147A" w:rsidRDefault="00B2147A" w:rsidP="00B2147A">
      <w:pPr>
        <w:pageBreakBefore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B2147A" w:rsidRDefault="00B2147A" w:rsidP="00112538">
      <w:pPr>
        <w:pStyle w:val="Style3"/>
        <w:widowControl/>
        <w:ind w:firstLine="567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12538" w:rsidRPr="00F35725" w:rsidRDefault="00112538" w:rsidP="00112538">
      <w:pPr>
        <w:pStyle w:val="Style3"/>
        <w:widowControl/>
        <w:ind w:firstLine="567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35725">
        <w:rPr>
          <w:rStyle w:val="FontStyle11"/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12538" w:rsidRPr="00F35725" w:rsidRDefault="00112538" w:rsidP="00112538">
      <w:pPr>
        <w:pStyle w:val="Style3"/>
        <w:widowControl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35725">
        <w:rPr>
          <w:rStyle w:val="FontStyle11"/>
          <w:rFonts w:ascii="Times New Roman" w:hAnsi="Times New Roman" w:cs="Times New Roman"/>
          <w:sz w:val="24"/>
          <w:szCs w:val="24"/>
        </w:rPr>
        <w:t>Рабочая программа дисциплины разработана в соответствии с федеральным государственным образовательным стандартом третьего поколения (ФГОС-3) (2010) высшего профессионального образования   по   специальности   терапевтическая   стоматология,   с   учётом рекомендаций примерной (типовой) учебной программы дисциплины.</w:t>
      </w:r>
    </w:p>
    <w:p w:rsidR="00112538" w:rsidRPr="00F35725" w:rsidRDefault="00112538" w:rsidP="00112538">
      <w:pPr>
        <w:pStyle w:val="Style3"/>
        <w:widowControl/>
        <w:ind w:left="360"/>
        <w:jc w:val="center"/>
        <w:rPr>
          <w:b/>
        </w:rPr>
      </w:pPr>
    </w:p>
    <w:p w:rsidR="00112538" w:rsidRPr="00F35725" w:rsidRDefault="00112538" w:rsidP="00112538">
      <w:pPr>
        <w:pStyle w:val="Style3"/>
        <w:widowControl/>
        <w:ind w:left="360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</w:t>
      </w:r>
      <w:r w:rsidRPr="00F35725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F35725">
        <w:rPr>
          <w:b/>
          <w:i/>
        </w:rPr>
        <w:t xml:space="preserve">«ЗАБОЛЕВАНИЯ СЛИЗИСТОЙ ОБОЛОЧКИ РТА </w:t>
      </w:r>
      <w:r w:rsidRPr="00F35725">
        <w:rPr>
          <w:b/>
          <w:i/>
        </w:rPr>
        <w:br/>
        <w:t>И ГЕРОНТОСТОМАТОЛОГИЯ»</w:t>
      </w:r>
    </w:p>
    <w:p w:rsidR="00112538" w:rsidRPr="00F35725" w:rsidRDefault="00112538" w:rsidP="00112538">
      <w:pPr>
        <w:pStyle w:val="Style3"/>
        <w:widowControl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12538" w:rsidRPr="00F35725" w:rsidRDefault="00112538" w:rsidP="00112538">
      <w:pPr>
        <w:pStyle w:val="Style3"/>
        <w:widowControl/>
        <w:ind w:left="72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F35725">
        <w:rPr>
          <w:rStyle w:val="FontStyle11"/>
          <w:rFonts w:ascii="Times New Roman" w:hAnsi="Times New Roman" w:cs="Times New Roman"/>
          <w:b/>
          <w:sz w:val="24"/>
          <w:szCs w:val="24"/>
        </w:rPr>
        <w:t>ЦЕЛИ И ЗАДАЧИ ИЗУЧЕНИЯ МОДУЛЯ</w:t>
      </w:r>
    </w:p>
    <w:p w:rsidR="00112538" w:rsidRPr="00F35725" w:rsidRDefault="00112538" w:rsidP="00112538">
      <w:pPr>
        <w:spacing w:before="60" w:after="60"/>
        <w:ind w:firstLine="709"/>
      </w:pPr>
      <w:r w:rsidRPr="00F35725">
        <w:rPr>
          <w:b/>
          <w:i/>
        </w:rPr>
        <w:t>Цель</w:t>
      </w:r>
      <w:r w:rsidRPr="00F35725">
        <w:t xml:space="preserve"> - подготовка врача стоматолога, </w:t>
      </w:r>
      <w:r w:rsidRPr="00F35725">
        <w:rPr>
          <w:spacing w:val="2"/>
        </w:rPr>
        <w:t xml:space="preserve">способного оказать </w:t>
      </w:r>
      <w:r w:rsidRPr="00F35725">
        <w:rPr>
          <w:spacing w:val="1"/>
        </w:rPr>
        <w:t xml:space="preserve">пациентам с </w:t>
      </w:r>
      <w:r w:rsidRPr="00F35725">
        <w:t>заболеваниями слизистой оболочки рта</w:t>
      </w:r>
      <w:r w:rsidRPr="00F35725">
        <w:rPr>
          <w:spacing w:val="1"/>
        </w:rPr>
        <w:t xml:space="preserve"> амбулаторную стоматологическую терапевтическую помощь.</w:t>
      </w:r>
    </w:p>
    <w:p w:rsidR="00112538" w:rsidRPr="00F35725" w:rsidRDefault="00112538" w:rsidP="00112538">
      <w:pPr>
        <w:spacing w:before="60" w:after="60" w:line="264" w:lineRule="auto"/>
        <w:ind w:firstLine="709"/>
        <w:rPr>
          <w:b/>
        </w:rPr>
      </w:pPr>
      <w:r w:rsidRPr="00F35725">
        <w:rPr>
          <w:b/>
        </w:rPr>
        <w:t>Задачи: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>- освоение студентами методов диагностики, используемых при обследовании больных с заболеваниями слизистой оболочки рта;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 xml:space="preserve">- освоение студентами показаний для </w:t>
      </w:r>
      <w:r w:rsidRPr="00F35725">
        <w:rPr>
          <w:spacing w:val="1"/>
        </w:rPr>
        <w:t>терапевтического</w:t>
      </w:r>
      <w:r w:rsidRPr="00F35725">
        <w:t xml:space="preserve"> лечения больных заболеваниями слизистой оболочки рта;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 xml:space="preserve">- освоение студентами планирования </w:t>
      </w:r>
      <w:r w:rsidRPr="00F35725">
        <w:rPr>
          <w:spacing w:val="1"/>
        </w:rPr>
        <w:t>терапевтического</w:t>
      </w:r>
      <w:r w:rsidRPr="00F35725">
        <w:t xml:space="preserve"> лечения;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 xml:space="preserve">- формирование у студентов теоретических и практических умений по </w:t>
      </w:r>
      <w:r w:rsidRPr="00F35725">
        <w:rPr>
          <w:spacing w:val="1"/>
        </w:rPr>
        <w:t>терапевтическому</w:t>
      </w:r>
      <w:r w:rsidRPr="00F35725">
        <w:t xml:space="preserve"> лечению больных с заболеваниями слизистой оболочки рта в стоматологических поликлиниках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>- освоение студентами профилактики и устранения возможных осложнений при лечении</w:t>
      </w:r>
      <w:r w:rsidRPr="00F35725">
        <w:rPr>
          <w:spacing w:val="1"/>
        </w:rPr>
        <w:t xml:space="preserve"> </w:t>
      </w:r>
      <w:r w:rsidRPr="00F35725">
        <w:t>заболеваний слизистой оболочки рта;</w:t>
      </w:r>
    </w:p>
    <w:p w:rsidR="00112538" w:rsidRPr="00F35725" w:rsidRDefault="00112538" w:rsidP="00112538">
      <w:pPr>
        <w:spacing w:before="60" w:after="60" w:line="264" w:lineRule="auto"/>
        <w:ind w:firstLine="709"/>
        <w:rPr>
          <w:b/>
        </w:rPr>
      </w:pPr>
      <w:r w:rsidRPr="00F35725">
        <w:t>- освоение студентами   особенностей обследования и стоматологического лечения больных пожилого и старческого возраста.</w:t>
      </w:r>
    </w:p>
    <w:p w:rsidR="00C42283" w:rsidRPr="00065A6F" w:rsidRDefault="00C42283" w:rsidP="00C42283">
      <w:pPr>
        <w:ind w:firstLine="567"/>
        <w:outlineLvl w:val="0"/>
        <w:rPr>
          <w:b/>
        </w:rPr>
      </w:pPr>
      <w:r w:rsidRPr="00065A6F">
        <w:rPr>
          <w:b/>
        </w:rPr>
        <w:t>Требования к уровню освоения содержания дисциплины</w:t>
      </w:r>
    </w:p>
    <w:p w:rsidR="00C42283" w:rsidRPr="00065A6F" w:rsidRDefault="00C42283" w:rsidP="00C42283">
      <w:pPr>
        <w:shd w:val="clear" w:color="auto" w:fill="FFFFFF"/>
        <w:tabs>
          <w:tab w:val="left" w:leader="dot" w:pos="7740"/>
        </w:tabs>
        <w:ind w:firstLine="567"/>
        <w:jc w:val="both"/>
        <w:rPr>
          <w:color w:val="000000"/>
        </w:rPr>
      </w:pPr>
      <w:r w:rsidRPr="00065A6F">
        <w:rPr>
          <w:color w:val="000000"/>
        </w:rPr>
        <w:t>Результаты освоения основной образовательной программы определяются приобретаемыми выпускником компетенциями – его способностью применять знания, умения и личностные качества в соответствии с задачами профессиональной деятельности.</w:t>
      </w:r>
    </w:p>
    <w:p w:rsidR="00C42283" w:rsidRPr="00065A6F" w:rsidRDefault="00C42283" w:rsidP="00C4228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42283" w:rsidRPr="00065A6F" w:rsidRDefault="00C42283" w:rsidP="00C42283">
      <w:pPr>
        <w:outlineLvl w:val="0"/>
        <w:rPr>
          <w:b/>
        </w:rPr>
      </w:pPr>
      <w:r w:rsidRPr="00065A6F">
        <w:rPr>
          <w:b/>
        </w:rPr>
        <w:t>Компетенции, формируемые в результате освоения дисциплины:</w:t>
      </w:r>
    </w:p>
    <w:p w:rsidR="00C42283" w:rsidRPr="00065A6F" w:rsidRDefault="00C42283" w:rsidP="00C42283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020"/>
      </w:tblGrid>
      <w:tr w:rsidR="00C42283" w:rsidRPr="00065A6F" w:rsidTr="00C42283">
        <w:tc>
          <w:tcPr>
            <w:tcW w:w="2340" w:type="dxa"/>
          </w:tcPr>
          <w:p w:rsidR="00C42283" w:rsidRPr="00065A6F" w:rsidRDefault="00C42283" w:rsidP="00C42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5A6F">
              <w:rPr>
                <w:b/>
              </w:rPr>
              <w:t>Коды формируемых компетенций</w:t>
            </w:r>
          </w:p>
        </w:tc>
        <w:tc>
          <w:tcPr>
            <w:tcW w:w="7020" w:type="dxa"/>
          </w:tcPr>
          <w:p w:rsidR="00C42283" w:rsidRPr="00065A6F" w:rsidRDefault="00C42283" w:rsidP="00C42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5A6F">
              <w:rPr>
                <w:b/>
              </w:rPr>
              <w:t>Компетенции</w:t>
            </w:r>
          </w:p>
        </w:tc>
      </w:tr>
      <w:tr w:rsidR="00C42283" w:rsidRPr="00065A6F" w:rsidTr="00C42283">
        <w:tc>
          <w:tcPr>
            <w:tcW w:w="2340" w:type="dxa"/>
          </w:tcPr>
          <w:p w:rsidR="00C42283" w:rsidRPr="00065A6F" w:rsidRDefault="00C42283" w:rsidP="00C422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5A6F">
              <w:t>ПК -</w:t>
            </w:r>
            <w:r>
              <w:t>№№  2</w:t>
            </w:r>
            <w:r w:rsidRPr="00065A6F">
              <w:t xml:space="preserve">, 6, </w:t>
            </w:r>
            <w:r>
              <w:t>8</w:t>
            </w:r>
          </w:p>
        </w:tc>
        <w:tc>
          <w:tcPr>
            <w:tcW w:w="7020" w:type="dxa"/>
          </w:tcPr>
          <w:p w:rsidR="00C42283" w:rsidRPr="00065A6F" w:rsidRDefault="00C42283" w:rsidP="00C422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5A6F">
              <w:t>Профессиональные компетенции</w:t>
            </w:r>
          </w:p>
        </w:tc>
      </w:tr>
    </w:tbl>
    <w:p w:rsidR="00C42283" w:rsidRPr="00065A6F" w:rsidRDefault="00C42283" w:rsidP="00C4228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</w:p>
    <w:p w:rsidR="00C42283" w:rsidRPr="00065A6F" w:rsidRDefault="00C42283" w:rsidP="00C4228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065A6F">
        <w:rPr>
          <w:b/>
          <w:color w:val="000000"/>
        </w:rPr>
        <w:t>3.1.</w:t>
      </w:r>
      <w:r w:rsidRPr="00065A6F">
        <w:rPr>
          <w:color w:val="000000"/>
        </w:rPr>
        <w:t xml:space="preserve"> </w:t>
      </w:r>
      <w:r w:rsidRPr="00065A6F">
        <w:rPr>
          <w:b/>
          <w:color w:val="000000"/>
        </w:rPr>
        <w:t>Компетенции, формируемые при изучении дисциплины.</w:t>
      </w:r>
      <w:r w:rsidRPr="00065A6F">
        <w:rPr>
          <w:color w:val="000000"/>
        </w:rPr>
        <w:t xml:space="preserve"> </w:t>
      </w:r>
    </w:p>
    <w:p w:rsidR="00C42283" w:rsidRPr="00065A6F" w:rsidRDefault="00C42283" w:rsidP="00C4228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065A6F">
        <w:rPr>
          <w:b/>
          <w:color w:val="000000"/>
        </w:rPr>
        <w:t>Студент должен обладать</w:t>
      </w:r>
      <w:r w:rsidRPr="00065A6F">
        <w:rPr>
          <w:color w:val="000000"/>
        </w:rPr>
        <w:t>:</w:t>
      </w:r>
    </w:p>
    <w:p w:rsidR="00C42283" w:rsidRPr="00C42283" w:rsidRDefault="002C4477" w:rsidP="002C4477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- </w:t>
      </w:r>
      <w:r w:rsidR="00C42283" w:rsidRPr="00C42283">
        <w:rPr>
          <w:color w:val="000000"/>
        </w:rP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C42283" w:rsidRPr="00C42283" w:rsidRDefault="00C42283" w:rsidP="00C42283">
      <w:pPr>
        <w:jc w:val="both"/>
      </w:pPr>
      <w:r w:rsidRPr="00C42283">
        <w:lastRenderedPageBreak/>
        <w:tab/>
      </w:r>
      <w:r w:rsidRPr="00C42283">
        <w:tab/>
        <w:t>- 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Международной статистической классификации болезней и проблем, Х просмотра (ПК-6);</w:t>
      </w:r>
    </w:p>
    <w:p w:rsidR="00C42283" w:rsidRPr="00C42283" w:rsidRDefault="002C4477" w:rsidP="002C4477">
      <w:pPr>
        <w:ind w:firstLine="1134"/>
        <w:jc w:val="both"/>
        <w:rPr>
          <w:color w:val="000000"/>
        </w:rPr>
      </w:pPr>
      <w:r>
        <w:t xml:space="preserve">- </w:t>
      </w:r>
      <w:r w:rsidR="00C42283" w:rsidRPr="00C42283">
        <w:rPr>
          <w:color w:val="000000"/>
        </w:rPr>
        <w:t>способностью к определению тактики ведения больных с различными стоматологическими заболеваниями</w:t>
      </w:r>
    </w:p>
    <w:p w:rsidR="00C42283" w:rsidRPr="00065A6F" w:rsidRDefault="00C42283" w:rsidP="00C42283">
      <w:pPr>
        <w:jc w:val="both"/>
      </w:pP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rPr>
          <w:b/>
          <w:i/>
        </w:rPr>
        <w:t xml:space="preserve">В результате освоения модуля «ГЕРОНТОСТОМАТОЛОГИЯ </w:t>
      </w:r>
      <w:r w:rsidRPr="00F35725">
        <w:rPr>
          <w:b/>
          <w:i/>
        </w:rPr>
        <w:br/>
        <w:t>И ЗАБОЛЕВАНИЯ СЛИЗИСТОЙ ОБОЛОЧКИ РТА»  студент должен:</w:t>
      </w:r>
    </w:p>
    <w:p w:rsidR="00112538" w:rsidRPr="00F35725" w:rsidRDefault="00112538" w:rsidP="00112538">
      <w:pPr>
        <w:pStyle w:val="a3"/>
        <w:tabs>
          <w:tab w:val="clear" w:pos="720"/>
          <w:tab w:val="clear" w:pos="756"/>
        </w:tabs>
        <w:spacing w:before="60" w:after="60" w:line="264" w:lineRule="auto"/>
        <w:ind w:left="0" w:firstLine="0"/>
        <w:jc w:val="left"/>
        <w:rPr>
          <w:b/>
          <w:i/>
        </w:rPr>
      </w:pPr>
      <w:r w:rsidRPr="00F35725">
        <w:rPr>
          <w:b/>
          <w:i/>
        </w:rPr>
        <w:t>Знать: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60" w:after="60" w:line="264" w:lineRule="auto"/>
        <w:ind w:left="0" w:firstLine="709"/>
        <w:jc w:val="left"/>
      </w:pPr>
      <w:r w:rsidRPr="00F35725">
        <w:t xml:space="preserve">- теоретические основы строения, состояния и функционирования слизистой оболочки рта в норме и при патологии; 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>- нормальное развитие зубочелюстной системы;</w:t>
      </w:r>
    </w:p>
    <w:p w:rsidR="00112538" w:rsidRPr="00F35725" w:rsidRDefault="00112538" w:rsidP="00112538">
      <w:pPr>
        <w:spacing w:before="60" w:after="60" w:line="264" w:lineRule="auto"/>
        <w:ind w:firstLine="709"/>
      </w:pPr>
      <w:r w:rsidRPr="00F35725">
        <w:t>- классификации, этиологию, патогенез заболеваний слизистой оболочки рта;</w:t>
      </w:r>
    </w:p>
    <w:p w:rsidR="00112538" w:rsidRPr="00F35725" w:rsidRDefault="00112538" w:rsidP="00112538">
      <w:pPr>
        <w:pStyle w:val="a3"/>
        <w:tabs>
          <w:tab w:val="clear" w:pos="720"/>
          <w:tab w:val="clear" w:pos="756"/>
        </w:tabs>
        <w:spacing w:before="120" w:after="120" w:line="264" w:lineRule="auto"/>
        <w:ind w:left="0" w:firstLine="709"/>
        <w:jc w:val="left"/>
      </w:pPr>
      <w:r w:rsidRPr="00F35725">
        <w:t xml:space="preserve">- методы обследования, диагностики, профилактики и </w:t>
      </w:r>
      <w:r w:rsidRPr="00F35725">
        <w:rPr>
          <w:spacing w:val="1"/>
        </w:rPr>
        <w:t>терапевтическ</w:t>
      </w:r>
      <w:r w:rsidRPr="00F35725">
        <w:t>ого лечения при патологии слизистой оболочки рта;</w:t>
      </w:r>
    </w:p>
    <w:p w:rsidR="00112538" w:rsidRPr="00F35725" w:rsidRDefault="00112538" w:rsidP="00112538">
      <w:pPr>
        <w:pStyle w:val="a3"/>
        <w:tabs>
          <w:tab w:val="clear" w:pos="720"/>
          <w:tab w:val="clear" w:pos="756"/>
        </w:tabs>
        <w:spacing w:before="120" w:after="120" w:line="264" w:lineRule="auto"/>
        <w:ind w:left="0" w:firstLine="709"/>
        <w:jc w:val="left"/>
      </w:pPr>
      <w:r w:rsidRPr="00F35725">
        <w:t xml:space="preserve">- причины осложнений в </w:t>
      </w:r>
      <w:r w:rsidRPr="00F35725">
        <w:rPr>
          <w:spacing w:val="1"/>
        </w:rPr>
        <w:t>терапевтическ</w:t>
      </w:r>
      <w:r w:rsidRPr="00F35725">
        <w:t>ой практике при лечении заболеваний слизистой оболочки рта и способы их предупреждения;</w:t>
      </w:r>
    </w:p>
    <w:p w:rsidR="00112538" w:rsidRPr="00F35725" w:rsidRDefault="00112538" w:rsidP="00112538">
      <w:pPr>
        <w:pStyle w:val="a3"/>
        <w:tabs>
          <w:tab w:val="clear" w:pos="720"/>
          <w:tab w:val="clear" w:pos="756"/>
        </w:tabs>
        <w:spacing w:before="120" w:after="120" w:line="264" w:lineRule="auto"/>
        <w:ind w:left="0" w:firstLine="709"/>
        <w:jc w:val="left"/>
      </w:pPr>
      <w:r w:rsidRPr="00F35725">
        <w:t>- основные ошибки, возникающие при лечении заболеваний слизистой оболочки рта, и методы их профилактики и устранения;</w:t>
      </w:r>
    </w:p>
    <w:p w:rsidR="00112538" w:rsidRPr="00F35725" w:rsidRDefault="00112538" w:rsidP="00112538">
      <w:pPr>
        <w:pStyle w:val="a3"/>
        <w:tabs>
          <w:tab w:val="clear" w:pos="720"/>
          <w:tab w:val="clear" w:pos="756"/>
        </w:tabs>
        <w:spacing w:before="120" w:after="120" w:line="264" w:lineRule="auto"/>
        <w:ind w:left="0" w:firstLine="709"/>
        <w:jc w:val="left"/>
      </w:pPr>
      <w:r w:rsidRPr="00F35725">
        <w:t>- особенности стоматологического статуса больных пожилого и старческого и возраста.</w:t>
      </w:r>
    </w:p>
    <w:p w:rsidR="00112538" w:rsidRPr="00F35725" w:rsidRDefault="00112538" w:rsidP="00112538">
      <w:pPr>
        <w:pStyle w:val="a3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F35725">
        <w:rPr>
          <w:b/>
          <w:i/>
        </w:rPr>
        <w:t>Уметь:</w:t>
      </w:r>
      <w:r w:rsidRPr="00F35725">
        <w:rPr>
          <w:b/>
        </w:rPr>
        <w:t xml:space="preserve"> 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120" w:after="120" w:line="240" w:lineRule="auto"/>
        <w:ind w:left="0" w:firstLine="680"/>
        <w:jc w:val="left"/>
      </w:pPr>
      <w:r w:rsidRPr="00F35725">
        <w:t xml:space="preserve">- проводить обследование пациента с заболеваниями слизистой оболочки рта в полном объеме с использованием дополнительных методов; 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120" w:after="120" w:line="240" w:lineRule="auto"/>
        <w:ind w:left="0" w:firstLine="680"/>
        <w:jc w:val="left"/>
      </w:pPr>
      <w:r w:rsidRPr="00F35725">
        <w:t>- ставить диагноз в соответствии с действующей классификацией и проводить дифференциальную диагностику;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120" w:after="120" w:line="240" w:lineRule="auto"/>
        <w:ind w:left="0" w:firstLine="680"/>
        <w:jc w:val="left"/>
      </w:pPr>
      <w:r w:rsidRPr="00F35725">
        <w:t>- составлять комплексный план лечения заболевания по необходимости с привлечением специалистов других специальностей;</w:t>
      </w:r>
    </w:p>
    <w:p w:rsidR="00112538" w:rsidRPr="00F35725" w:rsidRDefault="00112538" w:rsidP="00112538">
      <w:pPr>
        <w:autoSpaceDE w:val="0"/>
        <w:autoSpaceDN w:val="0"/>
        <w:adjustRightInd w:val="0"/>
        <w:spacing w:before="120" w:after="120"/>
        <w:ind w:firstLine="680"/>
      </w:pPr>
      <w:r w:rsidRPr="00F35725">
        <w:t xml:space="preserve"> - проводить лечение болезней слизистой оболочки рта у пациентов различного возраста; 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120" w:after="120" w:line="240" w:lineRule="auto"/>
        <w:ind w:left="0" w:firstLine="680"/>
        <w:jc w:val="left"/>
      </w:pPr>
      <w:r w:rsidRPr="00F35725">
        <w:t xml:space="preserve">- проводить профилактические мероприятия и просветительскую работу у пациентов с заболеваниями слизистой оболочки рта; </w:t>
      </w:r>
    </w:p>
    <w:p w:rsidR="00112538" w:rsidRPr="00F35725" w:rsidRDefault="00112538" w:rsidP="00112538">
      <w:pPr>
        <w:pStyle w:val="a3"/>
        <w:tabs>
          <w:tab w:val="clear" w:pos="720"/>
          <w:tab w:val="left" w:pos="708"/>
        </w:tabs>
        <w:spacing w:before="120" w:after="120" w:line="240" w:lineRule="auto"/>
        <w:ind w:left="0" w:firstLine="680"/>
        <w:jc w:val="left"/>
      </w:pPr>
      <w:r w:rsidRPr="00F35725">
        <w:t>- выявлять, устранять и предпринимать меры по предотвращению возможных осложнений при лечении заболеваний слизистой оболочки рта;</w:t>
      </w:r>
    </w:p>
    <w:p w:rsidR="00112538" w:rsidRPr="00F35725" w:rsidRDefault="00112538" w:rsidP="00112538">
      <w:pPr>
        <w:pStyle w:val="a3"/>
        <w:tabs>
          <w:tab w:val="clear" w:pos="720"/>
          <w:tab w:val="left" w:pos="708"/>
        </w:tabs>
        <w:spacing w:before="120" w:after="120" w:line="240" w:lineRule="auto"/>
        <w:ind w:left="0" w:firstLine="680"/>
        <w:jc w:val="left"/>
      </w:pPr>
      <w:r w:rsidRPr="00F35725">
        <w:t>- проводить стоматологическое лечение больных пожилого и старческого возраста;</w:t>
      </w:r>
    </w:p>
    <w:p w:rsidR="00112538" w:rsidRPr="00F35725" w:rsidRDefault="00112538" w:rsidP="00112538">
      <w:pPr>
        <w:pStyle w:val="a3"/>
        <w:tabs>
          <w:tab w:val="clear" w:pos="720"/>
          <w:tab w:val="left" w:pos="708"/>
        </w:tabs>
        <w:spacing w:before="120" w:after="120" w:line="240" w:lineRule="auto"/>
        <w:ind w:left="0" w:firstLine="680"/>
        <w:jc w:val="left"/>
      </w:pPr>
      <w:r w:rsidRPr="00F35725">
        <w:t>-при необходимости определить сроки диспансеризации.</w:t>
      </w:r>
    </w:p>
    <w:p w:rsidR="00112538" w:rsidRPr="00F35725" w:rsidRDefault="00112538" w:rsidP="00112538">
      <w:pPr>
        <w:pStyle w:val="a3"/>
        <w:tabs>
          <w:tab w:val="clear" w:pos="720"/>
          <w:tab w:val="clear" w:pos="756"/>
        </w:tabs>
        <w:spacing w:before="120" w:after="120" w:line="240" w:lineRule="auto"/>
        <w:ind w:left="0" w:firstLine="680"/>
        <w:rPr>
          <w:b/>
          <w:i/>
        </w:rPr>
      </w:pPr>
      <w:r w:rsidRPr="00F35725">
        <w:rPr>
          <w:b/>
          <w:i/>
        </w:rPr>
        <w:t>Демонстрировать способность и готовность (владеть):</w:t>
      </w:r>
    </w:p>
    <w:p w:rsidR="00112538" w:rsidRPr="00F35725" w:rsidRDefault="00112538" w:rsidP="00112538">
      <w:pPr>
        <w:pStyle w:val="a3"/>
        <w:tabs>
          <w:tab w:val="clear" w:pos="720"/>
          <w:tab w:val="left" w:pos="9120"/>
        </w:tabs>
        <w:spacing w:before="120" w:after="120" w:line="240" w:lineRule="auto"/>
        <w:ind w:left="0" w:firstLine="680"/>
        <w:jc w:val="left"/>
      </w:pPr>
      <w:r w:rsidRPr="00F35725">
        <w:t>- основными и дополнительными методами диагностики заболеваний слизистой оболочки рта;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120" w:after="120" w:line="240" w:lineRule="auto"/>
        <w:ind w:left="0" w:firstLine="680"/>
        <w:jc w:val="left"/>
      </w:pPr>
      <w:r w:rsidRPr="00F35725">
        <w:lastRenderedPageBreak/>
        <w:t>- методами выполнения аппликаций, орошений, промывания, инъекций под элементы поражения;</w:t>
      </w:r>
    </w:p>
    <w:p w:rsidR="00112538" w:rsidRPr="00F35725" w:rsidRDefault="00112538" w:rsidP="00112538">
      <w:pPr>
        <w:pStyle w:val="a3"/>
        <w:tabs>
          <w:tab w:val="clear" w:pos="720"/>
        </w:tabs>
        <w:spacing w:before="120" w:after="120" w:line="240" w:lineRule="auto"/>
        <w:ind w:left="0" w:firstLine="680"/>
        <w:jc w:val="left"/>
      </w:pPr>
      <w:r w:rsidRPr="00F35725">
        <w:t>- умение заполнения медицинской документации (истории болезни, консультативные заключения, направления на лабораторные исследования, рецепты);</w:t>
      </w:r>
    </w:p>
    <w:p w:rsidR="00112538" w:rsidRPr="00F35725" w:rsidRDefault="00112538" w:rsidP="00112538">
      <w:pPr>
        <w:autoSpaceDE w:val="0"/>
        <w:autoSpaceDN w:val="0"/>
        <w:spacing w:before="120" w:after="120"/>
        <w:ind w:firstLine="680"/>
      </w:pPr>
      <w:r w:rsidRPr="00F35725">
        <w:t>- выполнять пальпацию регионарных лимфатических узлов, лицевого скелета, мягких тканей лица;</w:t>
      </w:r>
    </w:p>
    <w:p w:rsidR="00112538" w:rsidRPr="00F35725" w:rsidRDefault="00112538" w:rsidP="00112538">
      <w:pPr>
        <w:autoSpaceDE w:val="0"/>
        <w:autoSpaceDN w:val="0"/>
        <w:spacing w:before="120" w:after="120"/>
        <w:ind w:firstLine="680"/>
      </w:pPr>
      <w:r w:rsidRPr="00F35725">
        <w:t>- выполнять пальпацию слизистой оболочки рта и морфологических элементов поражения;</w:t>
      </w:r>
    </w:p>
    <w:p w:rsidR="00112538" w:rsidRPr="00F35725" w:rsidRDefault="00112538" w:rsidP="00112538">
      <w:pPr>
        <w:autoSpaceDE w:val="0"/>
        <w:autoSpaceDN w:val="0"/>
        <w:spacing w:before="120" w:after="120"/>
        <w:ind w:firstLine="680"/>
      </w:pPr>
      <w:r w:rsidRPr="00F35725">
        <w:t>- определять морфологические элементы поражения;</w:t>
      </w:r>
    </w:p>
    <w:p w:rsidR="00112538" w:rsidRPr="00F35725" w:rsidRDefault="00112538" w:rsidP="00112538">
      <w:pPr>
        <w:autoSpaceDE w:val="0"/>
        <w:autoSpaceDN w:val="0"/>
        <w:spacing w:before="120" w:after="120"/>
        <w:ind w:firstLine="680"/>
      </w:pPr>
      <w:r w:rsidRPr="00F35725">
        <w:t>- взять материал для цитологического исследования (соскобы, отпечатки);</w:t>
      </w:r>
    </w:p>
    <w:p w:rsidR="00112538" w:rsidRPr="00F35725" w:rsidRDefault="00112538" w:rsidP="00112538">
      <w:pPr>
        <w:autoSpaceDE w:val="0"/>
        <w:autoSpaceDN w:val="0"/>
        <w:spacing w:before="120" w:after="120"/>
        <w:ind w:firstLine="680"/>
      </w:pPr>
      <w:r w:rsidRPr="00F35725">
        <w:t>- взять материал для прямого микроскопирования на грибы, фузоспирохеты.</w:t>
      </w:r>
    </w:p>
    <w:p w:rsidR="00112538" w:rsidRPr="00F35725" w:rsidRDefault="00112538" w:rsidP="00112538">
      <w:pPr>
        <w:ind w:firstLine="720"/>
      </w:pPr>
      <w:r w:rsidRPr="00F35725">
        <w:rPr>
          <w:b/>
        </w:rPr>
        <w:t xml:space="preserve">Объём модуля </w:t>
      </w:r>
      <w:r w:rsidRPr="00F35725">
        <w:rPr>
          <w:b/>
          <w:i/>
        </w:rPr>
        <w:t xml:space="preserve">«ГЕРОНТОСТОМАТОЛОГИЯ И ЗАБОЛЕВАНИЯ СЛИЗИСТОЙ ОБОЛОЧКИ РТА» </w:t>
      </w:r>
      <w:r w:rsidRPr="00F35725">
        <w:rPr>
          <w:b/>
        </w:rPr>
        <w:t>и виды учебной работы</w:t>
      </w:r>
      <w:r w:rsidRPr="00F35725">
        <w:t xml:space="preserve"> 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2"/>
        <w:gridCol w:w="1240"/>
        <w:gridCol w:w="1237"/>
        <w:gridCol w:w="1010"/>
      </w:tblGrid>
      <w:tr w:rsidR="00112538" w:rsidRPr="00F35725" w:rsidTr="00112538">
        <w:trPr>
          <w:jc w:val="right"/>
        </w:trPr>
        <w:tc>
          <w:tcPr>
            <w:tcW w:w="6152" w:type="dxa"/>
            <w:vMerge w:val="restart"/>
            <w:vAlign w:val="center"/>
          </w:tcPr>
          <w:p w:rsidR="00112538" w:rsidRPr="00F35725" w:rsidRDefault="00112538" w:rsidP="00112538">
            <w:pPr>
              <w:jc w:val="center"/>
              <w:rPr>
                <w:b/>
                <w:bCs/>
                <w:u w:val="single"/>
              </w:rPr>
            </w:pPr>
            <w:r w:rsidRPr="00F35725">
              <w:rPr>
                <w:b/>
              </w:rPr>
              <w:t xml:space="preserve">Виды занятий и формы контроля </w:t>
            </w:r>
          </w:p>
        </w:tc>
        <w:tc>
          <w:tcPr>
            <w:tcW w:w="1240" w:type="dxa"/>
            <w:vMerge w:val="restart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</w:p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Всего</w:t>
            </w:r>
          </w:p>
        </w:tc>
        <w:tc>
          <w:tcPr>
            <w:tcW w:w="2247" w:type="dxa"/>
            <w:gridSpan w:val="2"/>
          </w:tcPr>
          <w:p w:rsidR="00112538" w:rsidRPr="00F35725" w:rsidRDefault="00112538" w:rsidP="00112538">
            <w:pPr>
              <w:jc w:val="center"/>
              <w:rPr>
                <w:b/>
                <w:bCs/>
                <w:u w:val="single"/>
              </w:rPr>
            </w:pPr>
            <w:r w:rsidRPr="00F35725">
              <w:rPr>
                <w:b/>
              </w:rPr>
              <w:t>Объём по семестрам</w:t>
            </w:r>
          </w:p>
        </w:tc>
      </w:tr>
      <w:tr w:rsidR="00112538" w:rsidRPr="00F35725" w:rsidTr="00112538">
        <w:trPr>
          <w:jc w:val="right"/>
        </w:trPr>
        <w:tc>
          <w:tcPr>
            <w:tcW w:w="6152" w:type="dxa"/>
            <w:vMerge/>
          </w:tcPr>
          <w:p w:rsidR="00112538" w:rsidRPr="00F35725" w:rsidRDefault="00112538" w:rsidP="00112538">
            <w:pPr>
              <w:rPr>
                <w:b/>
                <w:bCs/>
                <w:u w:val="single"/>
              </w:rPr>
            </w:pPr>
          </w:p>
        </w:tc>
        <w:tc>
          <w:tcPr>
            <w:tcW w:w="1240" w:type="dxa"/>
            <w:vMerge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  <w:lang w:val="en-US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112538" w:rsidRPr="00F35725" w:rsidRDefault="00112538" w:rsidP="00112538">
            <w:pPr>
              <w:pStyle w:val="a4"/>
              <w:spacing w:before="80" w:line="360" w:lineRule="auto"/>
              <w:jc w:val="center"/>
              <w:rPr>
                <w:b/>
                <w:i/>
                <w:lang w:val="en-US"/>
              </w:rPr>
            </w:pPr>
            <w:r w:rsidRPr="00F35725">
              <w:rPr>
                <w:b/>
                <w:i/>
                <w:lang w:val="en-US"/>
              </w:rPr>
              <w:t>X</w:t>
            </w: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 w:after="60"/>
              <w:rPr>
                <w:b/>
              </w:rPr>
            </w:pPr>
            <w:r w:rsidRPr="00F35725">
              <w:rPr>
                <w:b/>
              </w:rPr>
              <w:t>Аудиторные занятия (всего)</w:t>
            </w:r>
          </w:p>
        </w:tc>
        <w:tc>
          <w:tcPr>
            <w:tcW w:w="1240" w:type="dxa"/>
          </w:tcPr>
          <w:p w:rsidR="00DA2114" w:rsidRPr="00F35725" w:rsidRDefault="00DA2114" w:rsidP="00112538">
            <w:pPr>
              <w:spacing w:before="60" w:after="60"/>
              <w:jc w:val="center"/>
              <w:rPr>
                <w:b/>
              </w:rPr>
            </w:pPr>
            <w:r w:rsidRPr="00F35725">
              <w:rPr>
                <w:b/>
              </w:rPr>
              <w:t>72</w:t>
            </w: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spacing w:before="60" w:after="60"/>
              <w:jc w:val="center"/>
              <w:rPr>
                <w:b/>
              </w:rPr>
            </w:pP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  <w:rPr>
                <w:i/>
              </w:rPr>
            </w:pPr>
            <w:r w:rsidRPr="00F35725">
              <w:rPr>
                <w:i/>
              </w:rPr>
              <w:t>В том числе:</w:t>
            </w:r>
          </w:p>
        </w:tc>
        <w:tc>
          <w:tcPr>
            <w:tcW w:w="1240" w:type="dxa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  <w:rPr>
                <w:b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</w:pPr>
            <w:r w:rsidRPr="00F35725">
              <w:t>-</w:t>
            </w: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</w:pPr>
            <w:r w:rsidRPr="00F35725">
              <w:t>Лекции</w:t>
            </w:r>
          </w:p>
        </w:tc>
        <w:tc>
          <w:tcPr>
            <w:tcW w:w="1240" w:type="dxa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</w:pPr>
            <w:r w:rsidRPr="00F35725">
              <w:t>24</w:t>
            </w: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</w:pP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</w:pPr>
            <w:r w:rsidRPr="00F35725">
              <w:t>Практические занятия (ПЗ)</w:t>
            </w:r>
          </w:p>
        </w:tc>
        <w:tc>
          <w:tcPr>
            <w:tcW w:w="1240" w:type="dxa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</w:pPr>
            <w:r w:rsidRPr="00F35725">
              <w:t>48</w:t>
            </w: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</w:pP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  <w:rPr>
                <w:b/>
              </w:rPr>
            </w:pPr>
            <w:r w:rsidRPr="00F35725">
              <w:rPr>
                <w:b/>
              </w:rPr>
              <w:t>Самостоятельная работа (всего)</w:t>
            </w:r>
          </w:p>
        </w:tc>
        <w:tc>
          <w:tcPr>
            <w:tcW w:w="1240" w:type="dxa"/>
          </w:tcPr>
          <w:p w:rsidR="00DA2114" w:rsidRPr="00F35725" w:rsidRDefault="00DA2114" w:rsidP="00112538">
            <w:pPr>
              <w:pStyle w:val="a4"/>
              <w:tabs>
                <w:tab w:val="center" w:pos="512"/>
                <w:tab w:val="left" w:pos="1021"/>
              </w:tabs>
              <w:spacing w:before="60" w:after="60"/>
              <w:rPr>
                <w:b/>
              </w:rPr>
            </w:pPr>
            <w:r w:rsidRPr="00F35725">
              <w:rPr>
                <w:b/>
              </w:rPr>
              <w:tab/>
              <w:t>36</w:t>
            </w:r>
            <w:r w:rsidRPr="00F35725">
              <w:rPr>
                <w:b/>
              </w:rPr>
              <w:tab/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DA2114" w:rsidRPr="00F35725" w:rsidRDefault="00DA2114" w:rsidP="00112538">
            <w:pPr>
              <w:pStyle w:val="a4"/>
              <w:spacing w:before="60" w:after="60"/>
              <w:jc w:val="center"/>
              <w:rPr>
                <w:b/>
              </w:rPr>
            </w:pPr>
            <w:r w:rsidRPr="00F35725">
              <w:rPr>
                <w:b/>
              </w:rPr>
              <w:t>24</w:t>
            </w: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  <w:rPr>
                <w:i/>
              </w:rPr>
            </w:pPr>
            <w:r w:rsidRPr="00F35725">
              <w:rPr>
                <w:i/>
              </w:rPr>
              <w:t>В том числе:</w:t>
            </w:r>
          </w:p>
        </w:tc>
        <w:tc>
          <w:tcPr>
            <w:tcW w:w="1240" w:type="dxa"/>
          </w:tcPr>
          <w:p w:rsidR="00DA2114" w:rsidRPr="00F35725" w:rsidRDefault="00DA2114" w:rsidP="0011253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jc w:val="center"/>
              <w:rPr>
                <w:bCs/>
                <w:u w:val="single"/>
              </w:rPr>
            </w:pP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</w:pPr>
            <w:r w:rsidRPr="00F35725">
              <w:t>История болезни</w:t>
            </w:r>
          </w:p>
        </w:tc>
        <w:tc>
          <w:tcPr>
            <w:tcW w:w="1240" w:type="dxa"/>
            <w:vAlign w:val="center"/>
          </w:tcPr>
          <w:p w:rsidR="00DA2114" w:rsidRPr="00F35725" w:rsidRDefault="00DA2114" w:rsidP="00112538">
            <w:pPr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jc w:val="center"/>
              <w:rPr>
                <w:bCs/>
              </w:rPr>
            </w:pPr>
            <w:r w:rsidRPr="00F35725">
              <w:t>4</w:t>
            </w: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</w:pPr>
            <w:r w:rsidRPr="00F35725">
              <w:t>Реферат</w:t>
            </w:r>
          </w:p>
        </w:tc>
        <w:tc>
          <w:tcPr>
            <w:tcW w:w="1240" w:type="dxa"/>
            <w:vAlign w:val="center"/>
          </w:tcPr>
          <w:p w:rsidR="00DA2114" w:rsidRPr="00F35725" w:rsidRDefault="00DA2114" w:rsidP="00112538">
            <w:pPr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>4</w:t>
            </w: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jc w:val="center"/>
              <w:rPr>
                <w:bCs/>
              </w:rPr>
            </w:pPr>
            <w:r w:rsidRPr="00F35725">
              <w:t>4</w:t>
            </w:r>
          </w:p>
        </w:tc>
      </w:tr>
      <w:tr w:rsidR="00112538" w:rsidRPr="00F35725" w:rsidTr="00112538">
        <w:trPr>
          <w:jc w:val="right"/>
        </w:trPr>
        <w:tc>
          <w:tcPr>
            <w:tcW w:w="6152" w:type="dxa"/>
          </w:tcPr>
          <w:p w:rsidR="00112538" w:rsidRPr="00F35725" w:rsidRDefault="00112538" w:rsidP="00112538">
            <w:pPr>
              <w:pStyle w:val="a4"/>
              <w:spacing w:before="60"/>
            </w:pPr>
            <w:r w:rsidRPr="00F35725">
              <w:t xml:space="preserve">Работа с учебной, научно-практической литературой </w:t>
            </w:r>
          </w:p>
        </w:tc>
        <w:tc>
          <w:tcPr>
            <w:tcW w:w="1240" w:type="dxa"/>
            <w:vAlign w:val="center"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>28</w:t>
            </w:r>
          </w:p>
        </w:tc>
        <w:tc>
          <w:tcPr>
            <w:tcW w:w="1237" w:type="dxa"/>
            <w:vAlign w:val="center"/>
          </w:tcPr>
          <w:p w:rsidR="00112538" w:rsidRPr="00F35725" w:rsidRDefault="00112538" w:rsidP="00112538">
            <w:pPr>
              <w:spacing w:before="60"/>
              <w:jc w:val="center"/>
            </w:pPr>
          </w:p>
        </w:tc>
        <w:tc>
          <w:tcPr>
            <w:tcW w:w="1010" w:type="dxa"/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DA2114" w:rsidRPr="00F35725" w:rsidTr="00C42283">
        <w:trPr>
          <w:jc w:val="right"/>
        </w:trPr>
        <w:tc>
          <w:tcPr>
            <w:tcW w:w="6152" w:type="dxa"/>
          </w:tcPr>
          <w:p w:rsidR="00DA2114" w:rsidRPr="00F35725" w:rsidRDefault="00DA2114" w:rsidP="00112538">
            <w:pPr>
              <w:pStyle w:val="a4"/>
              <w:spacing w:before="60"/>
            </w:pPr>
            <w:r w:rsidRPr="00F35725">
              <w:t>Промежуточная аттестация (зачет)</w:t>
            </w:r>
          </w:p>
        </w:tc>
        <w:tc>
          <w:tcPr>
            <w:tcW w:w="1240" w:type="dxa"/>
            <w:vAlign w:val="center"/>
          </w:tcPr>
          <w:p w:rsidR="00DA2114" w:rsidRPr="00F35725" w:rsidRDefault="00DA2114" w:rsidP="00112538">
            <w:pPr>
              <w:spacing w:before="60"/>
              <w:jc w:val="center"/>
            </w:pPr>
            <w:r w:rsidRPr="00F35725">
              <w:t>0</w:t>
            </w:r>
          </w:p>
        </w:tc>
        <w:tc>
          <w:tcPr>
            <w:tcW w:w="2247" w:type="dxa"/>
            <w:gridSpan w:val="2"/>
            <w:vAlign w:val="center"/>
          </w:tcPr>
          <w:p w:rsidR="00DA2114" w:rsidRPr="00F35725" w:rsidRDefault="00DA2114" w:rsidP="00112538">
            <w:pPr>
              <w:jc w:val="center"/>
            </w:pPr>
            <w:r w:rsidRPr="00F35725">
              <w:t>Зачет</w:t>
            </w:r>
          </w:p>
        </w:tc>
      </w:tr>
      <w:tr w:rsidR="00112538" w:rsidRPr="00F35725" w:rsidTr="00112538">
        <w:trPr>
          <w:jc w:val="right"/>
        </w:trPr>
        <w:tc>
          <w:tcPr>
            <w:tcW w:w="6152" w:type="dxa"/>
          </w:tcPr>
          <w:p w:rsidR="00112538" w:rsidRPr="00F35725" w:rsidRDefault="00112538" w:rsidP="00112538">
            <w:pPr>
              <w:rPr>
                <w:bCs/>
                <w:u w:val="single"/>
              </w:rPr>
            </w:pPr>
            <w:r w:rsidRPr="00F35725">
              <w:rPr>
                <w:b/>
              </w:rPr>
              <w:t xml:space="preserve">Общая трудоёмкость модуля составляет </w:t>
            </w:r>
          </w:p>
        </w:tc>
        <w:tc>
          <w:tcPr>
            <w:tcW w:w="1240" w:type="dxa"/>
          </w:tcPr>
          <w:p w:rsidR="00112538" w:rsidRPr="00F35725" w:rsidRDefault="00112538" w:rsidP="00112538">
            <w:pPr>
              <w:jc w:val="center"/>
              <w:rPr>
                <w:b/>
                <w:bCs/>
              </w:rPr>
            </w:pPr>
            <w:r w:rsidRPr="00F35725">
              <w:rPr>
                <w:b/>
                <w:bCs/>
              </w:rPr>
              <w:t>108</w:t>
            </w:r>
          </w:p>
        </w:tc>
        <w:tc>
          <w:tcPr>
            <w:tcW w:w="1237" w:type="dxa"/>
            <w:vAlign w:val="center"/>
          </w:tcPr>
          <w:p w:rsidR="00112538" w:rsidRPr="00F35725" w:rsidRDefault="00112538" w:rsidP="00112538">
            <w:pPr>
              <w:spacing w:before="60"/>
              <w:jc w:val="center"/>
            </w:pPr>
          </w:p>
        </w:tc>
        <w:tc>
          <w:tcPr>
            <w:tcW w:w="1010" w:type="dxa"/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</w:tbl>
    <w:p w:rsidR="00112538" w:rsidRPr="00F35725" w:rsidRDefault="00112538" w:rsidP="00112538">
      <w:pPr>
        <w:spacing w:before="240" w:after="120"/>
        <w:ind w:left="680"/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- 5.1. Содержание разделов модуля</w:t>
      </w:r>
    </w:p>
    <w:tbl>
      <w:tblPr>
        <w:tblW w:w="9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14"/>
        <w:gridCol w:w="2776"/>
        <w:gridCol w:w="6249"/>
      </w:tblGrid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99FF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№ п/п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Названия разделов</w:t>
            </w:r>
          </w:p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модуля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spacing w:line="360" w:lineRule="auto"/>
              <w:jc w:val="center"/>
              <w:rPr>
                <w:b/>
              </w:rPr>
            </w:pPr>
            <w:r w:rsidRPr="00F35725">
              <w:rPr>
                <w:b/>
              </w:rPr>
              <w:t>Содержание раздела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1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Обследование больного с заболеваниями слизистой оболочки рта.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Особенности обследования больного с заболеваниями слизистой оболочки рта. Дифференциальный диагноз. Окончательный диагноз. Составление плана комплексного лечения. Особенности проявления элементов поражения и патологических процессов на слизистой оболочке рта.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Классификация заболеваний слизистой оболочки рта (ММСИ), МКБ-10.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Травматические поражения слизистой оболочки рта.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Травма вследствие механических, химических, физических воздействий (травматическая эрозия, язва, лучевое поражение, ожог, гальваноз).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Клиника, диагностика, дифференциальная диагностика, лечение, профилактика.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lastRenderedPageBreak/>
              <w:t>3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Лейкоплакия.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Проявления лейкоплакии в полости рта.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Классификация, этиология, патогенез, клиника, диагностика, дифференциальная диагностика, лечение, профилактика.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Герпетическая инфекция.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Вирусные заболевания: острый и хронический рецидивирующий герпес, опоясывающий лишай. Этиология, патогенез, клиника, диагностика, дифференциальная диагностика, лечение.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Инфекционные заболевания слизистой оболочки рта.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Бактериальные инфекции: кандидоз, язвенно–некротический гингиво-стоматит Венсана.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Аллергические заболевания слизистой оболочки рта.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Ангионевротический отёк Квинке. Аллергия на стоматологические материалы. Лекарственная аллергия. Многоформная экссудативная эритема. Хронический рецидивирующий афтозный стоматит.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7</w:t>
            </w:r>
          </w:p>
          <w:p w:rsidR="00112538" w:rsidRPr="00F35725" w:rsidRDefault="00112538" w:rsidP="00112538">
            <w:pPr>
              <w:jc w:val="center"/>
            </w:pP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 xml:space="preserve">Заболевания языка 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Аномалии и заболевания языка. Складчатый язык, ромбовидный, десквамативный глоссит. Волосатый (чёрный) язык. Стомалгия. Глоссалгия.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8</w:t>
            </w:r>
          </w:p>
          <w:p w:rsidR="00112538" w:rsidRPr="00F35725" w:rsidRDefault="00112538" w:rsidP="00112538">
            <w:pPr>
              <w:jc w:val="center"/>
            </w:pP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Заболевания губ.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Атопический, гландулярный, эксфолиативный, экзематозный, макрохейлит Мелькерсона–Розенталя. Этиология, патогенез, клиника, диагностика, дифференциальная диагностика, лечение.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9</w:t>
            </w:r>
          </w:p>
          <w:p w:rsidR="00112538" w:rsidRPr="00F35725" w:rsidRDefault="00112538" w:rsidP="00112538"/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Поражение слизистой оболочки рта при заболеваниях пищеварительной, сердечно – сосудистой, эндокринной систем, гипо – и авитаминозах,  при заболеваниях крови.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Клиника, диагностика, дифференциальная диагностика, симптоматическое лечение.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10</w:t>
            </w:r>
          </w:p>
          <w:p w:rsidR="00112538" w:rsidRPr="00F35725" w:rsidRDefault="00112538" w:rsidP="00112538">
            <w:pPr>
              <w:jc w:val="center"/>
            </w:pP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Изменения слизистой оболочки рта при дерматозах.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Плоский лишай.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Классификация, этиология, патогенез, клиника, диагностика, дифференциальная диагностика, лечение. 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11</w:t>
            </w:r>
          </w:p>
          <w:p w:rsidR="00112538" w:rsidRPr="00F35725" w:rsidRDefault="00112538" w:rsidP="00112538">
            <w:pPr>
              <w:jc w:val="center"/>
            </w:pP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Предраковые заболевания красной каймы губ и слизистой оболочки рта.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Классификация предраковых заболеваний. Абразивный преканцеронозный хейлит Манганотти, хронические рецидивирующие трещины губ. </w:t>
            </w:r>
          </w:p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Клиника, диагностика, дифференциальная диагностика, профилактика, диспансеризация больных.</w:t>
            </w:r>
          </w:p>
        </w:tc>
      </w:tr>
      <w:tr w:rsidR="00112538" w:rsidRPr="00F35725" w:rsidTr="00112538">
        <w:trPr>
          <w:jc w:val="right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pPr>
              <w:jc w:val="center"/>
            </w:pPr>
            <w:r w:rsidRPr="00F35725">
              <w:t>12</w:t>
            </w:r>
          </w:p>
          <w:p w:rsidR="00112538" w:rsidRPr="00F35725" w:rsidRDefault="00112538" w:rsidP="00112538">
            <w:pPr>
              <w:jc w:val="center"/>
            </w:pP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</w:tcPr>
          <w:p w:rsidR="00112538" w:rsidRPr="00F35725" w:rsidRDefault="00112538" w:rsidP="00112538">
            <w:r w:rsidRPr="00F35725">
              <w:t>Состояние органов полости рта у людей пожилого возраста.</w:t>
            </w:r>
          </w:p>
        </w:tc>
        <w:tc>
          <w:tcPr>
            <w:tcW w:w="62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Особенности состояния твердых тканей зубов, пародонта и слизистой оболочки рта у людей пожилого возраста в норме  и при патологических состояниях. Методы диагностики, профилактики и лечения.</w:t>
            </w:r>
          </w:p>
        </w:tc>
      </w:tr>
    </w:tbl>
    <w:p w:rsidR="00112538" w:rsidRPr="00F35725" w:rsidRDefault="00112538" w:rsidP="00112538">
      <w:pPr>
        <w:spacing w:before="120" w:after="120"/>
        <w:ind w:left="680"/>
        <w:rPr>
          <w:b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- 5.2. Разделы модуля и междисциплинарные связи с обеспечиваемыми </w:t>
      </w:r>
    </w:p>
    <w:p w:rsidR="00112538" w:rsidRPr="00F35725" w:rsidRDefault="00112538" w:rsidP="00112538">
      <w:pPr>
        <w:spacing w:before="120" w:after="120"/>
        <w:ind w:left="680"/>
        <w:rPr>
          <w:b/>
        </w:rPr>
      </w:pPr>
      <w:r w:rsidRPr="00F35725">
        <w:rPr>
          <w:b/>
        </w:rPr>
        <w:t xml:space="preserve"> (последующими) дисциплинами </w:t>
      </w:r>
    </w:p>
    <w:tbl>
      <w:tblPr>
        <w:tblW w:w="95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92"/>
        <w:gridCol w:w="3038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71"/>
        <w:gridCol w:w="571"/>
        <w:gridCol w:w="534"/>
      </w:tblGrid>
      <w:tr w:rsidR="00112538" w:rsidRPr="00F35725" w:rsidTr="00112538">
        <w:trPr>
          <w:jc w:val="center"/>
        </w:trPr>
        <w:tc>
          <w:tcPr>
            <w:tcW w:w="6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</w:rPr>
            </w:pPr>
            <w:r w:rsidRPr="00F35725">
              <w:rPr>
                <w:b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 xml:space="preserve">Название </w:t>
            </w:r>
          </w:p>
          <w:p w:rsidR="00112538" w:rsidRPr="00F35725" w:rsidRDefault="00112538" w:rsidP="00112538">
            <w:pPr>
              <w:tabs>
                <w:tab w:val="num" w:pos="643"/>
              </w:tabs>
              <w:jc w:val="center"/>
              <w:rPr>
                <w:b/>
              </w:rPr>
            </w:pPr>
            <w:r w:rsidRPr="00F35725">
              <w:rPr>
                <w:b/>
              </w:rPr>
              <w:t xml:space="preserve">обеспечиваемых </w:t>
            </w:r>
          </w:p>
          <w:p w:rsidR="00112538" w:rsidRPr="00F35725" w:rsidRDefault="00112538" w:rsidP="00112538">
            <w:pPr>
              <w:tabs>
                <w:tab w:val="num" w:pos="643"/>
              </w:tabs>
              <w:jc w:val="center"/>
              <w:rPr>
                <w:b/>
              </w:rPr>
            </w:pPr>
            <w:r w:rsidRPr="00F35725">
              <w:rPr>
                <w:b/>
              </w:rPr>
              <w:t xml:space="preserve">(последующих) </w:t>
            </w:r>
          </w:p>
          <w:p w:rsidR="00112538" w:rsidRPr="00F35725" w:rsidRDefault="00112538" w:rsidP="00112538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</w:rPr>
            </w:pPr>
            <w:r w:rsidRPr="00F35725">
              <w:rPr>
                <w:b/>
              </w:rPr>
              <w:lastRenderedPageBreak/>
              <w:t>дисциплин</w:t>
            </w:r>
          </w:p>
        </w:tc>
        <w:tc>
          <w:tcPr>
            <w:tcW w:w="5852" w:type="dxa"/>
            <w:gridSpan w:val="1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60"/>
              <w:jc w:val="center"/>
              <w:rPr>
                <w:b/>
              </w:rPr>
            </w:pPr>
            <w:r w:rsidRPr="00F35725">
              <w:rPr>
                <w:b/>
              </w:rPr>
              <w:lastRenderedPageBreak/>
              <w:t>№ № разделов данного модуля, необходимых для изучения обеспечиваемых (последующих) дисциплин</w:t>
            </w:r>
          </w:p>
        </w:tc>
      </w:tr>
      <w:tr w:rsidR="00112538" w:rsidRPr="00F35725" w:rsidTr="00112538">
        <w:trPr>
          <w:jc w:val="center"/>
        </w:trPr>
        <w:tc>
          <w:tcPr>
            <w:tcW w:w="6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</w:rPr>
            </w:pP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2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4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6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8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10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11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F35725">
              <w:rPr>
                <w:b/>
                <w:i/>
              </w:rPr>
              <w:t>12</w:t>
            </w:r>
          </w:p>
        </w:tc>
      </w:tr>
      <w:tr w:rsidR="00112538" w:rsidRPr="00F35725" w:rsidTr="00112538">
        <w:trPr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</w:pPr>
            <w:r w:rsidRPr="00F35725">
              <w:lastRenderedPageBreak/>
              <w:t>1</w:t>
            </w:r>
          </w:p>
        </w:tc>
        <w:tc>
          <w:tcPr>
            <w:tcW w:w="3038" w:type="dxa"/>
            <w:tcBorders>
              <w:top w:val="single" w:sz="2" w:space="0" w:color="auto"/>
            </w:tcBorders>
          </w:tcPr>
          <w:p w:rsidR="00112538" w:rsidRPr="00F35725" w:rsidRDefault="00112538" w:rsidP="00112538">
            <w:pPr>
              <w:tabs>
                <w:tab w:val="num" w:pos="643"/>
              </w:tabs>
            </w:pPr>
            <w:r w:rsidRPr="00F35725">
              <w:t>Клиническая стоматология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571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53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</w:tr>
      <w:tr w:rsidR="00112538" w:rsidRPr="00F35725" w:rsidTr="00112538">
        <w:trPr>
          <w:jc w:val="center"/>
        </w:trPr>
        <w:tc>
          <w:tcPr>
            <w:tcW w:w="692" w:type="dxa"/>
            <w:vAlign w:val="center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  <w:jc w:val="center"/>
            </w:pPr>
            <w:r w:rsidRPr="00F35725">
              <w:t>2</w:t>
            </w:r>
          </w:p>
        </w:tc>
        <w:tc>
          <w:tcPr>
            <w:tcW w:w="3038" w:type="dxa"/>
          </w:tcPr>
          <w:p w:rsidR="00112538" w:rsidRPr="00F35725" w:rsidRDefault="00112538" w:rsidP="00112538">
            <w:pPr>
              <w:tabs>
                <w:tab w:val="num" w:pos="643"/>
              </w:tabs>
            </w:pPr>
            <w:r w:rsidRPr="00F35725">
              <w:t xml:space="preserve">Ординатура по стоматологическим специальностям 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464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571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  <w:tc>
          <w:tcPr>
            <w:tcW w:w="534" w:type="dxa"/>
            <w:shd w:val="clear" w:color="auto" w:fill="auto"/>
          </w:tcPr>
          <w:p w:rsidR="00112538" w:rsidRPr="00F35725" w:rsidRDefault="00112538" w:rsidP="00112538">
            <w:pPr>
              <w:tabs>
                <w:tab w:val="num" w:pos="643"/>
              </w:tabs>
              <w:spacing w:after="160" w:line="360" w:lineRule="auto"/>
            </w:pPr>
            <w:r w:rsidRPr="00F35725">
              <w:t>+</w:t>
            </w:r>
          </w:p>
        </w:tc>
      </w:tr>
    </w:tbl>
    <w:p w:rsidR="00112538" w:rsidRPr="00F35725" w:rsidRDefault="00112538" w:rsidP="00112538">
      <w:pPr>
        <w:spacing w:before="120" w:after="120"/>
        <w:ind w:left="680"/>
        <w:rPr>
          <w:b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- 5.3. Разделы модуля и виды занятий</w:t>
      </w:r>
    </w:p>
    <w:tbl>
      <w:tblPr>
        <w:tblW w:w="9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3"/>
        <w:gridCol w:w="6194"/>
        <w:gridCol w:w="672"/>
        <w:gridCol w:w="673"/>
        <w:gridCol w:w="673"/>
        <w:gridCol w:w="804"/>
      </w:tblGrid>
      <w:tr w:rsidR="00112538" w:rsidRPr="00F35725" w:rsidTr="00112538">
        <w:trPr>
          <w:jc w:val="right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№ п/п</w:t>
            </w:r>
          </w:p>
        </w:tc>
        <w:tc>
          <w:tcPr>
            <w:tcW w:w="6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Названия разделов модуля</w:t>
            </w:r>
          </w:p>
        </w:tc>
        <w:tc>
          <w:tcPr>
            <w:tcW w:w="67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Л</w:t>
            </w:r>
          </w:p>
        </w:tc>
        <w:tc>
          <w:tcPr>
            <w:tcW w:w="67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ПЗ</w:t>
            </w:r>
          </w:p>
        </w:tc>
        <w:tc>
          <w:tcPr>
            <w:tcW w:w="673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СРС</w:t>
            </w:r>
          </w:p>
        </w:tc>
        <w:tc>
          <w:tcPr>
            <w:tcW w:w="80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jc w:val="center"/>
              <w:rPr>
                <w:b/>
              </w:rPr>
            </w:pPr>
            <w:r w:rsidRPr="00F35725">
              <w:rPr>
                <w:b/>
              </w:rPr>
              <w:t>Всего часов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  <w:tcBorders>
              <w:top w:val="double" w:sz="2" w:space="0" w:color="auto"/>
            </w:tcBorders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</w:t>
            </w:r>
          </w:p>
        </w:tc>
        <w:tc>
          <w:tcPr>
            <w:tcW w:w="6194" w:type="dxa"/>
            <w:tcBorders>
              <w:top w:val="doub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Особенности обследование больного с заболеваниями слизистой оболочки рта. Дифференциальный диагноз. Окончательный диагноз. Составление плана комплексного лечения.</w:t>
            </w:r>
          </w:p>
        </w:tc>
        <w:tc>
          <w:tcPr>
            <w:tcW w:w="672" w:type="dxa"/>
            <w:tcBorders>
              <w:top w:val="double" w:sz="2" w:space="0" w:color="auto"/>
            </w:tcBorders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73" w:type="dxa"/>
            <w:tcBorders>
              <w:top w:val="double" w:sz="2" w:space="0" w:color="auto"/>
            </w:tcBorders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2</w:t>
            </w:r>
          </w:p>
        </w:tc>
        <w:tc>
          <w:tcPr>
            <w:tcW w:w="6194" w:type="dxa"/>
          </w:tcPr>
          <w:p w:rsidR="00112538" w:rsidRPr="00F35725" w:rsidRDefault="00112538" w:rsidP="00112538">
            <w:pPr>
              <w:spacing w:before="60" w:after="60"/>
            </w:pPr>
            <w:r w:rsidRPr="00F35725">
              <w:t>Травматические поражения слизистой оболочки рта.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6194" w:type="dxa"/>
            <w:vAlign w:val="center"/>
          </w:tcPr>
          <w:p w:rsidR="00112538" w:rsidRPr="00F35725" w:rsidRDefault="00112538" w:rsidP="00112538">
            <w:pPr>
              <w:spacing w:before="60" w:after="60"/>
            </w:pPr>
            <w:r w:rsidRPr="00F35725">
              <w:t>Лейкоплакия.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Герпетическая инфекция.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5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Инфекционные заболевания слизистой оболочки рта.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6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Аллергические заболевания слизистой оболочки рта.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 xml:space="preserve">Заболевания языка 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8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Заболевания губ.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9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10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Изменения слизистой оболочки рта при дерматозах.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Предраковые заболевания красной каймы губ и слизистой оболочки рта.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7</w:t>
            </w:r>
          </w:p>
        </w:tc>
      </w:tr>
      <w:tr w:rsidR="00112538" w:rsidRPr="00F35725" w:rsidTr="00112538">
        <w:trPr>
          <w:jc w:val="right"/>
        </w:trPr>
        <w:tc>
          <w:tcPr>
            <w:tcW w:w="623" w:type="dxa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12</w:t>
            </w:r>
          </w:p>
        </w:tc>
        <w:tc>
          <w:tcPr>
            <w:tcW w:w="6194" w:type="dxa"/>
          </w:tcPr>
          <w:p w:rsidR="00112538" w:rsidRPr="00F35725" w:rsidRDefault="00112538" w:rsidP="00112538">
            <w:r w:rsidRPr="00F35725">
              <w:t>Состояние органов полости рта у людей пожилого возраста.Особенности методов лечения.</w:t>
            </w:r>
          </w:p>
        </w:tc>
        <w:tc>
          <w:tcPr>
            <w:tcW w:w="672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12538" w:rsidRPr="00F35725" w:rsidRDefault="00112538" w:rsidP="00112538">
            <w:pPr>
              <w:spacing w:before="60" w:after="60"/>
              <w:jc w:val="center"/>
            </w:pPr>
            <w:r w:rsidRPr="00F35725">
              <w:t>11</w:t>
            </w:r>
          </w:p>
        </w:tc>
      </w:tr>
    </w:tbl>
    <w:p w:rsidR="00112538" w:rsidRPr="00F35725" w:rsidRDefault="00112538" w:rsidP="00112538">
      <w:pPr>
        <w:spacing w:before="240" w:after="120"/>
        <w:ind w:left="680"/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- 5.4. Лекции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7436"/>
        <w:gridCol w:w="773"/>
        <w:gridCol w:w="775"/>
      </w:tblGrid>
      <w:tr w:rsidR="00112538" w:rsidRPr="00F35725" w:rsidTr="00112538">
        <w:trPr>
          <w:trHeight w:val="20"/>
          <w:jc w:val="right"/>
        </w:trPr>
        <w:tc>
          <w:tcPr>
            <w:tcW w:w="340" w:type="pct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CC99FF"/>
          </w:tcPr>
          <w:p w:rsidR="00112538" w:rsidRPr="00F35725" w:rsidRDefault="00112538" w:rsidP="00112538">
            <w:pPr>
              <w:spacing w:before="120" w:after="120"/>
              <w:jc w:val="center"/>
            </w:pPr>
            <w:r w:rsidRPr="00F35725">
              <w:rPr>
                <w:b/>
              </w:rPr>
              <w:t>№ п/п</w:t>
            </w:r>
          </w:p>
        </w:tc>
        <w:tc>
          <w:tcPr>
            <w:tcW w:w="3857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spacing w:before="120" w:after="120"/>
              <w:jc w:val="center"/>
              <w:rPr>
                <w:b/>
              </w:rPr>
            </w:pPr>
            <w:r w:rsidRPr="00F35725">
              <w:rPr>
                <w:b/>
              </w:rPr>
              <w:t xml:space="preserve">Названия тем лекций модуля 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spacing w:before="120" w:after="120"/>
              <w:jc w:val="center"/>
              <w:rPr>
                <w:b/>
              </w:rPr>
            </w:pPr>
            <w:r w:rsidRPr="00F35725">
              <w:rPr>
                <w:b/>
              </w:rPr>
              <w:t>Объём по семестрам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CC99FF"/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</w:p>
        </w:tc>
        <w:tc>
          <w:tcPr>
            <w:tcW w:w="3857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C99FF"/>
          </w:tcPr>
          <w:p w:rsidR="00112538" w:rsidRPr="00F35725" w:rsidRDefault="00112538" w:rsidP="00112538">
            <w:pPr>
              <w:spacing w:before="60" w:after="60"/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pStyle w:val="a4"/>
              <w:spacing w:before="80" w:line="360" w:lineRule="auto"/>
              <w:jc w:val="center"/>
              <w:rPr>
                <w:b/>
                <w:i/>
                <w:lang w:val="en-US"/>
              </w:rPr>
            </w:pPr>
            <w:r w:rsidRPr="00F35725">
              <w:rPr>
                <w:b/>
                <w:i/>
                <w:lang w:val="en-US"/>
              </w:rPr>
              <w:t>IX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pStyle w:val="a4"/>
              <w:spacing w:before="80" w:line="360" w:lineRule="auto"/>
              <w:jc w:val="center"/>
              <w:rPr>
                <w:b/>
                <w:i/>
                <w:lang w:val="en-US"/>
              </w:rPr>
            </w:pPr>
            <w:r w:rsidRPr="00F35725">
              <w:rPr>
                <w:b/>
                <w:i/>
                <w:lang w:val="en-US"/>
              </w:rPr>
              <w:t>X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  <w:r w:rsidRPr="00F35725">
              <w:t>1.</w:t>
            </w:r>
          </w:p>
        </w:tc>
        <w:tc>
          <w:tcPr>
            <w:tcW w:w="3857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numPr>
                <w:ilvl w:val="12"/>
                <w:numId w:val="0"/>
              </w:numPr>
              <w:spacing w:before="60" w:after="60"/>
            </w:pPr>
            <w:r w:rsidRPr="00F35725">
              <w:t xml:space="preserve">Проявления ВИЧ-инфекции и сифилиса в полости рта. </w:t>
            </w:r>
          </w:p>
        </w:tc>
        <w:tc>
          <w:tcPr>
            <w:tcW w:w="40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  <w:r w:rsidRPr="00F35725">
              <w:t>2.</w:t>
            </w:r>
          </w:p>
        </w:tc>
        <w:tc>
          <w:tcPr>
            <w:tcW w:w="3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Заболевания слизистой оболочки рта при аллергических состояниях. Их проявления. Клиника, диагностика, дифференциальная диагностика, лечение.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  <w:r w:rsidRPr="00F35725">
              <w:t>3.</w:t>
            </w:r>
          </w:p>
        </w:tc>
        <w:tc>
          <w:tcPr>
            <w:tcW w:w="3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Проявления дерматозов в полости рта. Плоский лишай, вульгарная пузырчатка, красная волчанка.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  <w:r w:rsidRPr="00F35725">
              <w:t>4.</w:t>
            </w:r>
          </w:p>
        </w:tc>
        <w:tc>
          <w:tcPr>
            <w:tcW w:w="3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r w:rsidRPr="00F35725">
              <w:t xml:space="preserve">Заболевания языка. Классификация. Этиология и патогенез.  </w:t>
            </w:r>
            <w:r w:rsidRPr="00F35725">
              <w:lastRenderedPageBreak/>
              <w:t>Клиника, диагностика, дифференциальная диагностика, лечение.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  <w:r w:rsidRPr="00F35725">
              <w:lastRenderedPageBreak/>
              <w:t>5.</w:t>
            </w:r>
          </w:p>
        </w:tc>
        <w:tc>
          <w:tcPr>
            <w:tcW w:w="3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r w:rsidRPr="00F35725">
              <w:t>Заболевания губ (хейлиты). Этиология и патогенез. Классификация хейлитов. Клиника, диагностика, дифференциальная диагностика, лечение.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4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  <w:r w:rsidRPr="00F35725">
              <w:t>6.</w:t>
            </w:r>
          </w:p>
        </w:tc>
        <w:tc>
          <w:tcPr>
            <w:tcW w:w="3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Возрастные особенности стоматологического статуса. Особенности стоматологического лечения больных пожилого и старческого возраста.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</w:tr>
    </w:tbl>
    <w:p w:rsidR="00112538" w:rsidRPr="00F35725" w:rsidRDefault="00112538" w:rsidP="00112538">
      <w:pPr>
        <w:spacing w:before="240" w:after="120"/>
        <w:ind w:left="680"/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- 5.5. Практические занятия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326"/>
        <w:gridCol w:w="827"/>
        <w:gridCol w:w="856"/>
      </w:tblGrid>
      <w:tr w:rsidR="00112538" w:rsidRPr="00F35725" w:rsidTr="00112538">
        <w:trPr>
          <w:trHeight w:val="20"/>
          <w:jc w:val="right"/>
        </w:trPr>
        <w:tc>
          <w:tcPr>
            <w:tcW w:w="327" w:type="pct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spacing w:before="120" w:after="120"/>
              <w:jc w:val="center"/>
            </w:pPr>
            <w:r w:rsidRPr="00F35725">
              <w:rPr>
                <w:b/>
              </w:rPr>
              <w:t>№ п/п</w:t>
            </w:r>
          </w:p>
        </w:tc>
        <w:tc>
          <w:tcPr>
            <w:tcW w:w="380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spacing w:before="120" w:after="120"/>
              <w:jc w:val="center"/>
              <w:rPr>
                <w:b/>
              </w:rPr>
            </w:pPr>
            <w:r w:rsidRPr="00F35725">
              <w:rPr>
                <w:b/>
              </w:rPr>
              <w:t xml:space="preserve">Название тем практических занятий модуля </w:t>
            </w:r>
          </w:p>
        </w:tc>
        <w:tc>
          <w:tcPr>
            <w:tcW w:w="873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spacing w:before="120" w:after="120"/>
              <w:jc w:val="center"/>
              <w:rPr>
                <w:b/>
              </w:rPr>
            </w:pPr>
            <w:r w:rsidRPr="00F35725">
              <w:rPr>
                <w:b/>
              </w:rPr>
              <w:t>Объём по семестрам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CC99FF"/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</w:pPr>
          </w:p>
        </w:tc>
        <w:tc>
          <w:tcPr>
            <w:tcW w:w="3800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C99FF"/>
          </w:tcPr>
          <w:p w:rsidR="00112538" w:rsidRPr="00F35725" w:rsidRDefault="00112538" w:rsidP="00112538">
            <w:pPr>
              <w:spacing w:before="60" w:after="60"/>
            </w:pP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pStyle w:val="a4"/>
              <w:spacing w:before="80" w:line="360" w:lineRule="auto"/>
              <w:jc w:val="center"/>
              <w:rPr>
                <w:b/>
                <w:i/>
                <w:lang w:val="en-US"/>
              </w:rPr>
            </w:pPr>
            <w:r w:rsidRPr="00F35725">
              <w:rPr>
                <w:b/>
                <w:i/>
                <w:lang w:val="en-US"/>
              </w:rPr>
              <w:t>IX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C99FF"/>
            <w:vAlign w:val="center"/>
          </w:tcPr>
          <w:p w:rsidR="00112538" w:rsidRPr="00F35725" w:rsidRDefault="00112538" w:rsidP="00112538">
            <w:pPr>
              <w:pStyle w:val="a4"/>
              <w:spacing w:before="80" w:line="360" w:lineRule="auto"/>
              <w:jc w:val="center"/>
              <w:rPr>
                <w:b/>
                <w:i/>
                <w:lang w:val="en-US"/>
              </w:rPr>
            </w:pPr>
            <w:r w:rsidRPr="00F35725">
              <w:rPr>
                <w:b/>
                <w:i/>
                <w:lang w:val="en-US"/>
              </w:rPr>
              <w:t>X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t>Слизистая оболочка полости рта. Гистологическое строение, кровоснабжение, иннервация, функции. Физиологические особенности.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2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  <w:rPr>
                <w:rFonts w:eastAsia="Calibri"/>
                <w:snapToGrid w:val="0"/>
                <w:color w:val="000000"/>
              </w:rPr>
            </w:pPr>
            <w:r w:rsidRPr="00F35725">
              <w:rPr>
                <w:rFonts w:eastAsia="Calibri"/>
                <w:snapToGrid w:val="0"/>
                <w:color w:val="000000"/>
              </w:rPr>
              <w:t>Слюна как биологическая среда полости рта. Химический состав, изменения под влиянием различных факторов. Ксеростомия. Микрофлора полости рта. Изменение ее состава под воздействием различных факторов. Участие в патологических процессах полости рта.</w:t>
            </w:r>
          </w:p>
          <w:p w:rsidR="00112538" w:rsidRPr="00F35725" w:rsidRDefault="00112538" w:rsidP="00112538"/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3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snapToGrid w:val="0"/>
                <w:color w:val="000000"/>
              </w:rPr>
              <w:t>Методы обследования больного с заболеванием слизистой оболочки полости рта. Оформление документации. Элементы поражения слизистой оболочки полости рта.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4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t xml:space="preserve">Классификация заболеваний слизистой оболочки полости рта. Механическая, химическая и физическая травмы слизистой оболочки полости рта.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5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snapToGrid w:val="0"/>
                <w:color w:val="000000"/>
              </w:rPr>
              <w:t>Лейкоплакия. Классификация, этиология, патогенез, клиника, дифференциальная диагностика, лечение, профилактика, диспансеризация.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6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ind w:right="71"/>
              <w:jc w:val="both"/>
            </w:pPr>
            <w:r w:rsidRPr="00F35725">
              <w:rPr>
                <w:rFonts w:eastAsia="Calibri"/>
                <w:snapToGrid w:val="0"/>
                <w:color w:val="000000"/>
              </w:rPr>
              <w:t>Этиопатогенез, клиника, дифференциальная .диагностика и лечение вирусных заболеваний слизистой оболочки полости рта.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7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snapToGrid w:val="0"/>
                <w:color w:val="000000"/>
              </w:rPr>
              <w:t xml:space="preserve">ВИЧ-инфекция. Этиология, патогенез, клинические проявления в полости рта, лечение, профилактика.  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8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snapToGrid w:val="0"/>
                <w:color w:val="000000"/>
              </w:rPr>
              <w:t>Язвенно-некротический стоматит Венсана. Этиология, клиника, дифференциальная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9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snapToGrid w:val="0"/>
                <w:color w:val="000000"/>
              </w:rPr>
              <w:t xml:space="preserve">Грибковые поражения слизистой оболочки полости рта.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snapToGrid w:val="0"/>
                <w:color w:val="000000"/>
              </w:rPr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10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538" w:rsidRPr="00F35725" w:rsidRDefault="00112538" w:rsidP="00112538">
            <w:pPr>
              <w:jc w:val="both"/>
            </w:pPr>
            <w:r w:rsidRPr="00F35725">
              <w:rPr>
                <w:color w:val="000000"/>
              </w:rPr>
              <w:t xml:space="preserve">Проявление специфической инфекции в полости рта (сифилис, туберкулез).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color w:val="000000"/>
              </w:rPr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11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color w:val="000000"/>
              </w:rPr>
              <w:t xml:space="preserve">Аллергические заболевания (анафилактический шок, отек Квинке, лекарственная аллергия, синдром Лайелла).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color w:val="000000"/>
              </w:rPr>
              <w:t xml:space="preserve"> </w:t>
            </w:r>
            <w:r w:rsidRPr="00F35725">
              <w:rPr>
                <w:rFonts w:eastAsia="Calibri"/>
                <w:color w:val="000000"/>
              </w:rPr>
              <w:t>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12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color w:val="000000"/>
              </w:rPr>
              <w:t xml:space="preserve">Многоформная экссудативная эритема.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rFonts w:eastAsia="Calibri"/>
                <w:color w:val="000000"/>
              </w:rPr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lastRenderedPageBreak/>
              <w:t>13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color w:val="000000"/>
              </w:rPr>
              <w:t xml:space="preserve">Рецидивирующий афтозный стоматит.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rFonts w:eastAsia="Calibri"/>
                <w:color w:val="000000"/>
              </w:rPr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4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14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color w:val="000000"/>
              </w:rPr>
              <w:t xml:space="preserve">Медикаментозные интоксикации (ртутная, висмутовая, свинцовая и др.).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color w:val="000000"/>
              </w:rPr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15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snapToGrid w:val="0"/>
              </w:rPr>
              <w:t>Изменения полости рта при некоторых системных заболеваниях и болезнях обмена (гипо- и авитаминозы, заболевания пищеварительной нервной,  сердечнососудистой, эндокринной систем, коллагенозы).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16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tabs>
                <w:tab w:val="left" w:pos="8460"/>
                <w:tab w:val="left" w:pos="9000"/>
              </w:tabs>
              <w:ind w:right="-116"/>
              <w:jc w:val="both"/>
            </w:pPr>
            <w:r w:rsidRPr="00F35725">
              <w:rPr>
                <w:rFonts w:eastAsia="Calibri"/>
                <w:snapToGrid w:val="0"/>
                <w:color w:val="000000"/>
              </w:rPr>
              <w:t>Изменение слизистой оболочки полости рта при заболеваниях крови и  кроветворных органов. Этиология, патогенез, дифференциальная диагностика, профилактика, диспансеризация.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17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color w:val="000000"/>
              </w:rPr>
              <w:t xml:space="preserve">Проявления в полости рта дерматозов, сопровождающихся ороговением слизистой оболочки полости рта (красный плоский лишай, красная волчанка).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color w:val="000000"/>
              </w:rPr>
              <w:t xml:space="preserve"> диагностика, лечение, профилактика.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18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jc w:val="both"/>
            </w:pPr>
            <w:r w:rsidRPr="00F35725">
              <w:rPr>
                <w:rFonts w:eastAsia="Calibri"/>
                <w:color w:val="000000"/>
              </w:rPr>
              <w:t xml:space="preserve">Пузырчатка, дерматит Дюринга. Этиология,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rFonts w:eastAsia="Calibri"/>
                <w:color w:val="000000"/>
              </w:rPr>
              <w:t xml:space="preserve"> диагностика, лечение.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19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5725">
              <w:rPr>
                <w:color w:val="000000"/>
              </w:rPr>
              <w:t xml:space="preserve">Аномалии развития и заболевания языка. Этиология, 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color w:val="000000"/>
              </w:rPr>
              <w:t xml:space="preserve"> диагностика и лечение.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20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5725">
              <w:rPr>
                <w:rFonts w:eastAsia="Calibri"/>
                <w:color w:val="000000"/>
              </w:rPr>
              <w:t xml:space="preserve">Стомалгия (глоссалгия). Этиология, 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rFonts w:eastAsia="Calibri"/>
                <w:color w:val="000000"/>
              </w:rPr>
              <w:t xml:space="preserve"> диагностика, лечение.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21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hd w:val="clear" w:color="auto" w:fill="FFFFFF"/>
              <w:jc w:val="both"/>
            </w:pPr>
            <w:r w:rsidRPr="00F35725">
              <w:rPr>
                <w:rFonts w:eastAsia="Calibri"/>
                <w:color w:val="000000"/>
              </w:rPr>
              <w:t xml:space="preserve">Самостоятельные хейлиты. Этиопатогенез, клиника, </w:t>
            </w:r>
            <w:r w:rsidRPr="00F35725">
              <w:rPr>
                <w:rFonts w:eastAsia="Calibri"/>
                <w:snapToGrid w:val="0"/>
                <w:color w:val="000000"/>
              </w:rPr>
              <w:t>дифференциальная</w:t>
            </w:r>
            <w:r w:rsidRPr="00F35725">
              <w:rPr>
                <w:rFonts w:eastAsia="Calibri"/>
                <w:color w:val="000000"/>
              </w:rPr>
              <w:t xml:space="preserve"> диагностика, лечение.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22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pStyle w:val="a5"/>
              <w:widowControl/>
              <w:spacing w:before="60" w:after="60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Предраковые заболевания красной каймы губ и слизистой оболочки рта.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  <w:tr w:rsidR="00112538" w:rsidRPr="00F35725" w:rsidTr="00112538">
        <w:trPr>
          <w:trHeight w:val="20"/>
          <w:jc w:val="right"/>
        </w:trPr>
        <w:tc>
          <w:tcPr>
            <w:tcW w:w="3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538" w:rsidRPr="00F35725" w:rsidRDefault="00112538" w:rsidP="00112538">
            <w:pPr>
              <w:spacing w:before="60" w:after="60"/>
            </w:pPr>
            <w:r w:rsidRPr="00F35725">
              <w:t>23</w:t>
            </w:r>
          </w:p>
        </w:tc>
        <w:tc>
          <w:tcPr>
            <w:tcW w:w="3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spacing w:before="60" w:after="60"/>
            </w:pPr>
            <w:r w:rsidRPr="00F35725">
              <w:t>Особенности состояния органов полости рта, стоматологического обследования и методов лечения  людей пожилого и старческого возраста.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2</w:t>
            </w:r>
          </w:p>
        </w:tc>
      </w:tr>
    </w:tbl>
    <w:p w:rsidR="00112538" w:rsidRPr="00F35725" w:rsidRDefault="00112538" w:rsidP="00112538">
      <w:pPr>
        <w:spacing w:before="240" w:after="120"/>
        <w:ind w:left="680"/>
        <w:rPr>
          <w:iCs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</w:t>
      </w:r>
      <w:r w:rsidRPr="00F35725">
        <w:rPr>
          <w:b/>
          <w:bCs/>
        </w:rPr>
        <w:t>5.6. Лабораторные работы не предусмотрены</w:t>
      </w:r>
    </w:p>
    <w:p w:rsidR="00112538" w:rsidRPr="00F35725" w:rsidRDefault="00112538" w:rsidP="00112538">
      <w:pPr>
        <w:spacing w:before="240" w:after="120"/>
        <w:ind w:left="680"/>
        <w:rPr>
          <w:iCs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</w:t>
      </w:r>
      <w:r w:rsidRPr="00F35725">
        <w:rPr>
          <w:b/>
          <w:iCs/>
        </w:rPr>
        <w:t>5.7. Семинары</w:t>
      </w:r>
      <w:r w:rsidRPr="00F35725">
        <w:rPr>
          <w:iCs/>
        </w:rPr>
        <w:t xml:space="preserve"> </w:t>
      </w:r>
      <w:r w:rsidRPr="00F35725">
        <w:rPr>
          <w:b/>
          <w:iCs/>
        </w:rPr>
        <w:t>не предусмотрены</w:t>
      </w:r>
    </w:p>
    <w:p w:rsidR="00112538" w:rsidRPr="00F35725" w:rsidRDefault="00112538" w:rsidP="00112538">
      <w:pPr>
        <w:spacing w:before="240" w:after="120"/>
        <w:ind w:left="680"/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- 5.8. Самостоятельная работа </w:t>
      </w:r>
    </w:p>
    <w:tbl>
      <w:tblPr>
        <w:tblW w:w="9746" w:type="dxa"/>
        <w:jc w:val="right"/>
        <w:tblInd w:w="7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69"/>
        <w:gridCol w:w="1359"/>
        <w:gridCol w:w="1359"/>
        <w:gridCol w:w="1359"/>
      </w:tblGrid>
      <w:tr w:rsidR="00112538" w:rsidRPr="00F35725" w:rsidTr="00112538">
        <w:trPr>
          <w:trHeight w:val="414"/>
          <w:jc w:val="right"/>
        </w:trPr>
        <w:tc>
          <w:tcPr>
            <w:tcW w:w="290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112538" w:rsidRPr="00F35725" w:rsidRDefault="00112538" w:rsidP="00112538">
            <w:pPr>
              <w:pStyle w:val="a4"/>
              <w:spacing w:line="360" w:lineRule="auto"/>
              <w:jc w:val="center"/>
              <w:rPr>
                <w:b/>
              </w:rPr>
            </w:pPr>
            <w:r w:rsidRPr="00F35725">
              <w:rPr>
                <w:b/>
              </w:rPr>
              <w:t>Самостоятельная работа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12538" w:rsidRPr="00F35725" w:rsidRDefault="00112538" w:rsidP="00112538">
            <w:pPr>
              <w:pStyle w:val="a4"/>
              <w:spacing w:line="360" w:lineRule="auto"/>
              <w:jc w:val="center"/>
              <w:rPr>
                <w:b/>
              </w:rPr>
            </w:pPr>
            <w:r w:rsidRPr="00F35725">
              <w:rPr>
                <w:b/>
              </w:rPr>
              <w:t>Всего</w:t>
            </w:r>
          </w:p>
        </w:tc>
        <w:tc>
          <w:tcPr>
            <w:tcW w:w="1394" w:type="pct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2538" w:rsidRPr="00F35725" w:rsidRDefault="00112538" w:rsidP="00112538">
            <w:pPr>
              <w:pStyle w:val="a4"/>
              <w:spacing w:before="80" w:line="360" w:lineRule="auto"/>
              <w:jc w:val="center"/>
              <w:rPr>
                <w:b/>
              </w:rPr>
            </w:pPr>
            <w:r w:rsidRPr="00F35725">
              <w:rPr>
                <w:b/>
              </w:rPr>
              <w:t>Семестры</w:t>
            </w:r>
          </w:p>
        </w:tc>
      </w:tr>
      <w:tr w:rsidR="00112538" w:rsidRPr="00F35725" w:rsidTr="00112538">
        <w:trPr>
          <w:trHeight w:val="414"/>
          <w:jc w:val="right"/>
        </w:trPr>
        <w:tc>
          <w:tcPr>
            <w:tcW w:w="2908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112538" w:rsidRPr="00F35725" w:rsidRDefault="00112538" w:rsidP="00112538">
            <w:pPr>
              <w:pStyle w:val="a4"/>
              <w:spacing w:line="360" w:lineRule="auto"/>
              <w:rPr>
                <w:b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</w:tcBorders>
            <w:shd w:val="clear" w:color="auto" w:fill="CCFFCC"/>
          </w:tcPr>
          <w:p w:rsidR="00112538" w:rsidRPr="00F35725" w:rsidRDefault="00112538" w:rsidP="00112538">
            <w:pPr>
              <w:pStyle w:val="a4"/>
              <w:spacing w:line="360" w:lineRule="auto"/>
              <w:rPr>
                <w:b/>
              </w:rPr>
            </w:pPr>
          </w:p>
        </w:tc>
        <w:tc>
          <w:tcPr>
            <w:tcW w:w="69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  <w:lang w:val="en-US"/>
              </w:rPr>
            </w:pPr>
            <w:r w:rsidRPr="00F35725">
              <w:rPr>
                <w:b/>
                <w:lang w:val="en-US"/>
              </w:rPr>
              <w:t>IX</w:t>
            </w:r>
          </w:p>
        </w:tc>
        <w:tc>
          <w:tcPr>
            <w:tcW w:w="69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  <w:lang w:val="en-US"/>
              </w:rPr>
            </w:pPr>
            <w:r w:rsidRPr="00F35725">
              <w:rPr>
                <w:b/>
                <w:lang w:val="en-US"/>
              </w:rPr>
              <w:t>X</w:t>
            </w:r>
          </w:p>
        </w:tc>
      </w:tr>
      <w:tr w:rsidR="00112538" w:rsidRPr="00F35725" w:rsidTr="00112538">
        <w:trPr>
          <w:jc w:val="right"/>
        </w:trPr>
        <w:tc>
          <w:tcPr>
            <w:tcW w:w="2908" w:type="pct"/>
            <w:tcBorders>
              <w:top w:val="double" w:sz="4" w:space="0" w:color="auto"/>
            </w:tcBorders>
          </w:tcPr>
          <w:p w:rsidR="00112538" w:rsidRPr="00F35725" w:rsidRDefault="00112538" w:rsidP="00112538">
            <w:pPr>
              <w:pStyle w:val="a4"/>
              <w:spacing w:line="360" w:lineRule="auto"/>
              <w:rPr>
                <w:i/>
              </w:rPr>
            </w:pPr>
            <w:r w:rsidRPr="00F35725">
              <w:rPr>
                <w:i/>
              </w:rPr>
              <w:t>В том числе:</w:t>
            </w:r>
          </w:p>
        </w:tc>
        <w:tc>
          <w:tcPr>
            <w:tcW w:w="697" w:type="pct"/>
            <w:tcBorders>
              <w:top w:val="double" w:sz="4" w:space="0" w:color="auto"/>
            </w:tcBorders>
          </w:tcPr>
          <w:p w:rsidR="00112538" w:rsidRPr="00F35725" w:rsidRDefault="00112538" w:rsidP="00112538">
            <w:pPr>
              <w:pStyle w:val="a4"/>
              <w:tabs>
                <w:tab w:val="center" w:pos="512"/>
                <w:tab w:val="left" w:pos="1021"/>
              </w:tabs>
              <w:spacing w:before="60" w:after="60"/>
              <w:rPr>
                <w:b/>
              </w:rPr>
            </w:pPr>
            <w:r w:rsidRPr="00F35725">
              <w:rPr>
                <w:b/>
              </w:rPr>
              <w:tab/>
              <w:t>36</w:t>
            </w:r>
            <w:r w:rsidRPr="00F35725">
              <w:rPr>
                <w:b/>
              </w:rPr>
              <w:tab/>
            </w:r>
          </w:p>
        </w:tc>
        <w:tc>
          <w:tcPr>
            <w:tcW w:w="697" w:type="pct"/>
            <w:tcBorders>
              <w:top w:val="double" w:sz="4" w:space="0" w:color="auto"/>
            </w:tcBorders>
            <w:vAlign w:val="center"/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  <w:rPr>
                <w:b/>
              </w:rPr>
            </w:pPr>
            <w:r w:rsidRPr="00F35725">
              <w:rPr>
                <w:b/>
              </w:rPr>
              <w:t>24</w:t>
            </w:r>
          </w:p>
        </w:tc>
        <w:tc>
          <w:tcPr>
            <w:tcW w:w="697" w:type="pct"/>
            <w:tcBorders>
              <w:top w:val="double" w:sz="4" w:space="0" w:color="auto"/>
            </w:tcBorders>
            <w:vAlign w:val="center"/>
          </w:tcPr>
          <w:p w:rsidR="00112538" w:rsidRPr="00F35725" w:rsidRDefault="00112538" w:rsidP="00112538">
            <w:pPr>
              <w:pStyle w:val="a4"/>
              <w:spacing w:before="60" w:after="60"/>
              <w:jc w:val="center"/>
              <w:rPr>
                <w:b/>
              </w:rPr>
            </w:pPr>
            <w:r w:rsidRPr="00F35725">
              <w:rPr>
                <w:b/>
              </w:rPr>
              <w:t>12</w:t>
            </w:r>
          </w:p>
        </w:tc>
      </w:tr>
      <w:tr w:rsidR="00112538" w:rsidRPr="00F35725" w:rsidTr="00112538">
        <w:trPr>
          <w:trHeight w:val="95"/>
          <w:jc w:val="right"/>
        </w:trPr>
        <w:tc>
          <w:tcPr>
            <w:tcW w:w="2908" w:type="pct"/>
          </w:tcPr>
          <w:p w:rsidR="00112538" w:rsidRPr="00F35725" w:rsidRDefault="00112538" w:rsidP="00112538">
            <w:pPr>
              <w:pStyle w:val="a4"/>
              <w:spacing w:before="60"/>
            </w:pPr>
            <w:r w:rsidRPr="00F35725">
              <w:t>История болезни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>4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spacing w:before="60"/>
              <w:jc w:val="center"/>
            </w:pPr>
            <w:r w:rsidRPr="00F35725">
              <w:t>4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jc w:val="center"/>
              <w:rPr>
                <w:bCs/>
              </w:rPr>
            </w:pPr>
          </w:p>
        </w:tc>
      </w:tr>
      <w:tr w:rsidR="00112538" w:rsidRPr="00F35725" w:rsidTr="00112538">
        <w:trPr>
          <w:trHeight w:val="95"/>
          <w:jc w:val="right"/>
        </w:trPr>
        <w:tc>
          <w:tcPr>
            <w:tcW w:w="2908" w:type="pct"/>
          </w:tcPr>
          <w:p w:rsidR="00112538" w:rsidRPr="00F35725" w:rsidRDefault="00112538" w:rsidP="00112538">
            <w:pPr>
              <w:pStyle w:val="a4"/>
              <w:spacing w:before="60"/>
            </w:pPr>
            <w:r w:rsidRPr="00F35725">
              <w:t>Реферат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>4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spacing w:before="60"/>
              <w:jc w:val="center"/>
            </w:pP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jc w:val="center"/>
              <w:rPr>
                <w:bCs/>
              </w:rPr>
            </w:pPr>
            <w:r w:rsidRPr="00F35725">
              <w:t>4</w:t>
            </w:r>
          </w:p>
        </w:tc>
      </w:tr>
      <w:tr w:rsidR="00112538" w:rsidRPr="00F35725" w:rsidTr="00112538">
        <w:trPr>
          <w:jc w:val="right"/>
        </w:trPr>
        <w:tc>
          <w:tcPr>
            <w:tcW w:w="2908" w:type="pct"/>
          </w:tcPr>
          <w:p w:rsidR="00112538" w:rsidRPr="00F35725" w:rsidRDefault="00112538" w:rsidP="00112538">
            <w:pPr>
              <w:pStyle w:val="a4"/>
              <w:spacing w:before="60"/>
            </w:pPr>
            <w:r w:rsidRPr="00F35725">
              <w:t xml:space="preserve">Работа с учебной, научно-практической литературой 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spacing w:before="60"/>
              <w:jc w:val="center"/>
              <w:rPr>
                <w:b/>
              </w:rPr>
            </w:pPr>
            <w:r w:rsidRPr="00F35725">
              <w:rPr>
                <w:b/>
              </w:rPr>
              <w:t>28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spacing w:before="60"/>
              <w:jc w:val="center"/>
            </w:pPr>
            <w:r w:rsidRPr="00F35725">
              <w:t>20</w:t>
            </w:r>
          </w:p>
        </w:tc>
        <w:tc>
          <w:tcPr>
            <w:tcW w:w="697" w:type="pct"/>
            <w:vAlign w:val="center"/>
          </w:tcPr>
          <w:p w:rsidR="00112538" w:rsidRPr="00F35725" w:rsidRDefault="00112538" w:rsidP="00112538">
            <w:pPr>
              <w:jc w:val="center"/>
            </w:pPr>
            <w:r w:rsidRPr="00F35725">
              <w:t>8</w:t>
            </w:r>
          </w:p>
        </w:tc>
      </w:tr>
    </w:tbl>
    <w:p w:rsidR="00112538" w:rsidRPr="00F35725" w:rsidRDefault="00112538" w:rsidP="00112538"/>
    <w:p w:rsidR="00112538" w:rsidRPr="00F35725" w:rsidRDefault="00112538" w:rsidP="00112538">
      <w:pPr>
        <w:pStyle w:val="Style3"/>
        <w:widowControl/>
        <w:spacing w:before="53"/>
        <w:jc w:val="center"/>
        <w:rPr>
          <w:rStyle w:val="FontStyle12"/>
          <w:sz w:val="24"/>
          <w:szCs w:val="24"/>
        </w:rPr>
      </w:pPr>
      <w:r w:rsidRPr="00F35725">
        <w:rPr>
          <w:rStyle w:val="FontStyle12"/>
          <w:sz w:val="24"/>
          <w:szCs w:val="24"/>
        </w:rPr>
        <w:t>V</w:t>
      </w:r>
      <w:r w:rsidRPr="00F35725">
        <w:rPr>
          <w:b/>
          <w:lang w:val="en-US"/>
        </w:rPr>
        <w:t>II</w:t>
      </w:r>
      <w:r w:rsidRPr="00F35725">
        <w:rPr>
          <w:rStyle w:val="FontStyle12"/>
          <w:sz w:val="24"/>
          <w:szCs w:val="24"/>
        </w:rPr>
        <w:t xml:space="preserve"> - </w:t>
      </w:r>
      <w:r w:rsidRPr="00F35725">
        <w:rPr>
          <w:rStyle w:val="FontStyle14"/>
          <w:sz w:val="24"/>
          <w:szCs w:val="24"/>
        </w:rPr>
        <w:t xml:space="preserve">6. </w:t>
      </w:r>
      <w:r w:rsidRPr="00F35725">
        <w:rPr>
          <w:rStyle w:val="FontStyle12"/>
          <w:sz w:val="24"/>
          <w:szCs w:val="24"/>
        </w:rPr>
        <w:t>Словарь терминов (глоссарий)</w:t>
      </w:r>
    </w:p>
    <w:p w:rsidR="00112538" w:rsidRPr="00F35725" w:rsidRDefault="00112538" w:rsidP="00112538">
      <w:pPr>
        <w:pStyle w:val="Style2"/>
        <w:widowControl/>
        <w:spacing w:before="134"/>
        <w:ind w:left="571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Абсцесс </w:t>
      </w:r>
      <w:r w:rsidRPr="00F35725">
        <w:rPr>
          <w:rStyle w:val="FontStyle13"/>
          <w:sz w:val="24"/>
          <w:szCs w:val="24"/>
        </w:rPr>
        <w:t>- отграниченный гнойно-воспалительный процесс жировой клетчатки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Актиномикоз </w:t>
      </w:r>
      <w:r w:rsidRPr="00F35725">
        <w:rPr>
          <w:rStyle w:val="FontStyle13"/>
          <w:sz w:val="24"/>
          <w:szCs w:val="24"/>
        </w:rPr>
        <w:t>- хроническое специфическое воспалительное заболевание с поражением различных тканевых структур и органов, характеризующееся волнообразным длительным течением.</w:t>
      </w:r>
    </w:p>
    <w:p w:rsidR="00112538" w:rsidRPr="00F35725" w:rsidRDefault="00112538" w:rsidP="00112538">
      <w:pPr>
        <w:pStyle w:val="Style2"/>
        <w:widowControl/>
        <w:spacing w:before="5"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lastRenderedPageBreak/>
        <w:t xml:space="preserve">Аллергический стоматит </w:t>
      </w:r>
      <w:r w:rsidRPr="00F35725">
        <w:rPr>
          <w:rStyle w:val="FontStyle13"/>
          <w:sz w:val="24"/>
          <w:szCs w:val="24"/>
        </w:rPr>
        <w:t>- воспаление слизистой оболочки полости рта, обусловленное аллергией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Аллергия </w:t>
      </w:r>
      <w:r w:rsidRPr="00F35725">
        <w:rPr>
          <w:rStyle w:val="FontStyle13"/>
          <w:sz w:val="24"/>
          <w:szCs w:val="24"/>
        </w:rPr>
        <w:t>- болезненное состояние организма человека, которое проявляется в непереносимости каких-либо веществ. Физиологический механизм аллергии заключается в образовании в организме антител, что приводит к понижению или повышению его чувствительности. Аллергия проявляется сильным раздражением слизистых оболочек, кожными сыпями, общим недомоганием и т.п.</w:t>
      </w:r>
    </w:p>
    <w:p w:rsidR="00112538" w:rsidRPr="00F35725" w:rsidRDefault="00112538" w:rsidP="00112538">
      <w:pPr>
        <w:pStyle w:val="Style2"/>
        <w:widowControl/>
        <w:spacing w:before="5"/>
        <w:ind w:firstLine="557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Аллергологическая проба </w:t>
      </w:r>
      <w:r w:rsidRPr="00F35725">
        <w:rPr>
          <w:rStyle w:val="FontStyle13"/>
          <w:sz w:val="24"/>
          <w:szCs w:val="24"/>
        </w:rPr>
        <w:t>- тест на выявление (определение) вещества, вызывающего у человека болезненное состояние (болезненную реакцию организма).</w:t>
      </w:r>
    </w:p>
    <w:p w:rsidR="00112538" w:rsidRPr="00F35725" w:rsidRDefault="00112538" w:rsidP="00112538">
      <w:pPr>
        <w:pStyle w:val="Style2"/>
        <w:widowControl/>
        <w:ind w:firstLine="557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Альвеолярный отросток </w:t>
      </w:r>
      <w:r w:rsidRPr="00F35725">
        <w:rPr>
          <w:rStyle w:val="FontStyle13"/>
          <w:sz w:val="24"/>
          <w:szCs w:val="24"/>
        </w:rPr>
        <w:t>- часть кости челюсти, в которой расположен зуб (дугообразно изогнутый костный гребень, являющийся продолжением тела верхней челюсти книзу и нижней челюсти кверху)</w:t>
      </w:r>
    </w:p>
    <w:p w:rsidR="00112538" w:rsidRPr="00F35725" w:rsidRDefault="00112538" w:rsidP="00112538">
      <w:pPr>
        <w:pStyle w:val="Style2"/>
        <w:widowControl/>
        <w:spacing w:before="5"/>
        <w:ind w:left="562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Анестезия </w:t>
      </w:r>
      <w:r w:rsidRPr="00F35725">
        <w:rPr>
          <w:rStyle w:val="FontStyle13"/>
          <w:sz w:val="24"/>
          <w:szCs w:val="24"/>
        </w:rPr>
        <w:t>- обезболивание перед лечением.</w:t>
      </w:r>
    </w:p>
    <w:p w:rsidR="00112538" w:rsidRPr="00F35725" w:rsidRDefault="00112538" w:rsidP="00112538">
      <w:pPr>
        <w:pStyle w:val="Style2"/>
        <w:widowControl/>
        <w:ind w:left="562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Аномалия прикуса </w:t>
      </w:r>
      <w:r w:rsidRPr="00F35725">
        <w:rPr>
          <w:rStyle w:val="FontStyle13"/>
          <w:sz w:val="24"/>
          <w:szCs w:val="24"/>
        </w:rPr>
        <w:t>- неправильное смыкание зубных рядов.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Афтозный стоматит </w:t>
      </w:r>
      <w:r w:rsidRPr="00F35725">
        <w:rPr>
          <w:rStyle w:val="FontStyle13"/>
          <w:sz w:val="24"/>
          <w:szCs w:val="24"/>
        </w:rPr>
        <w:t>- хроническое воспалительное заболевание слизистой оболочки полости рта, характеризующиеся возникновением афт, протекающее с периодическими обострениями и ремиссиями.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Афты </w:t>
      </w:r>
      <w:r w:rsidRPr="00F35725">
        <w:rPr>
          <w:rStyle w:val="FontStyle13"/>
          <w:sz w:val="24"/>
          <w:szCs w:val="24"/>
        </w:rPr>
        <w:t>- небольшие поверхностные изъязвления слизистых оболочек, главным образом рта. Афты полости рта сопровождаются болями, затрудняющими жевание и речь, обильным слюноотделением, повышением температуры тела, увеличением лимфатических подчелюстных узлов. Через 5-7 дней афты заживают без образования рубца.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Богатая тромбоцитами масса </w:t>
      </w:r>
      <w:r w:rsidRPr="00F35725">
        <w:rPr>
          <w:rStyle w:val="FontStyle13"/>
          <w:sz w:val="24"/>
          <w:szCs w:val="24"/>
        </w:rPr>
        <w:t>- часть крови, полученная путем центрифугирования, содержащая большое количество тромбоцитов. При внесении в операционную рану значительно ускоряет и улучшает процесс образования костной ткани.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Бугор альвеолярный </w:t>
      </w:r>
      <w:r w:rsidRPr="00F35725">
        <w:rPr>
          <w:rStyle w:val="FontStyle13"/>
          <w:sz w:val="24"/>
          <w:szCs w:val="24"/>
        </w:rPr>
        <w:t>- концевой (дистальный) отдел верхней челюсти, расположенный за молярами (большими коренными зубами).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Вкладка культевая </w:t>
      </w:r>
      <w:r w:rsidRPr="00F35725">
        <w:rPr>
          <w:rStyle w:val="FontStyle13"/>
          <w:sz w:val="24"/>
          <w:szCs w:val="24"/>
        </w:rPr>
        <w:t>- ортопедическая конструкция, задачей которой является последующая фиксация искусственной коронки или мостовидного протеза в полости рта. Применение такой вкладки оправдано при сильном разрушении коронковой части зуба.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Внутриротовой разрез </w:t>
      </w:r>
      <w:r w:rsidRPr="00F35725">
        <w:rPr>
          <w:rStyle w:val="FontStyle13"/>
          <w:sz w:val="24"/>
          <w:szCs w:val="24"/>
        </w:rPr>
        <w:t>- рассечение мягких тканей полости рта по поводу острого воспаления (например, при "флюсе").</w:t>
      </w:r>
    </w:p>
    <w:p w:rsidR="00112538" w:rsidRPr="00F35725" w:rsidRDefault="00112538" w:rsidP="00112538">
      <w:pPr>
        <w:pStyle w:val="Style2"/>
        <w:widowControl/>
        <w:spacing w:before="58" w:line="281" w:lineRule="exact"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Гарантия </w:t>
      </w:r>
      <w:r w:rsidRPr="00F35725">
        <w:rPr>
          <w:rStyle w:val="FontStyle13"/>
          <w:sz w:val="24"/>
          <w:szCs w:val="24"/>
        </w:rPr>
        <w:t>- обязательство, которое дается пациенту на выполненную врачом работу и используемые материалы.</w:t>
      </w:r>
    </w:p>
    <w:p w:rsidR="00112538" w:rsidRPr="00F35725" w:rsidRDefault="00112538" w:rsidP="00112538">
      <w:pPr>
        <w:pStyle w:val="Style4"/>
        <w:widowControl/>
        <w:ind w:firstLine="554"/>
        <w:rPr>
          <w:rStyle w:val="FontStyle15"/>
          <w:sz w:val="24"/>
          <w:szCs w:val="24"/>
        </w:rPr>
      </w:pPr>
      <w:r w:rsidRPr="00F35725">
        <w:rPr>
          <w:rStyle w:val="FontStyle14"/>
          <w:sz w:val="24"/>
          <w:szCs w:val="24"/>
        </w:rPr>
        <w:t xml:space="preserve">Гингивит </w:t>
      </w:r>
      <w:r w:rsidRPr="00F35725">
        <w:rPr>
          <w:rStyle w:val="FontStyle15"/>
          <w:sz w:val="24"/>
          <w:szCs w:val="24"/>
        </w:rPr>
        <w:t>- воспаление тканей десны без вовлечения костной ткани и без образования патологических десневых карманов. Причина гингивита - действие микробов, скопившихся на зубах и деснах из-за недостаточно четкого соблюдения правил гигиены полости рта. Внешне гингивит проявляется как покраснение, отечность десен, возможна кровоточивость при чистке зубов. Лечение, в основном, заключается в профессиональной чистке зубов.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Гингивит Венсана язвенно-некротический </w:t>
      </w:r>
      <w:r w:rsidRPr="00F35725">
        <w:rPr>
          <w:rStyle w:val="FontStyle13"/>
          <w:sz w:val="24"/>
          <w:szCs w:val="24"/>
        </w:rPr>
        <w:t>- острое воспаление десны с преобладанием деструктивных изменений, некроза значительной части десны.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Гингивит гипертрофический (пролиферативный) </w:t>
      </w:r>
      <w:r w:rsidRPr="00F35725">
        <w:rPr>
          <w:rStyle w:val="FontStyle13"/>
          <w:sz w:val="24"/>
          <w:szCs w:val="24"/>
        </w:rPr>
        <w:t>- гингивит, сопровождающийся пролиферацией десны.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Гингивит диффузный </w:t>
      </w:r>
      <w:r w:rsidRPr="00F35725">
        <w:rPr>
          <w:rStyle w:val="FontStyle13"/>
          <w:sz w:val="24"/>
          <w:szCs w:val="24"/>
        </w:rPr>
        <w:t>- гингивит, локализующийся совместно на межзубных сосочках, десневом крае и прикрепленной десне.</w:t>
      </w:r>
    </w:p>
    <w:p w:rsidR="00112538" w:rsidRPr="00F35725" w:rsidRDefault="00112538" w:rsidP="00112538">
      <w:pPr>
        <w:pStyle w:val="Style2"/>
        <w:widowControl/>
        <w:ind w:left="576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Гингивит маргинальный </w:t>
      </w:r>
      <w:r w:rsidRPr="00F35725">
        <w:rPr>
          <w:rStyle w:val="FontStyle13"/>
          <w:sz w:val="24"/>
          <w:szCs w:val="24"/>
        </w:rPr>
        <w:t>- гингивит, локализующийся на десневом крае.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Гингивит папиллярный </w:t>
      </w:r>
      <w:r w:rsidRPr="00F35725">
        <w:rPr>
          <w:rStyle w:val="FontStyle13"/>
          <w:sz w:val="24"/>
          <w:szCs w:val="24"/>
        </w:rPr>
        <w:t>- гингивит, локализующийся на межзубных десневых сосочках.</w:t>
      </w:r>
    </w:p>
    <w:p w:rsidR="00112538" w:rsidRPr="00F35725" w:rsidRDefault="00112538" w:rsidP="00112538">
      <w:pPr>
        <w:pStyle w:val="Style2"/>
        <w:widowControl/>
        <w:ind w:left="576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Гиперсаливация </w:t>
      </w:r>
      <w:r w:rsidRPr="00F35725">
        <w:rPr>
          <w:rStyle w:val="FontStyle13"/>
          <w:sz w:val="24"/>
          <w:szCs w:val="24"/>
        </w:rPr>
        <w:t>- увеличение секреции слюнных желез.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Гиперстезия </w:t>
      </w:r>
      <w:r w:rsidRPr="00F35725">
        <w:rPr>
          <w:rStyle w:val="FontStyle13"/>
          <w:sz w:val="24"/>
          <w:szCs w:val="24"/>
        </w:rPr>
        <w:t>- повышенная чувствительность тканей зуба к механическим, химическим и температурным раздражителям.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lastRenderedPageBreak/>
        <w:t xml:space="preserve">Гипосаливация </w:t>
      </w:r>
      <w:r w:rsidRPr="00F35725">
        <w:rPr>
          <w:rStyle w:val="FontStyle13"/>
          <w:sz w:val="24"/>
          <w:szCs w:val="24"/>
        </w:rPr>
        <w:t>- снижение секреторной функции больших и малых слюнных желез вплоть до ее прекращения.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Глоссит </w:t>
      </w:r>
      <w:r w:rsidRPr="00F35725">
        <w:rPr>
          <w:rStyle w:val="FontStyle13"/>
          <w:sz w:val="24"/>
          <w:szCs w:val="24"/>
        </w:rPr>
        <w:t>- патологическое состояние тканей языка воспалительного характера, представляющее собой либо генерализованный стоматит, чаще инфекционной природы, либо симптом общего заболевания организма.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Глубокий прикус </w:t>
      </w:r>
      <w:r w:rsidRPr="00F35725">
        <w:rPr>
          <w:rStyle w:val="FontStyle13"/>
          <w:sz w:val="24"/>
          <w:szCs w:val="24"/>
        </w:rPr>
        <w:t>- аномалия, характеризующаяся значительным перекрытием нижних зубов (больше чем на половину коронки) верхними зубами.</w:t>
      </w:r>
    </w:p>
    <w:p w:rsidR="00112538" w:rsidRPr="00F35725" w:rsidRDefault="00112538" w:rsidP="00112538">
      <w:pPr>
        <w:pStyle w:val="Style2"/>
        <w:widowControl/>
        <w:spacing w:before="7"/>
        <w:ind w:left="562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Дерматостоматит </w:t>
      </w:r>
      <w:r w:rsidRPr="00F35725">
        <w:rPr>
          <w:rStyle w:val="FontStyle13"/>
          <w:sz w:val="24"/>
          <w:szCs w:val="24"/>
        </w:rPr>
        <w:t>- сочетанное поражение слизистой оболочки полости рта и кожи.</w:t>
      </w:r>
    </w:p>
    <w:p w:rsidR="00112538" w:rsidRPr="00F35725" w:rsidRDefault="00112538" w:rsidP="00112538">
      <w:pPr>
        <w:pStyle w:val="Style2"/>
        <w:widowControl/>
        <w:ind w:firstLine="540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Диагноз </w:t>
      </w:r>
      <w:r w:rsidRPr="00F35725">
        <w:rPr>
          <w:rStyle w:val="FontStyle13"/>
          <w:sz w:val="24"/>
          <w:szCs w:val="24"/>
        </w:rPr>
        <w:t>- определение заболевания на основе жалоб пациента, данных осмотра врача и необходимых обследований.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Иммунитет </w:t>
      </w:r>
      <w:r w:rsidRPr="00F35725">
        <w:rPr>
          <w:rStyle w:val="FontStyle13"/>
          <w:sz w:val="24"/>
          <w:szCs w:val="24"/>
        </w:rPr>
        <w:t>- невосприимчивость, сопротивляемость организма к инфекционным агентам и чужеродным веществам. Иммунитет обеспечивается защитными свойствами кожи и слизистых оболочек, клетками иммунной системы, гуморальными факторами, интерфероном и др. Различают врожденный и приобретенный иммунитеты.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Интоксикация </w:t>
      </w:r>
      <w:r w:rsidRPr="00F35725">
        <w:rPr>
          <w:rStyle w:val="FontStyle13"/>
          <w:sz w:val="24"/>
          <w:szCs w:val="24"/>
        </w:rPr>
        <w:t>- отравление организма образовавшимися в нем самом или поступившими извне токсическими веществами.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Кандидоз полости рта (молочница) </w:t>
      </w:r>
      <w:r w:rsidRPr="00F35725">
        <w:rPr>
          <w:rStyle w:val="FontStyle13"/>
          <w:sz w:val="24"/>
          <w:szCs w:val="24"/>
        </w:rPr>
        <w:t xml:space="preserve">- вызывается дрожжеподобным грибом </w:t>
      </w:r>
      <w:r w:rsidRPr="00F35725">
        <w:rPr>
          <w:rStyle w:val="FontStyle13"/>
          <w:sz w:val="24"/>
          <w:szCs w:val="24"/>
          <w:lang w:val="en-US"/>
        </w:rPr>
        <w:t>Candida</w:t>
      </w:r>
      <w:r w:rsidRPr="00F35725">
        <w:rPr>
          <w:rStyle w:val="FontStyle13"/>
          <w:sz w:val="24"/>
          <w:szCs w:val="24"/>
        </w:rPr>
        <w:t xml:space="preserve"> </w:t>
      </w:r>
      <w:r w:rsidRPr="00F35725">
        <w:rPr>
          <w:rStyle w:val="FontStyle13"/>
          <w:sz w:val="24"/>
          <w:szCs w:val="24"/>
          <w:lang w:val="en-US"/>
        </w:rPr>
        <w:t>albicans</w:t>
      </w:r>
      <w:r w:rsidRPr="00F35725">
        <w:rPr>
          <w:rStyle w:val="FontStyle13"/>
          <w:sz w:val="24"/>
          <w:szCs w:val="24"/>
        </w:rPr>
        <w:t>, проявляется творожистого вида налетом на слизистой полости рта.</w:t>
      </w:r>
    </w:p>
    <w:p w:rsidR="00112538" w:rsidRPr="00F35725" w:rsidRDefault="00112538" w:rsidP="00112538">
      <w:pPr>
        <w:pStyle w:val="Style2"/>
        <w:widowControl/>
        <w:ind w:left="569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Киста </w:t>
      </w:r>
      <w:r w:rsidRPr="00F35725">
        <w:rPr>
          <w:rStyle w:val="FontStyle13"/>
          <w:sz w:val="24"/>
          <w:szCs w:val="24"/>
        </w:rPr>
        <w:t>- плотная капсула с инфекционным содержимым.</w:t>
      </w:r>
    </w:p>
    <w:p w:rsidR="00112538" w:rsidRPr="00F35725" w:rsidRDefault="00112538" w:rsidP="00112538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Коллаген - белок, образующий главные фибриллярные структуры межклеточного вещества соединительной ткани - коллагеновые волокна. </w:t>
      </w:r>
      <w:r w:rsidRPr="00F35725">
        <w:rPr>
          <w:rStyle w:val="FontStyle13"/>
          <w:sz w:val="24"/>
          <w:szCs w:val="24"/>
        </w:rPr>
        <w:t>- белок, образующий главные фибриллярные структуры межклеточного вещества соединительной ткани - коллагеновые волокна.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Коррекция пломбы </w:t>
      </w:r>
      <w:r w:rsidRPr="00F35725">
        <w:rPr>
          <w:rStyle w:val="FontStyle13"/>
          <w:sz w:val="24"/>
          <w:szCs w:val="24"/>
        </w:rPr>
        <w:t>- удаление с помощью инструментов шероховатостей и нависающих краев пломбировочного материала.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Краснуха </w:t>
      </w:r>
      <w:r w:rsidRPr="00F35725">
        <w:rPr>
          <w:rStyle w:val="FontStyle13"/>
          <w:sz w:val="24"/>
          <w:szCs w:val="24"/>
        </w:rPr>
        <w:t>- острое инфекционное заболевание детского возраста, характеризующееся гиперемией слизистой оболочки полости рта, а также увеличением шейных лимфатических узлов.</w:t>
      </w:r>
    </w:p>
    <w:p w:rsidR="00112538" w:rsidRPr="00F35725" w:rsidRDefault="00112538" w:rsidP="00112538">
      <w:pPr>
        <w:pStyle w:val="Style2"/>
        <w:widowControl/>
        <w:ind w:firstLine="569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Красный плоский лишай </w:t>
      </w:r>
      <w:r w:rsidRPr="00F35725">
        <w:rPr>
          <w:rStyle w:val="FontStyle13"/>
          <w:sz w:val="24"/>
          <w:szCs w:val="24"/>
        </w:rPr>
        <w:t>- хроническое воспалительно-дистрофическое заболевание, возникающее на коже и видимых слизистых оболочках.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Ксеростомия </w:t>
      </w:r>
      <w:r w:rsidRPr="00F35725">
        <w:rPr>
          <w:rStyle w:val="FontStyle13"/>
          <w:sz w:val="24"/>
          <w:szCs w:val="24"/>
        </w:rPr>
        <w:t>- сухость слизистой оболочки рта и губ вследствие снижения функциональной активности слюнных желез.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Лазеротерапия </w:t>
      </w:r>
      <w:r w:rsidRPr="00F35725">
        <w:rPr>
          <w:rStyle w:val="FontStyle13"/>
          <w:sz w:val="24"/>
          <w:szCs w:val="24"/>
        </w:rPr>
        <w:t>- терапевтическое воздействие излучением лазера с целью создания оптимальных условий в живых тканях для их восстановления до нормального состояния.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Лейкоплакия </w:t>
      </w:r>
      <w:r w:rsidRPr="00F35725">
        <w:rPr>
          <w:rStyle w:val="FontStyle13"/>
          <w:sz w:val="24"/>
          <w:szCs w:val="24"/>
        </w:rPr>
        <w:t>- ороговение слизистой оболочки, сопровождающееся воспалением стромы и возникающее в ответ на хроническое как экзогенное, так и эндогенное раздражение.</w:t>
      </w:r>
    </w:p>
    <w:p w:rsidR="00112538" w:rsidRPr="00F35725" w:rsidRDefault="00112538" w:rsidP="00112538">
      <w:pPr>
        <w:pStyle w:val="Style2"/>
        <w:widowControl/>
        <w:ind w:left="554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Лимфаденит</w:t>
      </w:r>
      <w:r w:rsidRPr="00F35725">
        <w:rPr>
          <w:rStyle w:val="FontStyle13"/>
          <w:sz w:val="24"/>
          <w:szCs w:val="24"/>
        </w:rPr>
        <w:t xml:space="preserve"> - воспаление лимфатического узла.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Лимфангит</w:t>
      </w:r>
      <w:r w:rsidRPr="00F35725">
        <w:rPr>
          <w:rStyle w:val="FontStyle13"/>
          <w:sz w:val="24"/>
          <w:szCs w:val="24"/>
        </w:rPr>
        <w:t xml:space="preserve"> - воспаление лимфатических сосудов, которое обычно сочетается с регионарным лимфаденитом.</w:t>
      </w:r>
    </w:p>
    <w:p w:rsidR="00112538" w:rsidRPr="00F35725" w:rsidRDefault="00112538" w:rsidP="00112538">
      <w:pPr>
        <w:pStyle w:val="Style2"/>
        <w:widowControl/>
        <w:ind w:left="569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Макроглоссия</w:t>
      </w:r>
      <w:r w:rsidRPr="00F35725">
        <w:rPr>
          <w:rStyle w:val="FontStyle13"/>
          <w:sz w:val="24"/>
          <w:szCs w:val="24"/>
        </w:rPr>
        <w:t xml:space="preserve"> - увеличение анатомических размеров языка.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Местная анестезия</w:t>
      </w:r>
      <w:r w:rsidRPr="00F35725">
        <w:rPr>
          <w:rStyle w:val="FontStyle13"/>
          <w:sz w:val="24"/>
          <w:szCs w:val="24"/>
        </w:rPr>
        <w:t xml:space="preserve"> - обезболивание одного или нескольких зубов путем введения в мягкие ткани обезболивающего лекарственного вещества.</w:t>
      </w:r>
    </w:p>
    <w:p w:rsidR="00112538" w:rsidRPr="00F35725" w:rsidRDefault="00112538" w:rsidP="00112538">
      <w:pPr>
        <w:pStyle w:val="Style2"/>
        <w:widowControl/>
        <w:ind w:firstLine="569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Микозы (кандидозы)</w:t>
      </w:r>
      <w:r w:rsidRPr="00F35725">
        <w:rPr>
          <w:rStyle w:val="FontStyle13"/>
          <w:sz w:val="24"/>
          <w:szCs w:val="24"/>
        </w:rPr>
        <w:t xml:space="preserve"> - заболевания слизистой оболочки, вызванные дрожжеподобными грибами рода </w:t>
      </w:r>
      <w:r w:rsidRPr="00F35725">
        <w:rPr>
          <w:rStyle w:val="FontStyle13"/>
          <w:sz w:val="24"/>
          <w:szCs w:val="24"/>
          <w:lang w:val="en-US"/>
        </w:rPr>
        <w:t>Candida</w:t>
      </w:r>
      <w:r w:rsidRPr="00F35725">
        <w:rPr>
          <w:rStyle w:val="FontStyle13"/>
          <w:sz w:val="24"/>
          <w:szCs w:val="24"/>
        </w:rPr>
        <w:t>.</w:t>
      </w:r>
    </w:p>
    <w:p w:rsidR="00112538" w:rsidRPr="00F35725" w:rsidRDefault="00112538" w:rsidP="00112538">
      <w:pPr>
        <w:pStyle w:val="Style2"/>
        <w:widowControl/>
        <w:ind w:left="569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Микроглоссия</w:t>
      </w:r>
      <w:r w:rsidRPr="00F35725">
        <w:rPr>
          <w:rStyle w:val="FontStyle13"/>
          <w:sz w:val="24"/>
          <w:szCs w:val="24"/>
        </w:rPr>
        <w:t xml:space="preserve"> - уменьшение анатомических размеров языка.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- тонкий, плотный слой соединительной ткани, покрывающий сверху кость челюсти. Наддесневик (эпулис) - собирательный термин, обозначающий различные по происхождению образования, локализующиеся в области десневых сосочков и вокруг шейки зуба.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Невралгия</w:t>
      </w:r>
      <w:r w:rsidRPr="00F35725">
        <w:rPr>
          <w:rStyle w:val="FontStyle13"/>
          <w:sz w:val="24"/>
          <w:szCs w:val="24"/>
        </w:rPr>
        <w:t xml:space="preserve"> - поражение главным образом чувствительных нервов. Представляет собой кратковременные (1-2 мин.) или постоянные приступообразные мучительные боли </w:t>
      </w:r>
      <w:r w:rsidRPr="00F35725">
        <w:rPr>
          <w:rStyle w:val="FontStyle13"/>
          <w:sz w:val="24"/>
          <w:szCs w:val="24"/>
        </w:rPr>
        <w:lastRenderedPageBreak/>
        <w:t>в зоне иннервации первой - третьей ветвей тройничного нерва. Болевой синдром сопровождают вегетативные проявления (гиперемия лица, слезо- и слюнотечение).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Неврит</w:t>
      </w:r>
      <w:r w:rsidRPr="00F35725">
        <w:rPr>
          <w:rStyle w:val="FontStyle13"/>
          <w:sz w:val="24"/>
          <w:szCs w:val="24"/>
        </w:rPr>
        <w:t xml:space="preserve"> - заболевание периферического нерва с выраженными анатомическими изменениями в нервных стволах. Выражены симптомы выпадения функций (атрофия, понижение мышечной силы, чувствительности и рефлексов) от парезов до полного паралича.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Отек (флюс) </w:t>
      </w:r>
      <w:r w:rsidRPr="00F35725">
        <w:rPr>
          <w:rStyle w:val="FontStyle13"/>
          <w:sz w:val="24"/>
          <w:szCs w:val="24"/>
        </w:rPr>
        <w:t>- скопление жидкости в мягких тканях в результате травмы или воспаления.</w:t>
      </w:r>
    </w:p>
    <w:p w:rsidR="00112538" w:rsidRPr="00F35725" w:rsidRDefault="00112538" w:rsidP="00112538">
      <w:pPr>
        <w:pStyle w:val="Style3"/>
        <w:widowControl/>
        <w:spacing w:line="274" w:lineRule="exact"/>
        <w:ind w:left="569"/>
        <w:rPr>
          <w:rStyle w:val="FontStyle12"/>
          <w:sz w:val="24"/>
          <w:szCs w:val="24"/>
        </w:rPr>
      </w:pPr>
      <w:r w:rsidRPr="00F35725">
        <w:rPr>
          <w:rStyle w:val="FontStyle12"/>
          <w:sz w:val="24"/>
          <w:szCs w:val="24"/>
        </w:rPr>
        <w:t>Отложения на зубах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 xml:space="preserve">Различают мягкие (например, наает курильщика) </w:t>
      </w:r>
      <w:r w:rsidRPr="00F35725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 w:rsidRPr="00F35725">
        <w:rPr>
          <w:rStyle w:val="FontStyle13"/>
          <w:sz w:val="24"/>
          <w:szCs w:val="24"/>
        </w:rPr>
        <w:t>твердые (зубной камень) отложения.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Парестезия </w:t>
      </w:r>
      <w:r w:rsidRPr="00F35725">
        <w:rPr>
          <w:rStyle w:val="FontStyle13"/>
          <w:sz w:val="24"/>
          <w:szCs w:val="24"/>
        </w:rPr>
        <w:t>- неврит нижнего луночкового нерва, возникающий в результате повреждения нервов в процессе удаления зуба.</w:t>
      </w:r>
    </w:p>
    <w:p w:rsidR="00112538" w:rsidRPr="00F35725" w:rsidRDefault="00112538" w:rsidP="00112538">
      <w:pPr>
        <w:pStyle w:val="Style2"/>
        <w:widowControl/>
        <w:ind w:firstLine="569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Пародонт </w:t>
      </w:r>
      <w:r w:rsidRPr="00F35725">
        <w:rPr>
          <w:rStyle w:val="FontStyle13"/>
          <w:sz w:val="24"/>
          <w:szCs w:val="24"/>
        </w:rPr>
        <w:t>- околозубные ткани, окружающие зуб. В это понятие входит десна, надкостница, прилегающий к корню зуба участок кости альвеолярного отростка челюсти, периодонт (связка, удерживающая корень зуба в ячейке), цемент корня зуба.</w:t>
      </w:r>
    </w:p>
    <w:p w:rsidR="00112538" w:rsidRPr="00F35725" w:rsidRDefault="00112538" w:rsidP="00112538">
      <w:pPr>
        <w:pStyle w:val="Style2"/>
        <w:widowControl/>
        <w:ind w:left="569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Пародонтит </w:t>
      </w:r>
      <w:r w:rsidRPr="00F35725">
        <w:rPr>
          <w:rStyle w:val="FontStyle13"/>
          <w:sz w:val="24"/>
          <w:szCs w:val="24"/>
        </w:rPr>
        <w:t>- воспаление тканей, окружающих зуб, с вовлечением костной ткани.</w:t>
      </w:r>
    </w:p>
    <w:p w:rsidR="00112538" w:rsidRPr="00F35725" w:rsidRDefault="00112538" w:rsidP="00112538">
      <w:pPr>
        <w:pStyle w:val="Style2"/>
        <w:widowControl/>
        <w:ind w:left="569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Пародонтоз </w:t>
      </w:r>
      <w:r w:rsidRPr="00F35725">
        <w:rPr>
          <w:rStyle w:val="FontStyle13"/>
          <w:sz w:val="24"/>
          <w:szCs w:val="24"/>
        </w:rPr>
        <w:t>- дистрофическое поражение тканей пародонта.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Петехии </w:t>
      </w:r>
      <w:r w:rsidRPr="00F35725">
        <w:rPr>
          <w:rStyle w:val="FontStyle13"/>
          <w:sz w:val="24"/>
          <w:szCs w:val="24"/>
        </w:rPr>
        <w:t>- мелкие точечные кровоизлияния в подслизистый слой слизистой оболочки полости рта или кожи.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Пигментация </w:t>
      </w:r>
      <w:r w:rsidRPr="00F35725">
        <w:rPr>
          <w:rStyle w:val="FontStyle13"/>
          <w:sz w:val="24"/>
          <w:szCs w:val="24"/>
        </w:rPr>
        <w:t>- изменение цвета слизистой оболочки или кожи вследствие отложения пигмента меланина.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Полный гигиенический комплекс </w:t>
      </w:r>
      <w:r w:rsidRPr="00F35725">
        <w:rPr>
          <w:rStyle w:val="FontStyle13"/>
          <w:sz w:val="24"/>
          <w:szCs w:val="24"/>
        </w:rPr>
        <w:t>- комплекс процедур, включающий удаление мягкого зубного налета, зубного камня, полировку зубов, обработку зубов флюокалем.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Пролиферация десны </w:t>
      </w:r>
      <w:r w:rsidRPr="00F35725">
        <w:rPr>
          <w:rStyle w:val="FontStyle13"/>
          <w:sz w:val="24"/>
          <w:szCs w:val="24"/>
        </w:rPr>
        <w:t>- увеличение десны в размерах за счет разрастания ее клеточных элементов.</w:t>
      </w:r>
    </w:p>
    <w:p w:rsidR="00112538" w:rsidRPr="00F35725" w:rsidRDefault="00112538" w:rsidP="00112538">
      <w:pPr>
        <w:pStyle w:val="Style7"/>
        <w:widowControl/>
        <w:spacing w:line="266" w:lineRule="exact"/>
        <w:ind w:left="576"/>
        <w:rPr>
          <w:rStyle w:val="FontStyle14"/>
          <w:sz w:val="24"/>
          <w:szCs w:val="24"/>
        </w:rPr>
      </w:pPr>
      <w:r w:rsidRPr="00F35725">
        <w:rPr>
          <w:rStyle w:val="FontStyle14"/>
          <w:sz w:val="24"/>
          <w:szCs w:val="24"/>
        </w:rPr>
        <w:t>Санация полости рта</w:t>
      </w:r>
    </w:p>
    <w:p w:rsidR="00112538" w:rsidRPr="00F35725" w:rsidRDefault="00112538" w:rsidP="00112538">
      <w:pPr>
        <w:pStyle w:val="Style2"/>
        <w:widowControl/>
        <w:spacing w:line="266" w:lineRule="exact"/>
        <w:ind w:firstLine="569"/>
        <w:rPr>
          <w:rStyle w:val="FontStyle13"/>
          <w:sz w:val="24"/>
          <w:szCs w:val="24"/>
        </w:rPr>
      </w:pPr>
      <w:r w:rsidRPr="00F35725">
        <w:rPr>
          <w:rStyle w:val="FontStyle13"/>
          <w:sz w:val="24"/>
          <w:szCs w:val="24"/>
        </w:rPr>
        <w:t>Комплекс процедур, включающий в себя лечение (удаление) зубов, лечение заболеваний слизистой оболочки полости рта, а также ортопедическое и ортодонтическое вмешательство.</w:t>
      </w:r>
    </w:p>
    <w:p w:rsidR="00112538" w:rsidRPr="00F35725" w:rsidRDefault="00112538" w:rsidP="00112538">
      <w:pPr>
        <w:pStyle w:val="Style2"/>
        <w:widowControl/>
        <w:spacing w:line="266" w:lineRule="exac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Свищевой ход </w:t>
      </w:r>
      <w:r w:rsidRPr="00F35725">
        <w:rPr>
          <w:rStyle w:val="FontStyle13"/>
          <w:sz w:val="24"/>
          <w:szCs w:val="24"/>
        </w:rPr>
        <w:t>- канал в кости челюсти, соединяющий гранулему или кисту с полостью рта.</w:t>
      </w:r>
    </w:p>
    <w:p w:rsidR="00112538" w:rsidRPr="00F35725" w:rsidRDefault="00112538" w:rsidP="00112538">
      <w:pPr>
        <w:pStyle w:val="Style2"/>
        <w:widowControl/>
        <w:spacing w:line="266" w:lineRule="exact"/>
        <w:rPr>
          <w:rStyle w:val="FontStyle13"/>
          <w:sz w:val="24"/>
          <w:szCs w:val="24"/>
        </w:rPr>
      </w:pPr>
      <w:r w:rsidRPr="00F35725">
        <w:rPr>
          <w:rStyle w:val="FontStyle14"/>
          <w:sz w:val="24"/>
          <w:szCs w:val="24"/>
        </w:rPr>
        <w:t xml:space="preserve">Седация </w:t>
      </w:r>
      <w:r w:rsidRPr="00F35725">
        <w:rPr>
          <w:rStyle w:val="FontStyle13"/>
          <w:sz w:val="24"/>
          <w:szCs w:val="24"/>
        </w:rPr>
        <w:t>- технология, сочетающая в себе комплекс мер, направленных на успокоение, расслабление пациента в ходе лечения посредством использования седативных средств.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Снятие зубных отложений</w:t>
      </w:r>
      <w:r w:rsidRPr="00F35725">
        <w:rPr>
          <w:rStyle w:val="FontStyle13"/>
          <w:sz w:val="24"/>
          <w:szCs w:val="24"/>
        </w:rPr>
        <w:t xml:space="preserve"> - удаление поверхностно лежащего пигментного или микробного налета и зубного камня с коронковой или корневой части зуба.</w:t>
      </w:r>
    </w:p>
    <w:p w:rsidR="00112538" w:rsidRPr="00F35725" w:rsidRDefault="00112538" w:rsidP="00112538">
      <w:pPr>
        <w:pStyle w:val="Style4"/>
        <w:widowControl/>
        <w:spacing w:line="266" w:lineRule="exact"/>
        <w:ind w:firstLine="562"/>
        <w:rPr>
          <w:rStyle w:val="FontStyle15"/>
          <w:sz w:val="24"/>
          <w:szCs w:val="24"/>
        </w:rPr>
      </w:pPr>
      <w:r w:rsidRPr="00F35725">
        <w:rPr>
          <w:rStyle w:val="FontStyle14"/>
          <w:sz w:val="24"/>
          <w:szCs w:val="24"/>
        </w:rPr>
        <w:t xml:space="preserve">Стоматит </w:t>
      </w:r>
      <w:r w:rsidRPr="00F35725">
        <w:rPr>
          <w:rStyle w:val="FontStyle15"/>
          <w:sz w:val="24"/>
          <w:szCs w:val="24"/>
        </w:rPr>
        <w:t>- воспаление слизистой оболочки рта. Возникает при инфекционных заболеваниях, авитаминозах, отравлениях, неопрятном содержании рта. Признаки стоматита: покраснение десен, слюнотечение, жжение, боль, язвочки на слизистой оболочке рта, отек тканей, увеличение подчелюстных лимфатических узлов.</w:t>
      </w:r>
    </w:p>
    <w:p w:rsidR="00112538" w:rsidRPr="00F35725" w:rsidRDefault="00112538" w:rsidP="00112538">
      <w:pPr>
        <w:pStyle w:val="Style2"/>
        <w:widowControl/>
        <w:spacing w:line="266" w:lineRule="exact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Стоматология</w:t>
      </w:r>
      <w:r w:rsidRPr="00F35725">
        <w:rPr>
          <w:rStyle w:val="FontStyle13"/>
          <w:sz w:val="24"/>
          <w:szCs w:val="24"/>
        </w:rPr>
        <w:t xml:space="preserve"> - наука, изучающая строение, функцию тканей полости рта и заболевания, проявляющиеся в зубочелюстной системе.</w:t>
      </w:r>
    </w:p>
    <w:p w:rsidR="00112538" w:rsidRPr="00F35725" w:rsidRDefault="00112538" w:rsidP="00112538">
      <w:pPr>
        <w:pStyle w:val="Style2"/>
        <w:widowControl/>
        <w:spacing w:line="266" w:lineRule="exact"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Терапия</w:t>
      </w:r>
      <w:r w:rsidRPr="00F35725">
        <w:rPr>
          <w:rStyle w:val="FontStyle13"/>
          <w:sz w:val="24"/>
          <w:szCs w:val="24"/>
        </w:rPr>
        <w:t xml:space="preserve"> - (в переводе - лечение) - наука, изучающая причины возникновения, течения, способы лечения и предотвращения заболеваний.</w:t>
      </w:r>
    </w:p>
    <w:p w:rsidR="00112538" w:rsidRPr="00F35725" w:rsidRDefault="00112538" w:rsidP="00112538">
      <w:pPr>
        <w:pStyle w:val="Style2"/>
        <w:widowControl/>
        <w:spacing w:line="266" w:lineRule="exact"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Удаление зубных отложений</w:t>
      </w:r>
      <w:r w:rsidRPr="00F35725">
        <w:rPr>
          <w:rStyle w:val="FontStyle13"/>
          <w:sz w:val="24"/>
          <w:szCs w:val="24"/>
        </w:rPr>
        <w:t xml:space="preserve"> - механическое, химическое и ультразвуковое удаление зубного налета и зубного камня.</w:t>
      </w:r>
    </w:p>
    <w:p w:rsidR="00112538" w:rsidRPr="00F35725" w:rsidRDefault="00112538" w:rsidP="00112538">
      <w:pPr>
        <w:pStyle w:val="Style2"/>
        <w:widowControl/>
        <w:spacing w:line="266" w:lineRule="exact"/>
        <w:ind w:firstLine="562"/>
        <w:rPr>
          <w:rStyle w:val="FontStyle13"/>
          <w:sz w:val="24"/>
          <w:szCs w:val="24"/>
        </w:rPr>
      </w:pPr>
      <w:r w:rsidRPr="00F35725">
        <w:rPr>
          <w:rStyle w:val="FontStyle13"/>
          <w:b/>
          <w:sz w:val="24"/>
          <w:szCs w:val="24"/>
        </w:rPr>
        <w:t>Уздечки языка и губы</w:t>
      </w:r>
      <w:r w:rsidRPr="00F35725">
        <w:rPr>
          <w:rStyle w:val="FontStyle13"/>
          <w:sz w:val="24"/>
          <w:szCs w:val="24"/>
        </w:rPr>
        <w:t xml:space="preserve"> - складки слизистой оболочки, осуществляющие дополнительное прикрепление губ и языка к челюстным костям.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Флегмона </w:t>
      </w:r>
      <w:r w:rsidRPr="00F35725">
        <w:rPr>
          <w:rStyle w:val="FontStyle13"/>
          <w:sz w:val="24"/>
          <w:szCs w:val="24"/>
        </w:rPr>
        <w:t>- гнойное разлитое воспаление подкожной, подслизистой жировой клетчатки.</w:t>
      </w:r>
    </w:p>
    <w:p w:rsidR="00112538" w:rsidRPr="00F35725" w:rsidRDefault="00112538" w:rsidP="00112538">
      <w:pPr>
        <w:pStyle w:val="Style2"/>
        <w:widowControl/>
        <w:ind w:left="576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Фронтальные зубы </w:t>
      </w:r>
      <w:r w:rsidRPr="00F35725">
        <w:rPr>
          <w:rStyle w:val="FontStyle13"/>
          <w:sz w:val="24"/>
          <w:szCs w:val="24"/>
        </w:rPr>
        <w:t>- центральные, боковые резцы и клыки.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lastRenderedPageBreak/>
        <w:t xml:space="preserve">Хейлит </w:t>
      </w:r>
      <w:r w:rsidRPr="00F35725">
        <w:rPr>
          <w:rStyle w:val="FontStyle13"/>
          <w:sz w:val="24"/>
          <w:szCs w:val="24"/>
        </w:rPr>
        <w:t>- воспалительное заболевание губ с поражением как собственно слизистой оболочки, так и красной каймы губ.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Хирургическая стоматология </w:t>
      </w:r>
      <w:r w:rsidRPr="00F35725">
        <w:rPr>
          <w:rStyle w:val="FontStyle13"/>
          <w:sz w:val="24"/>
          <w:szCs w:val="24"/>
        </w:rPr>
        <w:t>- раздел стоматологии, связанный с оперативным вмешательством на мягких и твердых тканях полости рта.</w:t>
      </w:r>
    </w:p>
    <w:p w:rsidR="00112538" w:rsidRPr="00F35725" w:rsidRDefault="00112538" w:rsidP="00112538">
      <w:pPr>
        <w:pStyle w:val="Style2"/>
        <w:widowControl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Хирургия </w:t>
      </w:r>
      <w:r w:rsidRPr="00F35725">
        <w:rPr>
          <w:rStyle w:val="FontStyle13"/>
          <w:sz w:val="24"/>
          <w:szCs w:val="24"/>
        </w:rPr>
        <w:t>- раздел медицины, изучающий заболевания, основным методом лечения которых является операция.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Цемент зуба </w:t>
      </w:r>
      <w:r w:rsidRPr="00F35725">
        <w:rPr>
          <w:rStyle w:val="FontStyle13"/>
          <w:sz w:val="24"/>
          <w:szCs w:val="24"/>
        </w:rPr>
        <w:t>- покрытие корня зуба, состоящее из коллагеновых волокон и пропитанного солями кальция основного вещества.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</w:p>
    <w:p w:rsidR="00112538" w:rsidRPr="00F35725" w:rsidRDefault="00112538" w:rsidP="00112538">
      <w:pPr>
        <w:pStyle w:val="Style4"/>
        <w:widowControl/>
        <w:spacing w:line="274" w:lineRule="exact"/>
        <w:ind w:left="569" w:firstLine="0"/>
        <w:jc w:val="left"/>
        <w:rPr>
          <w:rStyle w:val="FontStyle15"/>
          <w:sz w:val="24"/>
          <w:szCs w:val="24"/>
        </w:rPr>
      </w:pPr>
      <w:r w:rsidRPr="00F35725">
        <w:rPr>
          <w:rStyle w:val="FontStyle14"/>
          <w:sz w:val="24"/>
          <w:szCs w:val="24"/>
        </w:rPr>
        <w:t xml:space="preserve">Шейка зуба - это </w:t>
      </w:r>
      <w:r w:rsidRPr="00F35725">
        <w:rPr>
          <w:rStyle w:val="FontStyle15"/>
          <w:sz w:val="24"/>
          <w:szCs w:val="24"/>
        </w:rPr>
        <w:t>часть зуба между коронкой и корнем, охваченная десной.</w:t>
      </w:r>
    </w:p>
    <w:p w:rsidR="00112538" w:rsidRPr="00F35725" w:rsidRDefault="00112538" w:rsidP="00112538">
      <w:pPr>
        <w:pStyle w:val="Style5"/>
        <w:widowControl/>
        <w:spacing w:line="274" w:lineRule="exac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Экссудат </w:t>
      </w:r>
      <w:r w:rsidRPr="00F35725">
        <w:rPr>
          <w:rStyle w:val="FontStyle13"/>
          <w:sz w:val="24"/>
          <w:szCs w:val="24"/>
        </w:rPr>
        <w:t xml:space="preserve">- скопление тканевой жидкости (серозный), может содержать продукты микробов (гнойный), или кровь (геморрагический). 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Эмаль зуба </w:t>
      </w:r>
      <w:r w:rsidRPr="00F35725">
        <w:rPr>
          <w:rStyle w:val="FontStyle13"/>
          <w:sz w:val="24"/>
          <w:szCs w:val="24"/>
        </w:rPr>
        <w:t>- твердая ткань зуба, покрывающая коронку зуба и состоящая из фибриллярного белка, в ячейках которого откладываются кристаллы гидроксиапатита (до 95% по весу).</w:t>
      </w:r>
    </w:p>
    <w:p w:rsidR="00112538" w:rsidRPr="00F35725" w:rsidRDefault="00112538" w:rsidP="00112538">
      <w:pPr>
        <w:pStyle w:val="Style2"/>
        <w:widowControl/>
        <w:ind w:firstLine="562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Эрозия </w:t>
      </w:r>
      <w:r w:rsidRPr="00F35725">
        <w:rPr>
          <w:rStyle w:val="FontStyle13"/>
          <w:sz w:val="24"/>
          <w:szCs w:val="24"/>
        </w:rPr>
        <w:t>- поверхностное повреждение эпителиального покрова кожи или слизистой оболочки.</w:t>
      </w:r>
    </w:p>
    <w:p w:rsidR="00112538" w:rsidRPr="00F35725" w:rsidRDefault="00112538" w:rsidP="00112538">
      <w:pPr>
        <w:pStyle w:val="Style2"/>
        <w:widowControl/>
        <w:ind w:left="562" w:firstLine="0"/>
        <w:jc w:val="left"/>
        <w:rPr>
          <w:rStyle w:val="FontStyle13"/>
          <w:sz w:val="24"/>
          <w:szCs w:val="24"/>
        </w:rPr>
      </w:pPr>
      <w:r w:rsidRPr="00F35725">
        <w:rPr>
          <w:rStyle w:val="FontStyle12"/>
          <w:sz w:val="24"/>
          <w:szCs w:val="24"/>
        </w:rPr>
        <w:t xml:space="preserve">Этиология </w:t>
      </w:r>
      <w:r w:rsidRPr="00F35725">
        <w:rPr>
          <w:rStyle w:val="FontStyle13"/>
          <w:sz w:val="24"/>
          <w:szCs w:val="24"/>
        </w:rPr>
        <w:t>- причины возникновения заболевания.</w:t>
      </w:r>
    </w:p>
    <w:p w:rsidR="00112538" w:rsidRPr="00F35725" w:rsidRDefault="00112538" w:rsidP="00112538">
      <w:pPr>
        <w:spacing w:before="240"/>
        <w:rPr>
          <w:b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- 6. ОЦЕНОЧНЫЕ СРЕДСТВА ПО ИТОГАМ ОСВОЕНИЯ МОДУЛЯ </w:t>
      </w:r>
    </w:p>
    <w:p w:rsidR="00112538" w:rsidRPr="00F35725" w:rsidRDefault="00112538" w:rsidP="00112538">
      <w:pPr>
        <w:ind w:left="680"/>
        <w:rPr>
          <w:b/>
        </w:rPr>
      </w:pPr>
      <w:r w:rsidRPr="00F35725">
        <w:rPr>
          <w:b/>
          <w:i/>
        </w:rPr>
        <w:t>«ГЕРОНТОЛОГИЯ И ЗАБОЛЕВАНИЯ СЛИЗИСТОЙ ОБОЛОЧКИ РТА</w:t>
      </w:r>
      <w:r w:rsidRPr="00F35725">
        <w:rPr>
          <w:b/>
        </w:rPr>
        <w:t>» УЧЕБНО-МЕТОДИЧЕСКОЕ ОБЕСПЕЧЕНИЕ САМОСТОЯТЕЛЬНОЙ РАБОТЫ СТУДЕНТОВ</w:t>
      </w:r>
    </w:p>
    <w:p w:rsidR="00112538" w:rsidRPr="00F35725" w:rsidRDefault="00112538" w:rsidP="00112538">
      <w:pPr>
        <w:pStyle w:val="a6"/>
        <w:overflowPunct w:val="0"/>
        <w:adjustRightInd w:val="0"/>
        <w:spacing w:before="240" w:after="240" w:line="240" w:lineRule="auto"/>
        <w:jc w:val="both"/>
        <w:textAlignment w:val="baseline"/>
        <w:rPr>
          <w:b/>
          <w:bCs/>
          <w:i/>
          <w:iCs/>
        </w:rPr>
      </w:pPr>
      <w:r w:rsidRPr="00F35725">
        <w:rPr>
          <w:b/>
          <w:bCs/>
          <w:i/>
          <w:iCs/>
        </w:rPr>
        <w:t>ТЕСТОВЫЕ ЗАДАНИЯ</w:t>
      </w:r>
    </w:p>
    <w:tbl>
      <w:tblPr>
        <w:tblW w:w="0" w:type="auto"/>
        <w:tblLook w:val="04A0"/>
      </w:tblPr>
      <w:tblGrid>
        <w:gridCol w:w="9570"/>
      </w:tblGrid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pStyle w:val="2"/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b/>
                <w:caps/>
              </w:rPr>
            </w:pPr>
            <w:r w:rsidRPr="00F35725">
              <w:rPr>
                <w:b/>
              </w:rPr>
              <w:t>В основе патологических изменений в эпителии при лейкоплакии лежит</w:t>
            </w:r>
          </w:p>
        </w:tc>
      </w:tr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360"/>
            </w:pPr>
            <w:r w:rsidRPr="00F35725">
              <w:t>гиперкератоз *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360"/>
            </w:pPr>
            <w:r w:rsidRPr="00F35725">
              <w:t>дискератоз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360"/>
            </w:pPr>
            <w:r w:rsidRPr="00F35725">
              <w:t>акантолиз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360"/>
            </w:pPr>
            <w:r w:rsidRPr="00F35725">
              <w:t>спонгиоз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360"/>
            </w:pPr>
            <w:r w:rsidRPr="00F35725">
              <w:t>атрофия</w:t>
            </w:r>
          </w:p>
        </w:tc>
      </w:tr>
    </w:tbl>
    <w:p w:rsidR="00112538" w:rsidRPr="00F35725" w:rsidRDefault="00112538" w:rsidP="00112538"/>
    <w:tbl>
      <w:tblPr>
        <w:tblW w:w="0" w:type="auto"/>
        <w:tblLook w:val="04A0"/>
      </w:tblPr>
      <w:tblGrid>
        <w:gridCol w:w="9570"/>
      </w:tblGrid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jc w:val="both"/>
              <w:rPr>
                <w:b/>
                <w:caps/>
              </w:rPr>
            </w:pPr>
            <w:r w:rsidRPr="00F35725">
              <w:rPr>
                <w:b/>
              </w:rPr>
              <w:t>Острый герпетический стоматит необходимо дифференцировать с</w:t>
            </w:r>
          </w:p>
        </w:tc>
      </w:tr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 xml:space="preserve">многоформной экссудативной эритемой* 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сифилисом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красной волчанкой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лейкоплакией</w:t>
            </w:r>
          </w:p>
          <w:p w:rsidR="00112538" w:rsidRPr="00F35725" w:rsidRDefault="00112538" w:rsidP="00112538">
            <w:pPr>
              <w:pStyle w:val="a6"/>
              <w:overflowPunct w:val="0"/>
              <w:adjustRightInd w:val="0"/>
              <w:spacing w:line="240" w:lineRule="auto"/>
              <w:ind w:left="567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35725">
              <w:t>кандидозом</w:t>
            </w:r>
          </w:p>
        </w:tc>
      </w:tr>
    </w:tbl>
    <w:p w:rsidR="00112538" w:rsidRPr="00F35725" w:rsidRDefault="00112538" w:rsidP="00112538"/>
    <w:tbl>
      <w:tblPr>
        <w:tblW w:w="0" w:type="auto"/>
        <w:tblLook w:val="04A0"/>
      </w:tblPr>
      <w:tblGrid>
        <w:gridCol w:w="9570"/>
      </w:tblGrid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360"/>
              </w:tabs>
              <w:rPr>
                <w:b/>
              </w:rPr>
            </w:pPr>
            <w:r w:rsidRPr="00F35725">
              <w:rPr>
                <w:b/>
              </w:rPr>
              <w:t>Некрозы слизистой оболочки полости рта наблюдаются при системных заболеваниях</w:t>
            </w:r>
          </w:p>
        </w:tc>
      </w:tr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крови и кроветворных органов *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хронических заболеваниях ЛОР- органов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центральной нервной системы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хронических заболеваниях желудочно-кишечного тракта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заболеваниях дыхательных путей</w:t>
            </w:r>
          </w:p>
        </w:tc>
      </w:tr>
    </w:tbl>
    <w:p w:rsidR="00112538" w:rsidRPr="00F35725" w:rsidRDefault="00112538" w:rsidP="00112538"/>
    <w:tbl>
      <w:tblPr>
        <w:tblW w:w="0" w:type="auto"/>
        <w:tblLook w:val="04A0"/>
      </w:tblPr>
      <w:tblGrid>
        <w:gridCol w:w="9570"/>
      </w:tblGrid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360"/>
              </w:tabs>
              <w:jc w:val="both"/>
              <w:rPr>
                <w:b/>
                <w:caps/>
              </w:rPr>
            </w:pPr>
            <w:r w:rsidRPr="00F35725">
              <w:rPr>
                <w:b/>
              </w:rPr>
              <w:t>Тяжёлая форма хронического рецидивирующего афтозного стоматита – это синдром</w:t>
            </w:r>
          </w:p>
        </w:tc>
      </w:tr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Бехчета*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Шегрена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Розенталя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lastRenderedPageBreak/>
              <w:t>Стивенса–Джонсона</w:t>
            </w:r>
          </w:p>
          <w:p w:rsidR="00112538" w:rsidRPr="00F35725" w:rsidRDefault="00112538" w:rsidP="00112538">
            <w:pPr>
              <w:tabs>
                <w:tab w:val="left" w:pos="360"/>
              </w:tabs>
              <w:ind w:left="360"/>
            </w:pPr>
            <w:r w:rsidRPr="00F35725">
              <w:t>Гриншпана</w:t>
            </w:r>
          </w:p>
        </w:tc>
      </w:tr>
    </w:tbl>
    <w:p w:rsidR="00112538" w:rsidRPr="00F35725" w:rsidRDefault="00112538" w:rsidP="00112538"/>
    <w:tbl>
      <w:tblPr>
        <w:tblW w:w="0" w:type="auto"/>
        <w:tblLook w:val="04A0"/>
      </w:tblPr>
      <w:tblGrid>
        <w:gridCol w:w="9570"/>
      </w:tblGrid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pStyle w:val="2"/>
              <w:tabs>
                <w:tab w:val="left" w:pos="180"/>
                <w:tab w:val="left" w:pos="360"/>
              </w:tabs>
              <w:spacing w:after="0" w:line="240" w:lineRule="auto"/>
              <w:rPr>
                <w:b/>
              </w:rPr>
            </w:pPr>
            <w:r w:rsidRPr="00F35725">
              <w:rPr>
                <w:b/>
              </w:rPr>
              <w:t>Для дифференциальной диагностики кандидоза применяют метод исследования</w:t>
            </w:r>
          </w:p>
        </w:tc>
      </w:tr>
      <w:tr w:rsidR="00112538" w:rsidRPr="00F35725" w:rsidTr="00112538">
        <w:tc>
          <w:tcPr>
            <w:tcW w:w="10137" w:type="dxa"/>
          </w:tcPr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бактериоскопический*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серологический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гистологический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иммунологический</w:t>
            </w:r>
          </w:p>
          <w:p w:rsidR="00112538" w:rsidRPr="00F35725" w:rsidRDefault="00112538" w:rsidP="00112538">
            <w:pPr>
              <w:tabs>
                <w:tab w:val="left" w:pos="180"/>
                <w:tab w:val="left" w:pos="360"/>
                <w:tab w:val="left" w:pos="426"/>
              </w:tabs>
              <w:ind w:left="567"/>
            </w:pPr>
            <w:r w:rsidRPr="00F35725">
              <w:t>свечение в лучах Вуда</w:t>
            </w:r>
          </w:p>
        </w:tc>
      </w:tr>
    </w:tbl>
    <w:p w:rsidR="00112538" w:rsidRPr="00F35725" w:rsidRDefault="00112538" w:rsidP="00112538">
      <w:pPr>
        <w:spacing w:before="240" w:after="240" w:line="360" w:lineRule="auto"/>
        <w:rPr>
          <w:b/>
          <w:i/>
        </w:rPr>
      </w:pPr>
      <w:r w:rsidRPr="00F35725">
        <w:rPr>
          <w:b/>
          <w:i/>
        </w:rPr>
        <w:t>СИТУАЦИОННЫЕ ЗАДАЧИ</w:t>
      </w:r>
    </w:p>
    <w:p w:rsidR="00112538" w:rsidRPr="00F35725" w:rsidRDefault="00112538" w:rsidP="00112538">
      <w:pPr>
        <w:spacing w:before="60" w:after="60"/>
        <w:ind w:firstLine="709"/>
        <w:rPr>
          <w:b/>
          <w:i/>
        </w:rPr>
      </w:pPr>
      <w:r w:rsidRPr="00F35725">
        <w:rPr>
          <w:b/>
        </w:rPr>
        <w:t>Задача 1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Пациент 19 лет обратился к стоматологу с жалобами на резкую боль в полости рта при приёме пищи, разговоре, головную боль, недомогание, повышение температуры тела до 38 градусов. Болен 2 дня. При внешнем осмотре: кожные покровы лица бледно-серого цвета, при пальпации определяются увеличенные, болезненные подбородочные и поднижнечелюстные лимфатические узлы.</w:t>
      </w:r>
    </w:p>
    <w:p w:rsidR="00112538" w:rsidRPr="00F35725" w:rsidRDefault="00112538" w:rsidP="00112538">
      <w:pPr>
        <w:spacing w:before="60" w:after="60"/>
        <w:ind w:firstLine="709"/>
        <w:rPr>
          <w:b/>
        </w:rPr>
      </w:pPr>
      <w:r w:rsidRPr="00F35725">
        <w:t>При осмотре полости рта: на слизистой оболочке губ, щёк, нёба на гиперемированном фоне имеются множественные резко болезненные мелкоточечные эрозии, покрытые серовато-белым налётом.</w:t>
      </w:r>
      <w:r w:rsidRPr="00F35725">
        <w:rPr>
          <w:b/>
        </w:rPr>
        <w:t xml:space="preserve"> 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rPr>
          <w:b/>
        </w:rPr>
        <w:t>Задания</w:t>
      </w:r>
      <w:r w:rsidRPr="00F35725">
        <w:t xml:space="preserve"> 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Поставьте предварительный диагноз.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Укажите дополнительные методы исследования.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Проведите дифференциальную диагностику.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Укажите этиологию заболевания.</w:t>
      </w:r>
    </w:p>
    <w:p w:rsidR="00112538" w:rsidRPr="00F35725" w:rsidRDefault="00112538" w:rsidP="00112538">
      <w:pPr>
        <w:spacing w:before="60" w:after="60"/>
        <w:ind w:firstLine="709"/>
        <w:rPr>
          <w:b/>
        </w:rPr>
      </w:pPr>
      <w:r w:rsidRPr="00F35725">
        <w:t>Составьте план лечения.</w:t>
      </w:r>
      <w:r w:rsidRPr="00F35725">
        <w:rPr>
          <w:b/>
        </w:rPr>
        <w:t xml:space="preserve"> </w:t>
      </w:r>
    </w:p>
    <w:p w:rsidR="00112538" w:rsidRPr="00F35725" w:rsidRDefault="00112538" w:rsidP="00112538">
      <w:pPr>
        <w:spacing w:before="60" w:after="60"/>
        <w:ind w:firstLine="709"/>
        <w:rPr>
          <w:b/>
        </w:rPr>
      </w:pPr>
      <w:r w:rsidRPr="00F35725">
        <w:rPr>
          <w:b/>
        </w:rPr>
        <w:t>Ответы 1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Острый герпетический стоматит.</w:t>
      </w:r>
    </w:p>
    <w:p w:rsidR="00112538" w:rsidRPr="00F35725" w:rsidRDefault="00112538" w:rsidP="00112538">
      <w:pPr>
        <w:spacing w:before="60" w:after="60"/>
        <w:ind w:firstLine="709"/>
        <w:rPr>
          <w:b/>
        </w:rPr>
      </w:pPr>
      <w:r w:rsidRPr="00F35725">
        <w:t>В первые дни заболевания метод иммунофлюоресценции. При цитологическом исследовании обнаруживаются гигантские многоядерные клетки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Дифференциальную диагностику проводят с:</w:t>
      </w:r>
    </w:p>
    <w:p w:rsidR="00112538" w:rsidRPr="00F35725" w:rsidRDefault="00112538" w:rsidP="00112538">
      <w:pPr>
        <w:spacing w:before="60" w:after="60"/>
        <w:ind w:left="1134" w:firstLine="709"/>
        <w:jc w:val="both"/>
      </w:pPr>
      <w:r w:rsidRPr="00F35725">
        <w:t>- хроническим рецидивирующим герпесом слизистой оболочки рта;</w:t>
      </w:r>
    </w:p>
    <w:p w:rsidR="00112538" w:rsidRPr="00F35725" w:rsidRDefault="00112538" w:rsidP="00112538">
      <w:pPr>
        <w:spacing w:before="60" w:after="60"/>
        <w:ind w:left="1134" w:firstLine="709"/>
        <w:jc w:val="both"/>
      </w:pPr>
      <w:r w:rsidRPr="00F35725">
        <w:t>- опоясывающим лишаем;</w:t>
      </w:r>
    </w:p>
    <w:p w:rsidR="00112538" w:rsidRPr="00F35725" w:rsidRDefault="00112538" w:rsidP="00112538">
      <w:pPr>
        <w:spacing w:before="60" w:after="60"/>
        <w:ind w:left="1134" w:firstLine="709"/>
        <w:rPr>
          <w:b/>
        </w:rPr>
      </w:pPr>
      <w:r w:rsidRPr="00F35725">
        <w:t>- многоформной экссудативной эритемой.</w:t>
      </w:r>
    </w:p>
    <w:p w:rsidR="00112538" w:rsidRPr="00F35725" w:rsidRDefault="00112538" w:rsidP="00112538">
      <w:pPr>
        <w:spacing w:before="60" w:after="60"/>
        <w:ind w:firstLine="709"/>
      </w:pPr>
      <w:r w:rsidRPr="00F35725">
        <w:t xml:space="preserve">Первичное инфицирование вирусом простого герпеса </w:t>
      </w:r>
      <w:r w:rsidRPr="00F35725">
        <w:rPr>
          <w:lang w:val="en-US"/>
        </w:rPr>
        <w:t>I</w:t>
      </w:r>
      <w:r w:rsidRPr="00F35725">
        <w:t xml:space="preserve"> типа, проникающего в организм воздушно-капельным и контактным путём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План общего лечения:</w:t>
      </w:r>
    </w:p>
    <w:p w:rsidR="00112538" w:rsidRPr="00F35725" w:rsidRDefault="00112538" w:rsidP="00112538">
      <w:pPr>
        <w:spacing w:before="60" w:after="60"/>
        <w:ind w:left="1134" w:firstLine="709"/>
        <w:jc w:val="both"/>
      </w:pPr>
      <w:r w:rsidRPr="00F35725">
        <w:t>- нестероидные противовоспалительные лекарственные препараты;</w:t>
      </w:r>
    </w:p>
    <w:p w:rsidR="00112538" w:rsidRPr="00F35725" w:rsidRDefault="00112538" w:rsidP="00112538">
      <w:pPr>
        <w:spacing w:before="60" w:after="60"/>
        <w:ind w:left="1134" w:firstLine="709"/>
        <w:jc w:val="both"/>
      </w:pPr>
      <w:r w:rsidRPr="00F35725">
        <w:t>- антигистаминные лекарственные средства;</w:t>
      </w:r>
    </w:p>
    <w:p w:rsidR="00112538" w:rsidRPr="00F35725" w:rsidRDefault="00112538" w:rsidP="00112538">
      <w:pPr>
        <w:spacing w:before="60" w:after="60"/>
        <w:ind w:left="1134" w:firstLine="709"/>
        <w:jc w:val="both"/>
      </w:pPr>
      <w:r w:rsidRPr="00F35725">
        <w:t>- иммуномодуляторы;</w:t>
      </w:r>
    </w:p>
    <w:p w:rsidR="00112538" w:rsidRPr="00F35725" w:rsidRDefault="00112538" w:rsidP="00112538">
      <w:pPr>
        <w:spacing w:before="60" w:after="60"/>
        <w:ind w:left="1134" w:firstLine="709"/>
        <w:jc w:val="both"/>
      </w:pPr>
      <w:r w:rsidRPr="00F35725">
        <w:t>- противовирусные лекарственные средства (в первые 3-4 дня заболевания);</w:t>
      </w:r>
    </w:p>
    <w:p w:rsidR="00112538" w:rsidRPr="00F35725" w:rsidRDefault="00112538" w:rsidP="00112538">
      <w:pPr>
        <w:spacing w:before="60" w:after="60"/>
        <w:ind w:left="1134" w:firstLine="709"/>
      </w:pPr>
      <w:r w:rsidRPr="00F35725">
        <w:t>- витамины (А, Е, Р, В, С).</w:t>
      </w:r>
    </w:p>
    <w:p w:rsidR="00112538" w:rsidRPr="00F35725" w:rsidRDefault="00112538" w:rsidP="00112538">
      <w:pPr>
        <w:spacing w:before="60" w:after="60"/>
        <w:ind w:firstLine="709"/>
        <w:jc w:val="both"/>
      </w:pPr>
      <w:r w:rsidRPr="00F35725">
        <w:t>План местного лечения:</w:t>
      </w:r>
    </w:p>
    <w:p w:rsidR="00112538" w:rsidRPr="00F35725" w:rsidRDefault="00112538" w:rsidP="00112538">
      <w:pPr>
        <w:spacing w:before="60" w:after="60"/>
        <w:ind w:left="1843"/>
        <w:jc w:val="both"/>
      </w:pPr>
      <w:r w:rsidRPr="00F35725">
        <w:t>- обезболивание;</w:t>
      </w:r>
    </w:p>
    <w:p w:rsidR="00112538" w:rsidRPr="00F35725" w:rsidRDefault="00112538" w:rsidP="00112538">
      <w:pPr>
        <w:spacing w:before="60" w:after="60"/>
        <w:ind w:left="1843"/>
        <w:jc w:val="both"/>
      </w:pPr>
      <w:r w:rsidRPr="00F35725">
        <w:lastRenderedPageBreak/>
        <w:t>- антисептическая обработка полости рта;</w:t>
      </w:r>
    </w:p>
    <w:p w:rsidR="00112538" w:rsidRPr="00F35725" w:rsidRDefault="00112538" w:rsidP="00112538">
      <w:pPr>
        <w:spacing w:before="60" w:after="60"/>
        <w:ind w:left="1843"/>
        <w:jc w:val="both"/>
      </w:pPr>
      <w:r w:rsidRPr="00F35725">
        <w:t>- противовирусные препараты в первые 3-4 дня заболевания (аппликация на участки поражения);</w:t>
      </w:r>
    </w:p>
    <w:p w:rsidR="00112538" w:rsidRPr="00F35725" w:rsidRDefault="00112538" w:rsidP="00112538">
      <w:pPr>
        <w:spacing w:before="60" w:after="60"/>
        <w:ind w:left="1843"/>
        <w:rPr>
          <w:b/>
          <w:i/>
        </w:rPr>
      </w:pPr>
      <w:r w:rsidRPr="00F35725">
        <w:t>- эпителизирующая терапия после 4-го дня заболевания.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rPr>
                <w:b/>
              </w:rPr>
            </w:pPr>
            <w:r w:rsidRPr="00F35725">
              <w:rPr>
                <w:b/>
              </w:rPr>
              <w:t>Задача 2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Пациент 18 лет обратился к стоматологу с жалобами на резкую боль в полости рта, неприятный запах из полости рта, общую слабость, головную боль, повышенную температуру тела – 38,6 градусов. Болен 3 дня. При внешнем осмотре: бледные кожные покровы. При пальпации: регионарные лимфоузлы увеличенные, болезненные, подвижные. Гнилостнй запах из полости рта. В полости рта: неудовлетворительная гигиена, обильный наддесневой зубной камень, гипеперемия, некроз межзубных сосочков, десневого края вокруг зубов 13 12 11 21 22 23, кровоточивость и резкая болезненность десны при прикосновении инструментом.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t>Задания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Поставьте предварительный диагноз.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Назовите дополнительные методы обследования для уточнения диагноза.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Проведите дифференциальную диагностику.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Составьте план общего лечения.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Составьте план местного лечения.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t>Ответы 2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Предварительный диагноз: яэвенно-некротический гингивит Венсана.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Общий клинический анализ крови, анализ крови на ВИЧ, реакция Вассермана, бактериоскопическое исследование некротического налёта.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Дифференциальную диагностику проводят с: заболеваниями крови (лейкозы), ВИЧ-инфекцией, сифилисом, интоксикацией солями тяжёлых металлов. По результатам анализов: заболевания крови, ВИЧ-инфекции не выявлено.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План общего лечения: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противовоспалительная терапия;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антибактериальная терапия (Трихопол внутрь);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антигистаминные препараты (Супрастин, Клвритин);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витаминотерапия (Аскорутин и др.)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План местного лечения: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обезболивание;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аппликация протеолитических ферментов;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удаление некротизированных тканей;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аппликация антибактериальных препаратов;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устранение травматических факторов;</w:t>
            </w:r>
          </w:p>
          <w:p w:rsidR="00112538" w:rsidRPr="00F35725" w:rsidRDefault="00112538" w:rsidP="00112538">
            <w:pPr>
              <w:spacing w:before="60" w:after="60"/>
              <w:ind w:left="1134"/>
              <w:jc w:val="both"/>
            </w:pPr>
            <w:r w:rsidRPr="00F35725">
              <w:t>- санация полости рта в период выздоровления.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rPr>
                <w:b/>
              </w:rPr>
            </w:pPr>
            <w:r w:rsidRPr="00F35725">
              <w:rPr>
                <w:b/>
              </w:rPr>
              <w:t>Задача 3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</w:pPr>
            <w:r w:rsidRPr="00F35725">
              <w:t xml:space="preserve">Пациент 26 лет обратился к стоматологу с жалобами на боль в нижней губе, затрудняющую широкое открывание рта, приём пищи, а также эстетический недостаток. Впервые заболевание возникло 6 лет тому назад при прохождении воинской службы. Летом наступает заживление; в холодное время возникают рецидивы. Вредные привычки: </w:t>
            </w:r>
            <w:r w:rsidRPr="00F35725">
              <w:lastRenderedPageBreak/>
              <w:t>курит, облизывает и кусает губы. Лечился самостоятельно различными мазями без выраженного терапевтического эффекта.</w:t>
            </w:r>
          </w:p>
          <w:p w:rsidR="00112538" w:rsidRPr="00F35725" w:rsidRDefault="00112538" w:rsidP="00112538">
            <w:pPr>
              <w:spacing w:before="60" w:after="60"/>
              <w:ind w:firstLine="709"/>
            </w:pPr>
            <w:r w:rsidRPr="00F35725">
              <w:t>При внешнем осмотре: кожные покровы без видимых изменений, красная кайма губ сухая. На нижней губе по средней линии имеется глубокая трещина, окружённая помутневшим эпителием и покрытая кровянистой корочкой. При пальпации участка поражения определяется умеренная болезненность и мягко-эластическая консистенция. Регионарные лимфоузлы не пальпируются. При осмотре слизистой оболочки рта патологических изменений не выявлено.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lastRenderedPageBreak/>
              <w:t>Задания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Поставьте предварительный диагноз.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Укажите возможные причины заболевания.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Проведите дифференциальную диагностику со сходными заболеваниями.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Составьте план лечения.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Прогноз.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t>Ответы 3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Хроническая рецидивирующая трещина нижней губы.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Возможные причины заболевания: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хроническая сухость губ;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потеря эластичности тканей красной каймы губ;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анатомическая особенность нижней губы (центральная перетяжка)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развитие нейродистрофии тканей губы.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Дифференциальная диагностика проводится с острой и хронической травмой губы; исключается озлокачествление трещины.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План общего лечения: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устранение вредных привычек;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назначение внутрь поливитаминов</w:t>
            </w:r>
          </w:p>
        </w:tc>
      </w:tr>
      <w:tr w:rsidR="00112538" w:rsidRPr="00F35725" w:rsidTr="00112538">
        <w:trPr>
          <w:trHeight w:val="24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План местного лечения: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коррекция гигиены полости рта и профессиональная гигиена;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лечение кариеса и его осложнений;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аппликация протеолитических ферментов;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обработка трещины антисептиками;</w:t>
            </w:r>
          </w:p>
          <w:p w:rsidR="00112538" w:rsidRPr="00F35725" w:rsidRDefault="00112538" w:rsidP="00112538">
            <w:pPr>
              <w:spacing w:before="60" w:after="60"/>
              <w:ind w:left="1134" w:firstLine="709"/>
              <w:jc w:val="both"/>
            </w:pPr>
            <w:r w:rsidRPr="00F35725">
              <w:t>- устранение местной нейродистрофии (лидокаиновая блокада).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 xml:space="preserve">Прогноз заболевания благоприятный при своевременном и успешном лечении. При отсутствии лечения и сохранении причин заболевания возможно озлокачествление (около 3% случаев). 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rPr>
                <w:b/>
              </w:rPr>
            </w:pPr>
            <w:r w:rsidRPr="00F35725">
              <w:rPr>
                <w:b/>
              </w:rPr>
              <w:t>Задача 4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 xml:space="preserve"> Пациентка 48 лет обратилась к стоматологу с жалобами на жжение в полости рта при приёме пищи, чувство шероховатости, стянутости и необычный вид слизистой оболочки щёк. Все изменения появились 2 года назад после перенесённого стресса. Сопутствующие заболевания: хронический энтероколит, хронический холецистит. При внешнем осмотре: кожные покровы без видимой патологии. При осмотре полости рта: выявлены одиночные искусственные коронки, изготовленные из разнородных металлов. </w:t>
            </w:r>
            <w:r w:rsidRPr="00F35725">
              <w:lastRenderedPageBreak/>
              <w:t>На слизистой оболочке щёк в среднем и заднем отделах на гиперемированном фоне отмечаются участки изменённого эпителия белесоватого цвета в виде полос, кружев, не удаляющихся при соскабливании.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lastRenderedPageBreak/>
              <w:t>Задания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Поставьте предварительный диагноз.</w:t>
            </w:r>
          </w:p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Назовите элементы поражения, патологические процессы в эпителии.</w:t>
            </w:r>
          </w:p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Проведите дифференциальную диагностику.</w:t>
            </w:r>
          </w:p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Укажите причины заболевания.</w:t>
            </w:r>
          </w:p>
          <w:p w:rsidR="00112538" w:rsidRPr="00F35725" w:rsidRDefault="00112538" w:rsidP="00112538">
            <w:pPr>
              <w:spacing w:before="60" w:after="60"/>
              <w:ind w:left="709" w:firstLine="709"/>
              <w:jc w:val="both"/>
            </w:pPr>
            <w:r w:rsidRPr="00F35725">
              <w:t>Составьте план обследования и лечения.</w:t>
            </w:r>
          </w:p>
        </w:tc>
      </w:tr>
      <w:tr w:rsidR="00112538" w:rsidRPr="00F35725" w:rsidTr="00112538">
        <w:trPr>
          <w:trHeight w:val="4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t>Ответы 4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Плоский лишай, экссудативно-гиперемическая форма.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Папула. Паракератоз, гиперкератоз.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Дифференциальную диагностику проводят с лейкоплакией, кандидозом.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Заболевание является полиэтиологичным. Из общесоматической патологии имеет значение состояние стресса, заболевания желудочно-кишечного тракта. Выявляют непереносимость стоматологических материалов, повышенный уровень микротоков, хроническую механическую травму.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Обследование: консультация врача-стоматолога-ортопеда, врача-гастроэнтеролога.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Общее лечение: коррекция психоэмоционального статуса, лечение общесоматической патологии, витамин А внутрь.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Местное лечение: санация полости рта, антисептическая обработка участков поражения, аппликация витамина А на участки поражения, рациональное протезирование с использованием однородных металлов или безметалловых ортопедических конструкций.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rPr>
                <w:b/>
              </w:rPr>
            </w:pPr>
            <w:r w:rsidRPr="00F35725">
              <w:rPr>
                <w:b/>
              </w:rPr>
              <w:t>Задача 5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Пациент 25 лет обратился к стоматологу с жалобами на резкую боль в полости рта при приёме пищи, разговоре, повышенное слюноотделение. Отмечает острое начало заболевания после переохлаждения, высокую температуру тела (39,5 градусов), общую слабость головную боль.</w:t>
            </w:r>
          </w:p>
          <w:p w:rsidR="00112538" w:rsidRPr="00F35725" w:rsidRDefault="00112538" w:rsidP="00112538">
            <w:pPr>
              <w:spacing w:before="60" w:after="60"/>
              <w:ind w:firstLine="709"/>
              <w:jc w:val="both"/>
            </w:pPr>
            <w:r w:rsidRPr="00F35725">
              <w:t>В анамнезе: хронический тонзиллит, аллергия на некоторые лекарственные препараты. При внешнем осмотре: кожные покровы бледные. На тыльной поверхности кистей синюшно-розовые высыпания с геморрагической корочкой в центре. Красная кайма губ отёчна, лимфоузлы увеличены, болезненные, подвижные.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t>Задания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Поставьте предварительный диагноз.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Составьте план обследования для подтверждения данного диагноза.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Укажите факторы, провоцирующие это заболевание.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Проведите дифференциальную диагностику данной патологии.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Составьте план общего и местного лечения, прогноз.</w:t>
            </w:r>
          </w:p>
        </w:tc>
      </w:tr>
      <w:tr w:rsidR="00112538" w:rsidRPr="00F35725" w:rsidTr="00112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2538" w:rsidRPr="00F35725" w:rsidRDefault="00112538" w:rsidP="00112538">
            <w:pPr>
              <w:spacing w:before="60" w:after="60"/>
              <w:ind w:firstLine="709"/>
              <w:jc w:val="both"/>
              <w:rPr>
                <w:b/>
              </w:rPr>
            </w:pPr>
            <w:r w:rsidRPr="00F35725">
              <w:rPr>
                <w:b/>
              </w:rPr>
              <w:t>Ответы 5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  <w:rPr>
                <w:b/>
              </w:rPr>
            </w:pPr>
            <w:r w:rsidRPr="00F35725">
              <w:rPr>
                <w:b/>
              </w:rPr>
              <w:t>Многоформная экссудативная эритема.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rPr>
                <w:b/>
              </w:rPr>
              <w:t>Для подтверждения диагноза проводят методы обледования</w:t>
            </w:r>
            <w:r w:rsidRPr="00F35725">
              <w:t>: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инструментальный (исключение симптома Никольского);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общий клинический анализ крови;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lastRenderedPageBreak/>
              <w:t>- цитологический;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иммунологический.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  <w:rPr>
                <w:b/>
              </w:rPr>
            </w:pPr>
            <w:r w:rsidRPr="00F35725">
              <w:rPr>
                <w:b/>
              </w:rPr>
              <w:t>Факторы, провоцирующие это заболевание: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переохлаждение;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наличие хронической эндогенной инфекции;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приём лекарственных препаратов.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  <w:rPr>
                <w:b/>
              </w:rPr>
            </w:pPr>
            <w:r w:rsidRPr="00F35725">
              <w:rPr>
                <w:b/>
              </w:rPr>
              <w:t>Дифференциальную диагностику многоформной экссудативной эритемы проводят с: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острым герпетическим стоматитом;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синдромом Стивенса-Джонсона;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медикаментозным стоматитом;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акантолитической пузырчаткой;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лекарственной аллергией.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  <w:rPr>
                <w:b/>
              </w:rPr>
            </w:pPr>
            <w:r w:rsidRPr="00F35725">
              <w:rPr>
                <w:b/>
              </w:rPr>
              <w:t>План общего лечения: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противовоспалительная терапия;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десенсибилизирующая терапия;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дезинтоксикационная терапия.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  <w:rPr>
                <w:b/>
              </w:rPr>
            </w:pPr>
            <w:r w:rsidRPr="00F35725">
              <w:rPr>
                <w:b/>
              </w:rPr>
              <w:t>План местного лечения: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обезболивание;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антисептическая обработка;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эпителизирующая терапия;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t>- физиолечение.</w:t>
            </w:r>
          </w:p>
          <w:p w:rsidR="00112538" w:rsidRPr="00F35725" w:rsidRDefault="00112538" w:rsidP="00112538">
            <w:pPr>
              <w:spacing w:before="60" w:after="60"/>
              <w:ind w:left="709"/>
              <w:jc w:val="both"/>
            </w:pPr>
            <w:r w:rsidRPr="00F35725">
              <w:rPr>
                <w:b/>
              </w:rPr>
              <w:t>Течение хроническое с рецидивами, прогноз благоприятный</w:t>
            </w:r>
            <w:r w:rsidRPr="00F35725">
              <w:t>.</w:t>
            </w:r>
          </w:p>
        </w:tc>
      </w:tr>
    </w:tbl>
    <w:p w:rsidR="00112538" w:rsidRPr="00F35725" w:rsidRDefault="00112538" w:rsidP="00112538">
      <w:pPr>
        <w:spacing w:before="60" w:after="60"/>
        <w:rPr>
          <w:b/>
        </w:rPr>
      </w:pPr>
    </w:p>
    <w:p w:rsidR="00112538" w:rsidRPr="00F35725" w:rsidRDefault="00112538" w:rsidP="00112538">
      <w:pPr>
        <w:spacing w:before="60" w:after="60"/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- 7. УЧЕБНО-МЕТОДИЧЕСКОЕ И ИНФОРМАЦИОННОЕ ОБЕСПЕЧЕНИЕ </w:t>
      </w:r>
    </w:p>
    <w:p w:rsidR="00112538" w:rsidRPr="00F35725" w:rsidRDefault="00112538" w:rsidP="00112538">
      <w:pPr>
        <w:spacing w:after="240"/>
        <w:ind w:left="709"/>
        <w:rPr>
          <w:b/>
        </w:rPr>
      </w:pPr>
      <w:r w:rsidRPr="00F35725">
        <w:rPr>
          <w:b/>
        </w:rPr>
        <w:t>МОДУЛЯ</w:t>
      </w:r>
    </w:p>
    <w:p w:rsidR="00112538" w:rsidRPr="00F35725" w:rsidRDefault="00112538" w:rsidP="00112538">
      <w:pPr>
        <w:spacing w:line="360" w:lineRule="auto"/>
        <w:rPr>
          <w:b/>
          <w:i/>
        </w:rPr>
      </w:pPr>
      <w:r w:rsidRPr="00F35725">
        <w:rPr>
          <w:b/>
          <w:i/>
        </w:rPr>
        <w:t>Основная литература:</w:t>
      </w:r>
    </w:p>
    <w:p w:rsidR="00112538" w:rsidRPr="00F35725" w:rsidRDefault="00112538" w:rsidP="00112538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35725">
        <w:t>Терапевтическая стоматология: учебник /Барер Г. М., Волков Е. А., Гемонов В. В. и др. - 2-е изд., доп. и перераб. Часть 3. Заболевания СОПР. - М.: ГЭОТАР-Медиа, 2010. - 254 с. 6.</w:t>
      </w:r>
      <w:r w:rsidRPr="00F35725">
        <w:tab/>
      </w:r>
    </w:p>
    <w:p w:rsidR="00112538" w:rsidRPr="00F35725" w:rsidRDefault="00112538" w:rsidP="00112538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35725">
        <w:t xml:space="preserve">Терапевтическая стоматология [Электронный ресурс]: учебник /Г. М. Барер и др. - 2-е изд., доп. и перераб. Часть 3. Заболевания СОПР. - М.: ГЭОТАР-Медиа, 2010. - 254 с. - Режим доступа: </w:t>
      </w:r>
      <w:hyperlink r:id="rId9" w:history="1">
        <w:r w:rsidRPr="00F35725">
          <w:rPr>
            <w:rStyle w:val="a8"/>
          </w:rPr>
          <w:t>http://www.studmedlib.ru</w:t>
        </w:r>
      </w:hyperlink>
    </w:p>
    <w:p w:rsidR="00112538" w:rsidRPr="00F35725" w:rsidRDefault="00112538" w:rsidP="00112538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35725">
        <w:t xml:space="preserve">Терапевтическая стоматология: учебник для студентов мед. вузов /Боровский Е.В., Иванов В.С., Банченко Г.В. и др.; под ред. Е.В. Боровского. - М.: МИА, 2011. - 798 с. </w:t>
      </w:r>
    </w:p>
    <w:p w:rsidR="00112538" w:rsidRPr="00F35725" w:rsidRDefault="00112538" w:rsidP="00112538">
      <w:pPr>
        <w:jc w:val="both"/>
        <w:rPr>
          <w:b/>
          <w:i/>
        </w:rPr>
      </w:pPr>
    </w:p>
    <w:p w:rsidR="00112538" w:rsidRPr="00F35725" w:rsidRDefault="00112538" w:rsidP="00112538">
      <w:pPr>
        <w:jc w:val="both"/>
        <w:rPr>
          <w:b/>
          <w:i/>
        </w:rPr>
      </w:pPr>
    </w:p>
    <w:p w:rsidR="00112538" w:rsidRPr="00F35725" w:rsidRDefault="00112538" w:rsidP="00112538">
      <w:pPr>
        <w:jc w:val="both"/>
        <w:rPr>
          <w:b/>
          <w:i/>
        </w:rPr>
      </w:pPr>
      <w:r w:rsidRPr="00F35725">
        <w:rPr>
          <w:b/>
          <w:i/>
        </w:rPr>
        <w:t>Дополнительная литература:</w:t>
      </w:r>
    </w:p>
    <w:p w:rsidR="00112538" w:rsidRPr="00F35725" w:rsidRDefault="00112538" w:rsidP="00112538">
      <w:pPr>
        <w:jc w:val="both"/>
      </w:pPr>
      <w:r w:rsidRPr="00F35725">
        <w:t>1.</w:t>
      </w:r>
      <w:r w:rsidRPr="00F35725">
        <w:tab/>
        <w:t xml:space="preserve">Стоматология. Запись и ведение истории болезни: учеб. пособие /под ред. В.В. Афанасьева, О.О. Янушевича. - М.: ГЭОТАР-Медиа, 2012. – 157 </w:t>
      </w:r>
    </w:p>
    <w:p w:rsidR="00112538" w:rsidRPr="00F35725" w:rsidRDefault="00112538" w:rsidP="00112538">
      <w:pPr>
        <w:jc w:val="both"/>
      </w:pPr>
      <w:r w:rsidRPr="00F35725">
        <w:t>2.</w:t>
      </w:r>
      <w:r w:rsidRPr="00F35725">
        <w:tab/>
        <w:t xml:space="preserve">Стоматология. Запись и ведение истории болезни [Электронный ресурс]: учеб. пособие /под ред В.В. Афанасьева, О.О. Янушевича. - М.: ГЭОТАР-Медиа, 2012. - 157 c. - Режим доступа: http://www.studmedlib.ru </w:t>
      </w:r>
    </w:p>
    <w:p w:rsidR="00112538" w:rsidRPr="00F35725" w:rsidRDefault="00112538" w:rsidP="00112538">
      <w:pPr>
        <w:jc w:val="both"/>
      </w:pPr>
      <w:r w:rsidRPr="00F35725">
        <w:t>3.</w:t>
      </w:r>
      <w:r w:rsidRPr="00F35725">
        <w:tab/>
        <w:t xml:space="preserve">Практическая терапевтическая стоматология: учеб. пособие /Николаев А.И., Цепов Л.М. - 9-е изд., перераб. и доп. - М.: МЕДпресс-информ, 2010. – 924 с. </w:t>
      </w:r>
    </w:p>
    <w:p w:rsidR="00112538" w:rsidRPr="00F35725" w:rsidRDefault="00112538" w:rsidP="00112538">
      <w:pPr>
        <w:jc w:val="both"/>
      </w:pPr>
      <w:r w:rsidRPr="00F35725">
        <w:lastRenderedPageBreak/>
        <w:t>4.</w:t>
      </w:r>
      <w:r w:rsidRPr="00F35725">
        <w:tab/>
        <w:t>Клинические ситуации с иллюстрациями для итоговой государственной аттестации выпускников медицинских вузов Российской Федерации. Стоматология. Учебно-методическое пособие. – М., 2008, 221с.</w:t>
      </w:r>
    </w:p>
    <w:p w:rsidR="00112538" w:rsidRPr="00F35725" w:rsidRDefault="00112538" w:rsidP="00112538">
      <w:pPr>
        <w:jc w:val="both"/>
      </w:pPr>
      <w:r w:rsidRPr="00F35725">
        <w:t>5.</w:t>
      </w:r>
      <w:r w:rsidRPr="00F35725">
        <w:tab/>
        <w:t xml:space="preserve">Терапевтическая стоматология: нац. рук. /под ред. Л. А. Дмитриевой, Ю. М. Максимовского. - М.: ГЭОТАР-Медиа, 2009. - 911с. </w:t>
      </w:r>
    </w:p>
    <w:p w:rsidR="00112538" w:rsidRPr="00F35725" w:rsidRDefault="00112538" w:rsidP="00112538">
      <w:pPr>
        <w:jc w:val="both"/>
      </w:pPr>
      <w:r w:rsidRPr="00F35725">
        <w:t>6.</w:t>
      </w:r>
      <w:r w:rsidRPr="00F35725">
        <w:tab/>
        <w:t xml:space="preserve">ВИЧ-инфекция: (некоторые вопросы этиологии, патогенеза, диагностики и профилактики): учеб. пособие /М.Е. Стаценко, Е А. Иоанниди, А.Ф. Косицына, С.В. Туркина. - Волгоград, 2003. - 42 с. </w:t>
      </w:r>
    </w:p>
    <w:p w:rsidR="00112538" w:rsidRPr="00F35725" w:rsidRDefault="00112538" w:rsidP="00112538">
      <w:pPr>
        <w:jc w:val="both"/>
      </w:pPr>
      <w:r w:rsidRPr="00F35725">
        <w:t>7.</w:t>
      </w:r>
      <w:r w:rsidRPr="00F35725">
        <w:tab/>
        <w:t xml:space="preserve"> Заболевания губ. Брусенина Н.Д., Рыбалкина Е.А.: Учебное пособие/Под редакцией Г.М. Барера. – М., ФГОУ «ВУНМЦ Росздрава», 2005г. – 184 с, ил.</w:t>
      </w:r>
    </w:p>
    <w:p w:rsidR="00112538" w:rsidRPr="00F35725" w:rsidRDefault="00112538" w:rsidP="00112538">
      <w:pPr>
        <w:jc w:val="both"/>
      </w:pPr>
      <w:r w:rsidRPr="00F35725">
        <w:t>8.</w:t>
      </w:r>
      <w:r w:rsidRPr="00F35725">
        <w:tab/>
        <w:t xml:space="preserve">Терапевтическая стоматология: вариативные клинические ситуации с интегративными заданиями в тестовой форме (с обоснованием правильных ответов) /под ред. Г. М. Барера. - М.: ГОУ ВУНМЦ МЗ РФ, 2003. - 192 с. - Новые образовательные и аттестационные технологии. </w:t>
      </w:r>
    </w:p>
    <w:p w:rsidR="00112538" w:rsidRPr="00F35725" w:rsidRDefault="00112538" w:rsidP="00112538">
      <w:pPr>
        <w:pStyle w:val="1"/>
        <w:jc w:val="both"/>
        <w:rPr>
          <w:rFonts w:ascii="Times New Roman" w:hAnsi="Times New Roman"/>
          <w:b w:val="0"/>
          <w:sz w:val="24"/>
        </w:rPr>
      </w:pPr>
      <w:r w:rsidRPr="00F35725">
        <w:rPr>
          <w:rFonts w:ascii="Times New Roman" w:hAnsi="Times New Roman"/>
          <w:b w:val="0"/>
          <w:sz w:val="24"/>
        </w:rPr>
        <w:t>9.</w:t>
      </w:r>
      <w:r w:rsidRPr="00F35725">
        <w:rPr>
          <w:rFonts w:ascii="Times New Roman" w:hAnsi="Times New Roman"/>
          <w:b w:val="0"/>
          <w:sz w:val="24"/>
        </w:rPr>
        <w:tab/>
        <w:t xml:space="preserve">Клиника, диагностика и лечение заболеваний слизистой оболочки рта и губ/ И.В. Анисимова  М., </w:t>
      </w:r>
      <w:r w:rsidRPr="00F35725">
        <w:rPr>
          <w:rFonts w:ascii="Times New Roman" w:hAnsi="Times New Roman"/>
          <w:b w:val="0"/>
          <w:kern w:val="36"/>
          <w:sz w:val="24"/>
        </w:rPr>
        <w:t xml:space="preserve">"Медицинская книга" </w:t>
      </w:r>
      <w:r w:rsidRPr="00F35725">
        <w:rPr>
          <w:rFonts w:ascii="Times New Roman" w:hAnsi="Times New Roman"/>
          <w:b w:val="0"/>
          <w:sz w:val="24"/>
        </w:rPr>
        <w:t>2008. 196 с.</w:t>
      </w:r>
    </w:p>
    <w:p w:rsidR="00112538" w:rsidRPr="00F35725" w:rsidRDefault="00112538" w:rsidP="00112538">
      <w:pPr>
        <w:pStyle w:val="1"/>
        <w:jc w:val="both"/>
        <w:rPr>
          <w:rFonts w:ascii="Times New Roman" w:hAnsi="Times New Roman"/>
          <w:b w:val="0"/>
          <w:sz w:val="24"/>
        </w:rPr>
      </w:pPr>
      <w:r w:rsidRPr="00F35725">
        <w:rPr>
          <w:rFonts w:ascii="Times New Roman" w:hAnsi="Times New Roman"/>
          <w:b w:val="0"/>
          <w:sz w:val="24"/>
        </w:rPr>
        <w:t xml:space="preserve">7. Клиническая фармакология для студентов стоматологических факультетов. </w:t>
      </w:r>
      <w:hyperlink r:id="rId10" w:history="1">
        <w:r w:rsidRPr="00F35725">
          <w:rPr>
            <w:rStyle w:val="a8"/>
            <w:rFonts w:ascii="Times New Roman" w:hAnsi="Times New Roman"/>
            <w:b w:val="0"/>
            <w:sz w:val="24"/>
          </w:rPr>
          <w:t>Верткин А.Л.</w:t>
        </w:r>
      </w:hyperlink>
      <w:r w:rsidRPr="00F35725">
        <w:rPr>
          <w:rFonts w:ascii="Times New Roman" w:hAnsi="Times New Roman"/>
          <w:b w:val="0"/>
          <w:sz w:val="24"/>
        </w:rPr>
        <w:t xml:space="preserve">, </w:t>
      </w:r>
      <w:hyperlink r:id="rId11" w:history="1">
        <w:r w:rsidRPr="00F35725">
          <w:rPr>
            <w:rStyle w:val="a8"/>
            <w:rFonts w:ascii="Times New Roman" w:hAnsi="Times New Roman"/>
            <w:b w:val="0"/>
            <w:sz w:val="24"/>
          </w:rPr>
          <w:t>Козлов С.Н.</w:t>
        </w:r>
      </w:hyperlink>
      <w:r w:rsidRPr="00F35725">
        <w:rPr>
          <w:rFonts w:ascii="Times New Roman" w:hAnsi="Times New Roman"/>
          <w:b w:val="0"/>
          <w:sz w:val="24"/>
        </w:rPr>
        <w:t xml:space="preserve"> «ГЭОТАР-Медиа» </w:t>
      </w:r>
      <w:hyperlink r:id="rId12" w:history="1">
        <w:r w:rsidRPr="00F35725">
          <w:rPr>
            <w:rStyle w:val="a8"/>
            <w:rFonts w:ascii="Times New Roman" w:hAnsi="Times New Roman"/>
            <w:b w:val="0"/>
            <w:sz w:val="24"/>
          </w:rPr>
          <w:t>2007</w:t>
        </w:r>
      </w:hyperlink>
      <w:r w:rsidRPr="00F35725">
        <w:rPr>
          <w:rFonts w:ascii="Times New Roman" w:hAnsi="Times New Roman"/>
          <w:b w:val="0"/>
          <w:sz w:val="24"/>
        </w:rPr>
        <w:t>. 464 с</w:t>
      </w:r>
    </w:p>
    <w:p w:rsidR="00112538" w:rsidRPr="00F35725" w:rsidRDefault="00112538" w:rsidP="00112538">
      <w:pPr>
        <w:jc w:val="both"/>
      </w:pPr>
      <w:r w:rsidRPr="00F35725">
        <w:t xml:space="preserve">8. Рецидивирующий герпетический стоматит. </w:t>
      </w:r>
      <w:hyperlink r:id="rId13" w:history="1">
        <w:r w:rsidRPr="00F35725">
          <w:rPr>
            <w:rStyle w:val="a8"/>
          </w:rPr>
          <w:t>Рабинович И.М</w:t>
        </w:r>
      </w:hyperlink>
      <w:r w:rsidRPr="00F35725">
        <w:t xml:space="preserve"> «ГЭОТАР-Медиа» </w:t>
      </w:r>
      <w:hyperlink r:id="rId14" w:history="1">
        <w:r w:rsidRPr="00F35725">
          <w:rPr>
            <w:rStyle w:val="a8"/>
          </w:rPr>
          <w:t>2005</w:t>
        </w:r>
      </w:hyperlink>
      <w:r w:rsidRPr="00F35725">
        <w:t>. 64 с</w:t>
      </w:r>
    </w:p>
    <w:p w:rsidR="00112538" w:rsidRPr="00F35725" w:rsidRDefault="00112538" w:rsidP="00112538">
      <w:pPr>
        <w:jc w:val="both"/>
      </w:pPr>
      <w:r w:rsidRPr="00F35725">
        <w:t xml:space="preserve"> 10.</w:t>
      </w:r>
      <w:r w:rsidRPr="00F35725">
        <w:tab/>
        <w:t xml:space="preserve">Типовые тестовые задания для итоговой государственной аттестации выпускников высших медицинских учебных заведений по специальности 060105 (040400) "СТОМАТОЛОГИЯ": В 2 ч. /Под общ. ред. Г.М. Барера; ФГОУ "ВУНМЦ Росздрава". - М.: ВУНМЦ Росздрава, 2006. - 368 с. </w:t>
      </w:r>
    </w:p>
    <w:p w:rsidR="00112538" w:rsidRPr="00F35725" w:rsidRDefault="00112538" w:rsidP="00112538">
      <w:pPr>
        <w:jc w:val="both"/>
      </w:pPr>
      <w:r w:rsidRPr="00F35725">
        <w:t>11.</w:t>
      </w:r>
      <w:r w:rsidRPr="00F35725">
        <w:tab/>
        <w:t xml:space="preserve">Диагностика заболеваний слизистой оболочки полости рта: учеб.-метод. пособие /В.Ф. Михальченко, Т.Н. Радышевская, Н.Ф. Алешина, А.Г. Петрухин. - Волгоград, 2003. - 32 с. </w:t>
      </w:r>
    </w:p>
    <w:p w:rsidR="00112538" w:rsidRPr="00F35725" w:rsidRDefault="00112538" w:rsidP="00112538">
      <w:pPr>
        <w:jc w:val="both"/>
      </w:pPr>
      <w:r w:rsidRPr="00F35725">
        <w:t>12.</w:t>
      </w:r>
      <w:r w:rsidRPr="00F35725">
        <w:tab/>
        <w:t xml:space="preserve">Кандидоз слизистой оболочки полости рта и губ: учеб.-метод. рек. /Михальченко В.Ф., Рукавишникова Л.И., Чижикова Т.С. - Волгоград, 2003. - 30 с. </w:t>
      </w:r>
    </w:p>
    <w:p w:rsidR="00112538" w:rsidRPr="00F35725" w:rsidRDefault="00112538" w:rsidP="00112538">
      <w:pPr>
        <w:pStyle w:val="1"/>
        <w:jc w:val="both"/>
        <w:rPr>
          <w:rFonts w:ascii="Times New Roman" w:hAnsi="Times New Roman"/>
          <w:b w:val="0"/>
          <w:sz w:val="24"/>
        </w:rPr>
      </w:pPr>
      <w:r w:rsidRPr="00F35725">
        <w:rPr>
          <w:rFonts w:ascii="Times New Roman" w:hAnsi="Times New Roman"/>
          <w:b w:val="0"/>
          <w:sz w:val="24"/>
        </w:rPr>
        <w:t>13. Атлас заболеваний полости рта. 3-е издание Роберт П. Лангле Крэйг С. Миллер. Перевод с английского под ред. Л.А. Дмитриевой. ИГ «ГЭОТАР-Медиа» 2008. 224 с</w:t>
      </w:r>
    </w:p>
    <w:p w:rsidR="00112538" w:rsidRPr="00F35725" w:rsidRDefault="00112538" w:rsidP="00112538">
      <w:pPr>
        <w:overflowPunct w:val="0"/>
        <w:autoSpaceDE w:val="0"/>
        <w:autoSpaceDN w:val="0"/>
        <w:adjustRightInd w:val="0"/>
        <w:jc w:val="both"/>
        <w:textAlignment w:val="baseline"/>
      </w:pPr>
      <w:r w:rsidRPr="00F35725">
        <w:t>14. 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«Стоматология». В 2</w:t>
      </w:r>
      <w:r w:rsidRPr="00F35725">
        <w:rPr>
          <w:vertAlign w:val="superscript"/>
        </w:rPr>
        <w:t>х</w:t>
      </w:r>
      <w:r w:rsidRPr="00F35725">
        <w:t xml:space="preserve"> частях. М., ФГОУ ВУНМЦ Росздрава, </w:t>
      </w:r>
      <w:smartTag w:uri="urn:schemas-microsoft-com:office:smarttags" w:element="metricconverter">
        <w:smartTagPr>
          <w:attr w:name="ProductID" w:val="2009 г"/>
        </w:smartTagPr>
        <w:r w:rsidRPr="00F35725">
          <w:t>2009 г</w:t>
        </w:r>
      </w:smartTag>
      <w:r w:rsidRPr="00F35725">
        <w:t>., 368 с., 336 с.</w:t>
      </w:r>
    </w:p>
    <w:p w:rsidR="00112538" w:rsidRPr="00F35725" w:rsidRDefault="00112538" w:rsidP="0011253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12538" w:rsidRPr="00F35725" w:rsidRDefault="00112538" w:rsidP="00112538">
      <w:pPr>
        <w:autoSpaceDE w:val="0"/>
        <w:autoSpaceDN w:val="0"/>
        <w:adjustRightInd w:val="0"/>
        <w:rPr>
          <w:rFonts w:eastAsia="TimesNewRoman"/>
          <w:b/>
          <w:i/>
          <w:color w:val="000000"/>
        </w:rPr>
      </w:pPr>
      <w:r>
        <w:rPr>
          <w:rFonts w:eastAsia="TimesNewRoman"/>
          <w:b/>
          <w:i/>
          <w:color w:val="000000"/>
        </w:rPr>
        <w:t>Интернет-</w:t>
      </w:r>
      <w:r w:rsidRPr="00F35725">
        <w:rPr>
          <w:rFonts w:eastAsia="TimesNewRoman"/>
          <w:b/>
          <w:i/>
          <w:color w:val="000000"/>
        </w:rPr>
        <w:t>ресурсы по стоматологии</w:t>
      </w:r>
    </w:p>
    <w:p w:rsidR="00112538" w:rsidRPr="00F35725" w:rsidRDefault="00112538" w:rsidP="00112538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1. </w:t>
      </w:r>
      <w:r w:rsidRPr="00F35725">
        <w:rPr>
          <w:rFonts w:eastAsia="TimesNewRoman"/>
          <w:color w:val="0000FF"/>
        </w:rPr>
        <w:t>www.stom.ru</w:t>
      </w:r>
      <w:r w:rsidRPr="00F35725">
        <w:rPr>
          <w:rFonts w:eastAsia="TimesNewRoman"/>
          <w:color w:val="000000"/>
        </w:rPr>
        <w:t>- Российский Стоматологический Портал.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2. </w:t>
      </w:r>
      <w:r w:rsidRPr="00F35725">
        <w:rPr>
          <w:rFonts w:eastAsia="TimesNewRoman"/>
          <w:color w:val="0000FF"/>
        </w:rPr>
        <w:t>stomport.ru</w:t>
      </w:r>
      <w:r w:rsidRPr="00F35725">
        <w:rPr>
          <w:rFonts w:eastAsia="TimesNewRoman"/>
          <w:color w:val="000000"/>
        </w:rPr>
        <w:t>- Стоматологический портал для профессионалов. Конструктор сайта для врача, зубного техника, клиники, лаборатории, производителя и торгующей организации. Система личных сообщений, статьи и новости для профессионалов, доска объявлений, форум, фотоработы, консультации online, видео.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3. </w:t>
      </w:r>
      <w:r w:rsidRPr="00F35725">
        <w:rPr>
          <w:rFonts w:eastAsia="TimesNewRoman"/>
          <w:color w:val="0000FF"/>
        </w:rPr>
        <w:t xml:space="preserve">www.edentworld.ru </w:t>
      </w:r>
      <w:r w:rsidRPr="00F35725">
        <w:rPr>
          <w:rFonts w:eastAsia="TimesNewRoman"/>
          <w:color w:val="000000"/>
        </w:rPr>
        <w:t>- Общестоматологический ресурс Информация о периодических изданиях, событиях в стоматологическом мире в России и за рубежом, научные статьи по различным направлениям стоматологии.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4. </w:t>
      </w:r>
      <w:r w:rsidRPr="00F35725">
        <w:rPr>
          <w:rFonts w:eastAsia="TimesNewRoman"/>
          <w:color w:val="0000FF"/>
        </w:rPr>
        <w:t xml:space="preserve">www.dental-revue.ru </w:t>
      </w:r>
      <w:r w:rsidRPr="00F35725">
        <w:rPr>
          <w:rFonts w:eastAsia="TimesNewRoman"/>
          <w:color w:val="000000"/>
        </w:rPr>
        <w:t>- Информационный стоматологический сайт. Статьи по разным разделам стоматологии. Дискуссии.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5. </w:t>
      </w:r>
      <w:r w:rsidRPr="00F35725">
        <w:rPr>
          <w:rFonts w:eastAsia="TimesNewRoman"/>
          <w:color w:val="0000FF"/>
        </w:rPr>
        <w:t xml:space="preserve">www.mmbook.ru </w:t>
      </w:r>
      <w:r w:rsidRPr="00F35725">
        <w:rPr>
          <w:rFonts w:eastAsia="TimesNewRoman"/>
          <w:color w:val="000000"/>
        </w:rPr>
        <w:t>- Медицинская литература по стоматологии.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6. </w:t>
      </w:r>
      <w:r w:rsidRPr="00F35725">
        <w:rPr>
          <w:rFonts w:eastAsia="TimesNewRoman"/>
          <w:color w:val="0000FF"/>
        </w:rPr>
        <w:t xml:space="preserve">www.dentalsite.ru </w:t>
      </w:r>
      <w:r w:rsidRPr="00F35725">
        <w:rPr>
          <w:rFonts w:eastAsia="TimesNewRoman"/>
          <w:color w:val="000000"/>
        </w:rPr>
        <w:t>- Профессионалам о стоматологии.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7. </w:t>
      </w:r>
      <w:r w:rsidRPr="00F35725">
        <w:rPr>
          <w:rFonts w:eastAsia="TimesNewRoman"/>
          <w:color w:val="0000FF"/>
        </w:rPr>
        <w:t xml:space="preserve">www.web-4-u.ru/stomatinfo </w:t>
      </w:r>
      <w:r w:rsidRPr="00F35725">
        <w:rPr>
          <w:rFonts w:eastAsia="TimesNewRoman"/>
          <w:color w:val="000000"/>
        </w:rPr>
        <w:t>- Электронные книги по стоматологии.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8. </w:t>
      </w:r>
      <w:r w:rsidRPr="00F35725">
        <w:rPr>
          <w:rFonts w:eastAsia="TimesNewRoman"/>
          <w:color w:val="0000FF"/>
        </w:rPr>
        <w:t xml:space="preserve">www.doktornarabote.ru </w:t>
      </w:r>
      <w:r w:rsidRPr="00F35725">
        <w:rPr>
          <w:rFonts w:eastAsia="TimesNewRoman"/>
          <w:color w:val="000000"/>
        </w:rPr>
        <w:t xml:space="preserve">- Социальная сеть Доктор на работе - это массовый ресурс, ориентированный на специалистов и конструирующий исключительно профессиональное </w:t>
      </w:r>
      <w:r w:rsidRPr="00F35725">
        <w:rPr>
          <w:rFonts w:eastAsia="TimesNewRoman"/>
          <w:color w:val="000000"/>
        </w:rPr>
        <w:lastRenderedPageBreak/>
        <w:t>врачебное сообщество. Ресурс имеет статус официального электронного издания и применяет в своей деятельности все новейшие инструменты и технологии web 2.0. Портал предназначен для свободного общения врачей между собой, нацеленного, в первую очередь, на непрерывное повышение их профессионализма и обогащение опыта.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9. </w:t>
      </w:r>
      <w:r w:rsidRPr="00F35725">
        <w:rPr>
          <w:rFonts w:eastAsia="TimesNewRoman"/>
          <w:color w:val="0000FF"/>
        </w:rPr>
        <w:t xml:space="preserve">www.medscape.ru </w:t>
      </w:r>
      <w:r w:rsidRPr="00F35725">
        <w:rPr>
          <w:rFonts w:eastAsia="TimesNewRoman"/>
          <w:color w:val="000000"/>
        </w:rPr>
        <w:t>- Медицинский информационный сайт для общения врачей-стоматологов с коллегами всех специальностей на профессиональном уровне.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10. </w:t>
      </w:r>
      <w:r w:rsidRPr="00F35725">
        <w:rPr>
          <w:rFonts w:eastAsia="TimesNewRoman"/>
          <w:color w:val="0000FF"/>
        </w:rPr>
        <w:t xml:space="preserve">www.zub.ru </w:t>
      </w:r>
      <w:r w:rsidRPr="00F35725">
        <w:rPr>
          <w:rFonts w:eastAsia="TimesNewRoman"/>
          <w:color w:val="000000"/>
        </w:rPr>
        <w:t>- Активно развивающийся стоматологический портал, содержащий много полезной информации, как для пациентов, так и для профессионалов. Для профессионалов: новости, справочник, лекарства и препараты, трудоустройство, рефераты, клуб стоматологов.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11. </w:t>
      </w:r>
      <w:r w:rsidRPr="00F35725">
        <w:rPr>
          <w:rFonts w:eastAsia="TimesNewRoman"/>
          <w:color w:val="0000FF"/>
        </w:rPr>
        <w:t xml:space="preserve">www.dental-azbuka.ru </w:t>
      </w:r>
      <w:r w:rsidRPr="00F35725">
        <w:rPr>
          <w:rFonts w:eastAsia="TimesNewRoman"/>
          <w:color w:val="000000"/>
        </w:rPr>
        <w:t xml:space="preserve">- Компания «Азбука» специализируется в переводе и издании лучших зарубежных монографий, посвященных стоматологии. Лучшие книги самых уважаемых авторов. Классика стоматологической литературы, и самые последние издания, посвященные наиболее актуальным проблемам стоматологии. Уровень перевода гарантирован высокой квалификацией переводчиков, имеющих медицинское образование и свободно владеющих английским языком. Партнерами компании являются издательские дома </w:t>
      </w:r>
      <w:r w:rsidRPr="00F35725">
        <w:rPr>
          <w:rFonts w:eastAsia="TimesNewRoman"/>
          <w:color w:val="000000"/>
          <w:lang w:val="en-US"/>
        </w:rPr>
        <w:t>Quintessence</w:t>
      </w:r>
      <w:r w:rsidRPr="00F35725">
        <w:rPr>
          <w:rFonts w:eastAsia="TimesNewRoman"/>
          <w:color w:val="000000"/>
        </w:rPr>
        <w:t xml:space="preserve">, </w:t>
      </w:r>
      <w:r w:rsidRPr="00F35725">
        <w:rPr>
          <w:rFonts w:eastAsia="TimesNewRoman"/>
          <w:color w:val="000000"/>
          <w:lang w:val="en-US"/>
        </w:rPr>
        <w:t>BC</w:t>
      </w:r>
      <w:r w:rsidRPr="00F35725">
        <w:rPr>
          <w:rFonts w:eastAsia="TimesNewRoman"/>
          <w:color w:val="000000"/>
        </w:rPr>
        <w:t xml:space="preserve"> </w:t>
      </w:r>
      <w:r w:rsidRPr="00F35725">
        <w:rPr>
          <w:rFonts w:eastAsia="TimesNewRoman"/>
          <w:color w:val="000000"/>
          <w:lang w:val="en-US"/>
        </w:rPr>
        <w:t>Decker</w:t>
      </w:r>
      <w:r w:rsidRPr="00F35725">
        <w:rPr>
          <w:rFonts w:eastAsia="TimesNewRoman"/>
          <w:color w:val="000000"/>
        </w:rPr>
        <w:t xml:space="preserve">, </w:t>
      </w:r>
      <w:r w:rsidRPr="00F35725">
        <w:rPr>
          <w:rFonts w:eastAsia="TimesNewRoman"/>
          <w:color w:val="000000"/>
          <w:lang w:val="en-US"/>
        </w:rPr>
        <w:t>LippincottWilliams</w:t>
      </w:r>
      <w:r w:rsidRPr="00F35725">
        <w:rPr>
          <w:rFonts w:eastAsia="TimesNewRoman"/>
          <w:color w:val="000000"/>
        </w:rPr>
        <w:t>&amp;</w:t>
      </w:r>
      <w:r w:rsidRPr="00F35725">
        <w:rPr>
          <w:rFonts w:eastAsia="TimesNewRoman"/>
          <w:color w:val="000000"/>
          <w:lang w:val="en-US"/>
        </w:rPr>
        <w:t>Wilkins</w:t>
      </w:r>
      <w:r w:rsidRPr="00F35725">
        <w:rPr>
          <w:rFonts w:eastAsia="TimesNewRoman"/>
          <w:color w:val="000000"/>
        </w:rPr>
        <w:t>, GeorgeThieme, Teamworks.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12. </w:t>
      </w:r>
      <w:r w:rsidRPr="00F35725">
        <w:rPr>
          <w:rFonts w:eastAsia="TimesNewRoman"/>
          <w:color w:val="0000FF"/>
        </w:rPr>
        <w:t xml:space="preserve">www.medalfavit.ru </w:t>
      </w:r>
      <w:r w:rsidRPr="00F35725">
        <w:rPr>
          <w:rFonts w:eastAsia="TimesNewRoman"/>
          <w:color w:val="000000"/>
        </w:rPr>
        <w:t>- журнал "Медицинский алфавит - стоматология" Ежеквартальный журнал для специалистов публикует статьи о новейших разработках в области стоматологического оборудования, о применении новых материалов, фармпрепараратов и прогрессивных лечебных методиках. Журнал публикует статьи по имплантологии, хирургии, ортопедии. Освещает новинки в области материалов и технологий. Журнал публикует подробную информацию о выставках и конференциях, печатает репортажи с выставок, проводимых в Москве и в регионах. Распространяется на выставках бесплатно, по подписке, рассылается по клиникам по России. Электронную версию журнала можно найти в интернете по адресу: www.medalfavit.ru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>Ежеквартально выходят спецвыпуски Медтехника.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13. </w:t>
      </w:r>
      <w:r w:rsidRPr="00F35725">
        <w:rPr>
          <w:rFonts w:eastAsia="TimesNewRoman"/>
          <w:color w:val="0000FF"/>
        </w:rPr>
        <w:t xml:space="preserve">www.dentsplycis.com </w:t>
      </w:r>
      <w:r w:rsidRPr="00F35725">
        <w:rPr>
          <w:rFonts w:eastAsia="TimesNewRoman"/>
          <w:color w:val="000000"/>
        </w:rPr>
        <w:t>- Каталог продукции концерна ДЕНТСПЛАЙ: о материалах и новых технологиях крупнейшего в мире производителя стоматологических материалов и оборудования, новинки, специальные события.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14. </w:t>
      </w:r>
      <w:r w:rsidRPr="00F35725">
        <w:rPr>
          <w:rFonts w:eastAsia="TimesNewRoman"/>
          <w:color w:val="0000FF"/>
        </w:rPr>
        <w:t xml:space="preserve">www.rosmedportal.com </w:t>
      </w:r>
      <w:r w:rsidRPr="00F35725">
        <w:rPr>
          <w:rFonts w:eastAsia="TimesNewRoman"/>
          <w:color w:val="000000"/>
        </w:rPr>
        <w:t>– Росмедпортал. Медицинский научно-практический электронный журнал для специалистов здравоохранения. Раздел Стоматология. Председатель редсовета В.Н. Царев, д.м.н., профессор. Научные статьи, Нормативные документы.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15. </w:t>
      </w:r>
      <w:r w:rsidRPr="00F35725">
        <w:rPr>
          <w:rFonts w:eastAsia="TimesNewRoman"/>
          <w:color w:val="0000FF"/>
        </w:rPr>
        <w:t xml:space="preserve">www.nidr.nih.gov </w:t>
      </w:r>
      <w:r w:rsidRPr="00F35725">
        <w:rPr>
          <w:rFonts w:eastAsia="TimesNewRoman"/>
          <w:color w:val="000000"/>
        </w:rPr>
        <w:t>- Национальный институт стоматологии и краниофасциальных исследований в США. Ведущий источник информации по всем вопросам стоматологической помощи для врачей-стоматологов любой специализации.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16. </w:t>
      </w:r>
      <w:r w:rsidRPr="00F35725">
        <w:rPr>
          <w:rFonts w:eastAsia="TimesNewRoman"/>
          <w:color w:val="0000FF"/>
        </w:rPr>
        <w:t xml:space="preserve">www.chicagocentre.com </w:t>
      </w:r>
      <w:r w:rsidRPr="00F35725">
        <w:rPr>
          <w:rFonts w:eastAsia="TimesNewRoman"/>
          <w:color w:val="000000"/>
        </w:rPr>
        <w:t>- Официальный сайт Чикагского Центра Современной Стоматологии. Образовательный центр предоставляет ряд курсов, лекций, круглых столов и конференций (имплантология, пародонтология, ортопедия, челюстно-лицевая хирургия, маркетинг).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17. </w:t>
      </w:r>
      <w:r w:rsidRPr="00F35725">
        <w:rPr>
          <w:rFonts w:eastAsia="TimesNewRoman"/>
          <w:color w:val="0000FF"/>
        </w:rPr>
        <w:t xml:space="preserve">www.doctour.ru </w:t>
      </w:r>
      <w:r w:rsidRPr="00F35725">
        <w:rPr>
          <w:rFonts w:eastAsia="TimesNewRoman"/>
          <w:color w:val="000000"/>
        </w:rPr>
        <w:t>- Сайт компании - DOCTOuR, Здесь Вы можете найти программы международных конференций, симпозиумов, научных форумов, образовательных программ для стоматологов.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18. </w:t>
      </w:r>
      <w:r w:rsidRPr="00F35725">
        <w:rPr>
          <w:rFonts w:eastAsia="TimesNewRoman"/>
          <w:color w:val="0000FF"/>
        </w:rPr>
        <w:t xml:space="preserve">www.fdiworldental.org/home/home.html </w:t>
      </w:r>
      <w:r w:rsidRPr="00F35725">
        <w:rPr>
          <w:rFonts w:eastAsia="TimesNewRoman"/>
          <w:color w:val="000000"/>
        </w:rPr>
        <w:t>- Сайт Всемирной Стоматологической Федерации (FDI), информация о деятельности, конгрессах, мероприятиях, об условиях вступления и участия в международных конгрессах.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19. </w:t>
      </w:r>
      <w:r w:rsidRPr="00F35725">
        <w:rPr>
          <w:rFonts w:eastAsia="TimesNewRoman"/>
          <w:color w:val="0000FF"/>
        </w:rPr>
        <w:t xml:space="preserve">www.esthetics.ru </w:t>
      </w:r>
      <w:r w:rsidRPr="00F35725">
        <w:rPr>
          <w:rFonts w:eastAsia="TimesNewRoman"/>
          <w:color w:val="000000"/>
        </w:rPr>
        <w:t>- Эстетические реставрации зубов. Эстетика в стоматологии, почему разрушаются зубы и как их восстановить, прямые реставрации как альтернатива протезированию, золотое сечение и числа Фибоначчи, цвет в стоматологии, височно-нижнечелюстные суставы, большая библиотека клинических случаев.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20. </w:t>
      </w:r>
      <w:r w:rsidRPr="00F35725">
        <w:rPr>
          <w:rFonts w:eastAsia="TimesNewRoman"/>
          <w:color w:val="0000FF"/>
        </w:rPr>
        <w:t xml:space="preserve">www.adha.org </w:t>
      </w:r>
      <w:r w:rsidRPr="00F35725">
        <w:rPr>
          <w:rFonts w:eastAsia="TimesNewRoman"/>
          <w:color w:val="000000"/>
        </w:rPr>
        <w:t>- Американская ассоциация гигиенистов.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lastRenderedPageBreak/>
        <w:t xml:space="preserve">21. </w:t>
      </w:r>
      <w:r w:rsidRPr="00F35725">
        <w:rPr>
          <w:rFonts w:eastAsia="TimesNewRoman"/>
          <w:color w:val="0000FF"/>
        </w:rPr>
        <w:t xml:space="preserve">stomatlife.ru </w:t>
      </w:r>
      <w:r w:rsidRPr="00F35725">
        <w:rPr>
          <w:rFonts w:eastAsia="TimesNewRoman"/>
          <w:color w:val="000000"/>
        </w:rPr>
        <w:t>- Стоматологический портал Stomatlife представляет собой справочно-информационный ресурс по стоматологии и медицине.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22. </w:t>
      </w:r>
      <w:r w:rsidRPr="00F35725">
        <w:rPr>
          <w:rFonts w:eastAsia="TimesNewRoman"/>
          <w:color w:val="0000FF"/>
        </w:rPr>
        <w:t xml:space="preserve">denta-info.ru </w:t>
      </w:r>
      <w:r w:rsidRPr="00F35725">
        <w:rPr>
          <w:rFonts w:eastAsia="TimesNewRoman"/>
          <w:color w:val="000000"/>
        </w:rPr>
        <w:t>- Информационный стоматологический ресурс. Статьи о стоматологии, новых методиках лечения, оборудовании и материалах, советы стоматологов, стоматологический словарь - глоссарий.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23. </w:t>
      </w:r>
      <w:r w:rsidRPr="00F35725">
        <w:rPr>
          <w:rFonts w:eastAsia="TimesNewRoman"/>
          <w:color w:val="0000FF"/>
        </w:rPr>
        <w:t xml:space="preserve">endoforum.ru </w:t>
      </w:r>
      <w:r w:rsidRPr="00F35725">
        <w:rPr>
          <w:rFonts w:eastAsia="TimesNewRoman"/>
          <w:color w:val="000000"/>
        </w:rPr>
        <w:t>- Сайт дает подробную информацию об образовательных программах компании Эндофорум, приглашает стоматологов посетить международные конгрессы,учебные центры за рубежом. Опубликована информация о Российском Эндодонтическом Обществе - его членах, уставе, вступлении в Международную Эндодонтическую Федерацию в октябре 2010 года в Афинах, Греция.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24. </w:t>
      </w:r>
      <w:r w:rsidRPr="00F35725">
        <w:rPr>
          <w:rFonts w:eastAsia="TimesNewRoman"/>
          <w:color w:val="0000FF"/>
        </w:rPr>
        <w:t xml:space="preserve">www.dentist.h1.ru </w:t>
      </w:r>
      <w:r w:rsidRPr="00F35725">
        <w:rPr>
          <w:rFonts w:eastAsia="TimesNewRoman"/>
          <w:color w:val="000000"/>
        </w:rPr>
        <w:t>- Официальный сайт Стоматологической Ассоциации России.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25. </w:t>
      </w:r>
      <w:r w:rsidRPr="00F35725">
        <w:rPr>
          <w:rFonts w:eastAsia="TimesNewRoman"/>
          <w:color w:val="0000FF"/>
        </w:rPr>
        <w:t xml:space="preserve">www.stomatologclub.ru </w:t>
      </w:r>
      <w:r w:rsidRPr="00F35725">
        <w:rPr>
          <w:rFonts w:eastAsia="TimesNewRoman"/>
          <w:color w:val="000000"/>
        </w:rPr>
        <w:t>- Клуб стоматологов - сообщество врачей-стоматологов. Обмен опытом и знаниями по стоматологии (терапия, ортопедия, ортодонтия, детская стоматология, хирургия).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26. </w:t>
      </w:r>
      <w:r w:rsidRPr="00F35725">
        <w:rPr>
          <w:rFonts w:eastAsia="TimesNewRoman"/>
          <w:color w:val="0000FF"/>
        </w:rPr>
        <w:t xml:space="preserve">www.gmstraining.ru </w:t>
      </w:r>
      <w:r w:rsidRPr="00F35725">
        <w:rPr>
          <w:rFonts w:eastAsia="TimesNewRoman"/>
          <w:color w:val="000000"/>
        </w:rPr>
        <w:t>- GMS Training - ОБУЧЕНИЕ для стоматологов. GMS Training входит в группу компаний GMS . GlobalMedicalSystem,существующую с 1995 года. Профессиональная сфера деятельности компании GMS Training охватывает: .последипломное образование для стоматологов .организацию лекционно-практических курсов, включающих семинары, мастер-классы, а также конгрессы с участием ведущих российских и иностранных специалистов в Москве и региональных центрах России и СНГ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>.формирование и сопровождение русскоязычных групп для участия в международных профессиональных мероприятиях, проводящихся за рубежом .предоставление услуг по профессиональному синхронному и последовательному переводу.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27. </w:t>
      </w:r>
      <w:r w:rsidRPr="00F35725">
        <w:rPr>
          <w:rFonts w:eastAsia="TimesNewRoman"/>
          <w:color w:val="0000FF"/>
        </w:rPr>
        <w:t xml:space="preserve">www.stom-kongress.ru </w:t>
      </w:r>
      <w:r w:rsidRPr="00F35725">
        <w:rPr>
          <w:rFonts w:eastAsia="TimesNewRoman"/>
          <w:color w:val="000000"/>
        </w:rPr>
        <w:t>- Официальный сайт Международного Конгресса стоматологов. Ежегодный Конгресс стоматологов, проходящий в конце мая в санкт-Петербурге. Инновация Конгресса заключается в научно-практической программе мероприятия, в которую входят множество уникальных мастер-классов и интереснейшие лекции по целому спектру актуальных вопросов, необходимых для практикующих специалистов-стоматологов. Парад мастер-классов проводится за три дня высококлассными врачами-стоматологами. Научная программа конгресса, расписание мастер-классов, а также регистрационная форма размещены на сайте Конгресса.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28. </w:t>
      </w:r>
      <w:r w:rsidRPr="00F35725">
        <w:rPr>
          <w:rFonts w:eastAsia="TimesNewRoman"/>
          <w:color w:val="0000FF"/>
        </w:rPr>
        <w:t xml:space="preserve">www.gnathology.ru </w:t>
      </w:r>
      <w:r w:rsidRPr="00F35725">
        <w:rPr>
          <w:rFonts w:eastAsia="TimesNewRoman"/>
          <w:color w:val="000000"/>
        </w:rPr>
        <w:t>- информационно-справочный портал, освещающий вопросы современной стоматологии и гнатологии в мире. Он предназначен для специалистов в различных областях стоматологии: как для терапевтов стоматологов и хирургов так и для ортодонтов и ортопедов стоматологов.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29. </w:t>
      </w:r>
      <w:r w:rsidRPr="00F35725">
        <w:rPr>
          <w:rFonts w:eastAsia="TimesNewRoman"/>
          <w:color w:val="0000FF"/>
          <w:lang w:val="en-US"/>
        </w:rPr>
        <w:t>colgateprofessional</w:t>
      </w:r>
      <w:r w:rsidRPr="00F35725">
        <w:rPr>
          <w:rFonts w:eastAsia="TimesNewRoman"/>
          <w:color w:val="0000FF"/>
        </w:rPr>
        <w:t>.</w:t>
      </w:r>
      <w:r w:rsidRPr="00F35725">
        <w:rPr>
          <w:rFonts w:eastAsia="TimesNewRoman"/>
          <w:color w:val="0000FF"/>
          <w:lang w:val="en-US"/>
        </w:rPr>
        <w:t>ru</w:t>
      </w:r>
      <w:r w:rsidRPr="00F35725">
        <w:rPr>
          <w:rFonts w:eastAsia="TimesNewRoman"/>
          <w:color w:val="0000FF"/>
        </w:rPr>
        <w:t xml:space="preserve"> </w:t>
      </w:r>
      <w:r w:rsidRPr="00F35725">
        <w:rPr>
          <w:rFonts w:eastAsia="TimesNewRoman"/>
          <w:color w:val="000000"/>
        </w:rPr>
        <w:t xml:space="preserve">- </w:t>
      </w:r>
      <w:r w:rsidRPr="00F35725">
        <w:rPr>
          <w:rFonts w:eastAsia="TimesNewRoman"/>
          <w:color w:val="000000"/>
          <w:lang w:val="en-US"/>
        </w:rPr>
        <w:t>ColgateProfessional</w:t>
      </w:r>
      <w:r w:rsidRPr="00F35725">
        <w:rPr>
          <w:rFonts w:eastAsia="TimesNewRoman"/>
          <w:color w:val="000000"/>
        </w:rPr>
        <w:t xml:space="preserve"> - уникальный ресурс для профессионалов в области стоматологии, который дает возможность: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>-печатать или отправлять образовательные материалы Вашим пациентам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>-загружать изображения, видео и интерактивные руководства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>-получать последние новости в мире стоматологии.</w:t>
      </w:r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30. </w:t>
      </w:r>
      <w:hyperlink r:id="rId15" w:history="1">
        <w:r w:rsidRPr="00F35725">
          <w:rPr>
            <w:rStyle w:val="a8"/>
          </w:rPr>
          <w:t>www.studmedlib.ru</w:t>
        </w:r>
      </w:hyperlink>
    </w:p>
    <w:p w:rsidR="00112538" w:rsidRPr="00F35725" w:rsidRDefault="00112538" w:rsidP="00112538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F35725">
        <w:rPr>
          <w:rFonts w:eastAsia="TimesNewRoman"/>
          <w:color w:val="000000"/>
        </w:rPr>
        <w:t xml:space="preserve">31. </w:t>
      </w:r>
      <w:r w:rsidRPr="00F35725">
        <w:rPr>
          <w:rFonts w:eastAsia="TimesNewRoman"/>
          <w:color w:val="0000FF"/>
        </w:rPr>
        <w:t xml:space="preserve">zapah-izo-rta.info/ </w:t>
      </w:r>
      <w:r w:rsidRPr="00F35725">
        <w:rPr>
          <w:rFonts w:eastAsia="TimesNewRoman"/>
          <w:color w:val="000000"/>
        </w:rPr>
        <w:t>- Статьи для пациентов, страдающих неприятным запахом изо рта. Специализированная литература для врачей-стоматологов. Учебные материалы для студентов-стоматологов.</w:t>
      </w:r>
    </w:p>
    <w:p w:rsidR="00112538" w:rsidRPr="00F35725" w:rsidRDefault="00112538" w:rsidP="00112538">
      <w:pPr>
        <w:overflowPunct w:val="0"/>
        <w:autoSpaceDE w:val="0"/>
        <w:autoSpaceDN w:val="0"/>
        <w:adjustRightInd w:val="0"/>
        <w:spacing w:before="360" w:after="240"/>
        <w:ind w:left="680"/>
        <w:jc w:val="both"/>
        <w:textAlignment w:val="baseline"/>
        <w:rPr>
          <w:b/>
        </w:rPr>
      </w:pPr>
      <w:r w:rsidRPr="00F35725">
        <w:rPr>
          <w:b/>
          <w:lang w:val="en-US"/>
        </w:rPr>
        <w:t>VII</w:t>
      </w:r>
      <w:r w:rsidRPr="00F35725">
        <w:rPr>
          <w:b/>
        </w:rPr>
        <w:t xml:space="preserve"> - 8. МАТЕРИАЛЬНО-ТЕХНИЧЕСКОЕ ОБЕСПЕЧЕНИЕ МОДУЛЯ</w:t>
      </w:r>
    </w:p>
    <w:p w:rsidR="00112538" w:rsidRPr="00F35725" w:rsidRDefault="00112538" w:rsidP="00100BF4">
      <w:pPr>
        <w:spacing w:before="120" w:after="120" w:line="264" w:lineRule="auto"/>
        <w:ind w:firstLine="709"/>
        <w:jc w:val="both"/>
      </w:pPr>
      <w:r w:rsidRPr="00F35725">
        <w:t xml:space="preserve">Для осуществления учебно-лечебного процесса используются учебные аудитории и лечебные кабинеты, клиники, кафедры терапевтической стоматологии, оснащенные специальным оборудованием (стоматологические установки, наглядные пособия, в т.ч. мультимедийные) и необходимыми материалами (инструментарий, медикаменты). </w:t>
      </w:r>
      <w:r w:rsidRPr="00F35725">
        <w:lastRenderedPageBreak/>
        <w:t>Кабинеты оснащены телевизорами для демонстраций видеофильмов. Учебные аудитории, интерактивное обучение с использованием современных компьютерных технологий.</w:t>
      </w:r>
    </w:p>
    <w:p w:rsidR="00100BF4" w:rsidRPr="00B25ABB" w:rsidRDefault="00100BF4" w:rsidP="00100BF4">
      <w:pPr>
        <w:spacing w:before="240" w:line="264" w:lineRule="auto"/>
        <w:jc w:val="center"/>
        <w:rPr>
          <w:b/>
        </w:rPr>
      </w:pPr>
      <w:r w:rsidRPr="00B25ABB">
        <w:rPr>
          <w:b/>
        </w:rPr>
        <w:t xml:space="preserve">Перечень стоматологического оборудования, используемого кафедрой совместно </w:t>
      </w:r>
      <w:r>
        <w:rPr>
          <w:b/>
        </w:rPr>
        <w:br/>
      </w:r>
      <w:r w:rsidRPr="00B25ABB">
        <w:rPr>
          <w:b/>
        </w:rPr>
        <w:t>с органами здравоохранения</w:t>
      </w:r>
    </w:p>
    <w:tbl>
      <w:tblPr>
        <w:tblStyle w:val="af"/>
        <w:tblW w:w="0" w:type="auto"/>
        <w:tblLook w:val="04A0"/>
      </w:tblPr>
      <w:tblGrid>
        <w:gridCol w:w="978"/>
        <w:gridCol w:w="6642"/>
        <w:gridCol w:w="1950"/>
      </w:tblGrid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  <w:b/>
              </w:rPr>
            </w:pPr>
            <w:r w:rsidRPr="00BA7FA8">
              <w:rPr>
                <w:rStyle w:val="FontStyle30"/>
                <w:b/>
              </w:rPr>
              <w:t>№№ п/п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spacing w:line="269" w:lineRule="exact"/>
              <w:rPr>
                <w:rStyle w:val="FontStyle30"/>
                <w:b/>
              </w:rPr>
            </w:pPr>
            <w:r w:rsidRPr="00BA7FA8">
              <w:rPr>
                <w:rStyle w:val="FontStyle30"/>
                <w:b/>
              </w:rPr>
              <w:t>Наименование медицинской техники (оборудования)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  <w:b/>
              </w:rPr>
            </w:pPr>
            <w:r w:rsidRPr="00BA7FA8">
              <w:rPr>
                <w:rStyle w:val="FontStyle30"/>
                <w:b/>
              </w:rPr>
              <w:t>Количество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ind w:left="-978"/>
              <w:rPr>
                <w:rStyle w:val="FontStyle30"/>
              </w:rPr>
            </w:pPr>
            <w:r w:rsidRPr="00BA7FA8">
              <w:rPr>
                <w:rStyle w:val="FontStyle30"/>
              </w:rPr>
              <w:t>Аппарат для флюктуоризации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2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 xml:space="preserve">Аппарат для электрофореза 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3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 xml:space="preserve">3. 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 xml:space="preserve">Аппарат для дарсонвализации 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4.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Аппарат для УВЧ-терапии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 xml:space="preserve">5. 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Аппарат для локального ультрафиолетового  облучения  «ОКУФ»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6.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Аппарат для микроволновой терапии «Луч-2»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7.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Аппарат для съёма прицельных рентгеновских снимков «</w:t>
            </w:r>
            <w:r w:rsidRPr="00BA7FA8">
              <w:rPr>
                <w:rStyle w:val="FontStyle30"/>
                <w:lang w:val="en-US"/>
              </w:rPr>
              <w:t>PHON</w:t>
            </w:r>
            <w:r w:rsidRPr="00BA7FA8">
              <w:rPr>
                <w:rStyle w:val="FontStyle30"/>
              </w:rPr>
              <w:t xml:space="preserve"> – </w:t>
            </w:r>
            <w:r w:rsidRPr="00BA7FA8">
              <w:rPr>
                <w:rStyle w:val="FontStyle30"/>
                <w:lang w:val="en-US"/>
              </w:rPr>
              <w:t>XII</w:t>
            </w:r>
            <w:r w:rsidRPr="00BA7FA8">
              <w:rPr>
                <w:rStyle w:val="FontStyle30"/>
              </w:rPr>
              <w:t xml:space="preserve">» 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  <w:lang w:val="en-US"/>
              </w:rPr>
            </w:pPr>
            <w:r w:rsidRPr="00BA7FA8">
              <w:rPr>
                <w:rStyle w:val="FontStyle30"/>
                <w:lang w:val="en-US"/>
              </w:rPr>
              <w:t>2</w:t>
            </w:r>
          </w:p>
        </w:tc>
      </w:tr>
      <w:tr w:rsidR="00100BF4" w:rsidRPr="00BA7FA8" w:rsidTr="00C42283">
        <w:tc>
          <w:tcPr>
            <w:tcW w:w="978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8.</w:t>
            </w:r>
          </w:p>
        </w:tc>
        <w:tc>
          <w:tcPr>
            <w:tcW w:w="6642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Дентальный аппарат –  ортопантомограф «</w:t>
            </w:r>
            <w:r w:rsidRPr="00BA7FA8">
              <w:rPr>
                <w:rStyle w:val="FontStyle30"/>
                <w:lang w:val="en-US"/>
              </w:rPr>
              <w:t>Soredex</w:t>
            </w:r>
            <w:r w:rsidRPr="00BA7FA8">
              <w:rPr>
                <w:rStyle w:val="FontStyle30"/>
              </w:rPr>
              <w:t xml:space="preserve"> </w:t>
            </w:r>
            <w:r w:rsidRPr="00BA7FA8">
              <w:rPr>
                <w:rStyle w:val="FontStyle30"/>
                <w:lang w:val="en-US"/>
              </w:rPr>
              <w:t>Cranex</w:t>
            </w:r>
            <w:r w:rsidRPr="00BA7FA8">
              <w:rPr>
                <w:rStyle w:val="FontStyle30"/>
              </w:rPr>
              <w:t>»</w:t>
            </w:r>
          </w:p>
        </w:tc>
        <w:tc>
          <w:tcPr>
            <w:tcW w:w="1950" w:type="dxa"/>
          </w:tcPr>
          <w:p w:rsidR="00100BF4" w:rsidRPr="00BA7FA8" w:rsidRDefault="00100BF4" w:rsidP="00C42283">
            <w:pPr>
              <w:pStyle w:val="Style13"/>
              <w:widowControl/>
              <w:spacing w:line="269" w:lineRule="exact"/>
              <w:rPr>
                <w:rStyle w:val="FontStyle30"/>
              </w:rPr>
            </w:pPr>
            <w:r w:rsidRPr="00BA7FA8">
              <w:rPr>
                <w:rStyle w:val="FontStyle30"/>
              </w:rPr>
              <w:t>1</w:t>
            </w:r>
          </w:p>
        </w:tc>
      </w:tr>
    </w:tbl>
    <w:p w:rsidR="00100BF4" w:rsidRDefault="00100BF4" w:rsidP="00100BF4">
      <w:pPr>
        <w:pStyle w:val="Style4"/>
        <w:widowControl/>
        <w:spacing w:line="240" w:lineRule="auto"/>
        <w:rPr>
          <w:rStyle w:val="FontStyle12"/>
        </w:rPr>
      </w:pPr>
    </w:p>
    <w:p w:rsidR="00100BF4" w:rsidRDefault="00100BF4" w:rsidP="00100BF4">
      <w:pPr>
        <w:spacing w:after="200" w:line="276" w:lineRule="auto"/>
        <w:rPr>
          <w:rStyle w:val="FontStyle12"/>
        </w:rPr>
      </w:pPr>
    </w:p>
    <w:p w:rsidR="00100BF4" w:rsidRPr="00D135DC" w:rsidRDefault="00100BF4" w:rsidP="00100BF4">
      <w:pPr>
        <w:pStyle w:val="Style4"/>
        <w:widowControl/>
        <w:spacing w:line="240" w:lineRule="auto"/>
        <w:rPr>
          <w:rStyle w:val="FontStyle12"/>
        </w:rPr>
      </w:pPr>
      <w:r w:rsidRPr="00D135DC">
        <w:rPr>
          <w:rStyle w:val="FontStyle12"/>
        </w:rPr>
        <w:t>Сведения о переутверждении программы на очередной учебный год и регистрация изменений</w:t>
      </w:r>
    </w:p>
    <w:p w:rsidR="00100BF4" w:rsidRPr="00D135DC" w:rsidRDefault="00100BF4" w:rsidP="00100BF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2405"/>
        <w:gridCol w:w="3672"/>
        <w:gridCol w:w="1392"/>
      </w:tblGrid>
      <w:tr w:rsidR="00100BF4" w:rsidRPr="00D135DC" w:rsidTr="00C42283">
        <w:trPr>
          <w:trHeight w:val="160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C42283">
            <w:pPr>
              <w:pStyle w:val="Style6"/>
              <w:widowControl/>
              <w:jc w:val="center"/>
              <w:rPr>
                <w:rStyle w:val="FontStyle13"/>
              </w:rPr>
            </w:pPr>
            <w:r w:rsidRPr="001A5E5E">
              <w:rPr>
                <w:rStyle w:val="FontStyle13"/>
              </w:rPr>
              <w:t>Учебный год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8B605C">
            <w:pPr>
              <w:pStyle w:val="Style6"/>
              <w:widowControl/>
              <w:jc w:val="center"/>
              <w:rPr>
                <w:rStyle w:val="FontStyle13"/>
              </w:rPr>
            </w:pPr>
            <w:r w:rsidRPr="001A5E5E">
              <w:rPr>
                <w:rStyle w:val="FontStyle13"/>
              </w:rPr>
              <w:t>Решение кафед</w:t>
            </w:r>
            <w:r w:rsidR="008B605C">
              <w:rPr>
                <w:rStyle w:val="FontStyle13"/>
              </w:rPr>
              <w:t xml:space="preserve">ры (№ протокола, дата, подпись </w:t>
            </w:r>
            <w:r w:rsidRPr="001A5E5E">
              <w:rPr>
                <w:rStyle w:val="FontStyle13"/>
              </w:rPr>
              <w:t xml:space="preserve"> зав. кафедрой)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8B605C">
            <w:pPr>
              <w:pStyle w:val="Style6"/>
              <w:widowControl/>
              <w:jc w:val="center"/>
              <w:rPr>
                <w:rStyle w:val="FontStyle13"/>
              </w:rPr>
            </w:pPr>
            <w:r w:rsidRPr="001A5E5E">
              <w:rPr>
                <w:rStyle w:val="FontStyle13"/>
              </w:rPr>
              <w:t>Решение  Совета</w:t>
            </w:r>
            <w:r>
              <w:rPr>
                <w:rStyle w:val="FontStyle13"/>
              </w:rPr>
              <w:t xml:space="preserve"> </w:t>
            </w:r>
            <w:r w:rsidRPr="001A5E5E">
              <w:rPr>
                <w:rStyle w:val="FontStyle13"/>
              </w:rPr>
              <w:t xml:space="preserve"> стоматологического   факультета </w:t>
            </w:r>
            <w:r w:rsidR="008B605C">
              <w:rPr>
                <w:rStyle w:val="FontStyle13"/>
              </w:rPr>
              <w:t>ДГМУ</w:t>
            </w:r>
            <w:r w:rsidRPr="001A5E5E">
              <w:rPr>
                <w:rStyle w:val="FontStyle13"/>
              </w:rPr>
              <w:t xml:space="preserve">   (№   протокола,   дата, подпись   председателя   Совета стоматологического факультета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C42283">
            <w:pPr>
              <w:pStyle w:val="Style7"/>
              <w:widowControl/>
              <w:jc w:val="center"/>
              <w:rPr>
                <w:rStyle w:val="FontStyle13"/>
              </w:rPr>
            </w:pPr>
            <w:r w:rsidRPr="001A5E5E">
              <w:rPr>
                <w:rStyle w:val="FontStyle13"/>
              </w:rPr>
              <w:t>Номер изменения</w:t>
            </w:r>
          </w:p>
        </w:tc>
      </w:tr>
      <w:tr w:rsidR="00100BF4" w:rsidRPr="00D135DC" w:rsidTr="00C42283">
        <w:trPr>
          <w:trHeight w:val="394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C42283">
            <w:pPr>
              <w:pStyle w:val="Style5"/>
              <w:widowControl/>
              <w:jc w:val="center"/>
            </w:pPr>
            <w:r w:rsidRPr="001A5E5E">
              <w:t>2016-2017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C42283">
            <w:pPr>
              <w:pStyle w:val="Style5"/>
              <w:widowControl/>
              <w:jc w:val="center"/>
            </w:pPr>
            <w:r w:rsidRPr="001A5E5E">
              <w:t>Протокол №</w:t>
            </w:r>
            <w:r w:rsidR="00C15425">
              <w:t xml:space="preserve"> </w:t>
            </w:r>
            <w:r w:rsidRPr="001A5E5E">
              <w:t xml:space="preserve">7 </w:t>
            </w:r>
            <w:r w:rsidRPr="001A5E5E">
              <w:br/>
              <w:t>от 30.08.2016 г.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Default="00100BF4" w:rsidP="00C42283">
            <w:pPr>
              <w:pStyle w:val="Style5"/>
              <w:widowControl/>
              <w:jc w:val="center"/>
            </w:pPr>
            <w:r>
              <w:t xml:space="preserve">Протокол № 2 </w:t>
            </w:r>
          </w:p>
          <w:p w:rsidR="00100BF4" w:rsidRDefault="00100BF4" w:rsidP="00C42283">
            <w:pPr>
              <w:pStyle w:val="Style5"/>
              <w:widowControl/>
              <w:jc w:val="center"/>
            </w:pPr>
            <w:r>
              <w:t>от 31 октября 2016 года</w:t>
            </w:r>
          </w:p>
          <w:p w:rsidR="008B605C" w:rsidRPr="001A5E5E" w:rsidRDefault="008B605C" w:rsidP="00C42283">
            <w:pPr>
              <w:pStyle w:val="Style5"/>
              <w:widowControl/>
              <w:jc w:val="center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1A5E5E" w:rsidRDefault="00100BF4" w:rsidP="00C42283">
            <w:pPr>
              <w:pStyle w:val="Style5"/>
              <w:widowControl/>
              <w:jc w:val="center"/>
            </w:pPr>
            <w:r w:rsidRPr="001A5E5E">
              <w:t>1</w:t>
            </w:r>
          </w:p>
        </w:tc>
      </w:tr>
      <w:tr w:rsidR="00100BF4" w:rsidRPr="00D135DC" w:rsidTr="00C42283">
        <w:trPr>
          <w:trHeight w:val="38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</w:tr>
      <w:tr w:rsidR="00100BF4" w:rsidRPr="00D135DC" w:rsidTr="00C42283">
        <w:trPr>
          <w:trHeight w:val="40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F4" w:rsidRPr="00D135DC" w:rsidRDefault="00100BF4" w:rsidP="00C42283">
            <w:pPr>
              <w:pStyle w:val="Style5"/>
              <w:widowControl/>
              <w:jc w:val="center"/>
            </w:pPr>
          </w:p>
        </w:tc>
      </w:tr>
    </w:tbl>
    <w:p w:rsidR="00112538" w:rsidRPr="00F35725" w:rsidRDefault="00112538" w:rsidP="00112538"/>
    <w:p w:rsidR="00112538" w:rsidRPr="00F35725" w:rsidRDefault="00112538" w:rsidP="00112538">
      <w:pPr>
        <w:pStyle w:val="Style1556"/>
        <w:jc w:val="both"/>
        <w:rPr>
          <w:rStyle w:val="CharStyle185"/>
          <w:spacing w:val="20"/>
          <w:sz w:val="24"/>
          <w:szCs w:val="24"/>
        </w:rPr>
      </w:pPr>
    </w:p>
    <w:p w:rsidR="00112538" w:rsidRPr="00F35725" w:rsidRDefault="00112538" w:rsidP="00112538">
      <w:pPr>
        <w:pStyle w:val="Style1556"/>
        <w:jc w:val="both"/>
        <w:rPr>
          <w:sz w:val="24"/>
          <w:szCs w:val="24"/>
        </w:rPr>
      </w:pPr>
      <w:r w:rsidRPr="00F35725">
        <w:rPr>
          <w:rStyle w:val="CharStyle185"/>
          <w:spacing w:val="20"/>
          <w:sz w:val="24"/>
          <w:szCs w:val="24"/>
        </w:rPr>
        <w:t>VIII.</w:t>
      </w:r>
      <w:r w:rsidRPr="00F35725">
        <w:rPr>
          <w:rStyle w:val="CharStyle185"/>
          <w:sz w:val="24"/>
          <w:szCs w:val="24"/>
        </w:rPr>
        <w:t xml:space="preserve"> </w:t>
      </w:r>
      <w:r w:rsidRPr="00F35725">
        <w:rPr>
          <w:rStyle w:val="CharStyle104"/>
          <w:sz w:val="24"/>
          <w:szCs w:val="24"/>
        </w:rPr>
        <w:t>Протокол согласования рабочей программы дисциплины (модуля) с другими кафедрами</w:t>
      </w:r>
    </w:p>
    <w:p w:rsidR="00112538" w:rsidRPr="00F35725" w:rsidRDefault="00112538" w:rsidP="00112538">
      <w:pPr>
        <w:spacing w:after="200" w:line="276" w:lineRule="auto"/>
        <w:rPr>
          <w:rStyle w:val="CharStyle370"/>
          <w:sz w:val="24"/>
          <w:szCs w:val="24"/>
        </w:rPr>
      </w:pPr>
      <w:r w:rsidRPr="00F35725">
        <w:rPr>
          <w:rStyle w:val="CharStyle370"/>
          <w:sz w:val="24"/>
          <w:szCs w:val="24"/>
        </w:rPr>
        <w:br w:type="page"/>
      </w:r>
    </w:p>
    <w:p w:rsidR="00112538" w:rsidRPr="00F35725" w:rsidRDefault="00112538" w:rsidP="00112538">
      <w:pPr>
        <w:pStyle w:val="Style1557"/>
        <w:jc w:val="right"/>
        <w:rPr>
          <w:sz w:val="24"/>
          <w:szCs w:val="24"/>
        </w:rPr>
      </w:pPr>
      <w:r w:rsidRPr="00F35725">
        <w:rPr>
          <w:rStyle w:val="CharStyle370"/>
          <w:sz w:val="24"/>
          <w:szCs w:val="24"/>
        </w:rPr>
        <w:lastRenderedPageBreak/>
        <w:t xml:space="preserve">Приложение 1 к рабочей программе </w:t>
      </w:r>
    </w:p>
    <w:p w:rsidR="00112538" w:rsidRPr="00F35725" w:rsidRDefault="00112538" w:rsidP="00112538">
      <w:pPr>
        <w:jc w:val="right"/>
        <w:rPr>
          <w:rStyle w:val="CharStyle370"/>
          <w:sz w:val="24"/>
          <w:szCs w:val="24"/>
        </w:rPr>
      </w:pPr>
    </w:p>
    <w:p w:rsidR="00112538" w:rsidRPr="00F35725" w:rsidRDefault="00112538" w:rsidP="00112538">
      <w:pPr>
        <w:pStyle w:val="Style1474"/>
        <w:jc w:val="center"/>
        <w:rPr>
          <w:sz w:val="24"/>
          <w:szCs w:val="24"/>
        </w:rPr>
      </w:pPr>
      <w:r w:rsidRPr="00F35725">
        <w:rPr>
          <w:rStyle w:val="CharStyle104"/>
          <w:sz w:val="24"/>
          <w:szCs w:val="24"/>
        </w:rPr>
        <w:t>МЕЖКАФЕДРАЛЬНЫЙ ПРОТОКОЛ СОГЛАСОВАНИЯ</w:t>
      </w:r>
    </w:p>
    <w:p w:rsidR="00112538" w:rsidRPr="00F35725" w:rsidRDefault="00112538" w:rsidP="00112538">
      <w:pPr>
        <w:pStyle w:val="Style1559"/>
        <w:jc w:val="both"/>
        <w:rPr>
          <w:rStyle w:val="CharStyle365"/>
        </w:rPr>
      </w:pPr>
    </w:p>
    <w:p w:rsidR="00112538" w:rsidRPr="00F35725" w:rsidRDefault="00112538" w:rsidP="00112538">
      <w:pPr>
        <w:pStyle w:val="Style1559"/>
        <w:ind w:left="567"/>
        <w:jc w:val="both"/>
        <w:rPr>
          <w:rStyle w:val="CharStyle365"/>
        </w:rPr>
      </w:pPr>
      <w:r w:rsidRPr="00F35725">
        <w:rPr>
          <w:rStyle w:val="CharStyle365"/>
        </w:rPr>
        <w:t xml:space="preserve">Рабочей программы дисциплины «Стоматология» </w:t>
      </w:r>
    </w:p>
    <w:p w:rsidR="00112538" w:rsidRPr="00F35725" w:rsidRDefault="00112538" w:rsidP="00112538">
      <w:pPr>
        <w:pStyle w:val="Style4"/>
        <w:spacing w:before="22"/>
        <w:ind w:left="567" w:firstLine="0"/>
        <w:rPr>
          <w:rStyle w:val="FontStyle12"/>
          <w:sz w:val="24"/>
          <w:szCs w:val="24"/>
        </w:rPr>
      </w:pPr>
      <w:r w:rsidRPr="00F35725">
        <w:rPr>
          <w:rStyle w:val="CharStyle365"/>
          <w:rFonts w:eastAsiaTheme="minorEastAsia"/>
        </w:rPr>
        <w:t xml:space="preserve">Модуль </w:t>
      </w:r>
      <w:r w:rsidRPr="00F35725">
        <w:rPr>
          <w:rStyle w:val="CharStyle365"/>
          <w:rFonts w:eastAsiaTheme="minorEastAsia"/>
          <w:b/>
        </w:rPr>
        <w:t>«</w:t>
      </w:r>
      <w:r w:rsidRPr="00F35725">
        <w:rPr>
          <w:rStyle w:val="FontStyle12"/>
          <w:sz w:val="24"/>
          <w:szCs w:val="24"/>
        </w:rPr>
        <w:t>Геронтостоматология и заболевания слизистой оболочки рта»</w:t>
      </w:r>
    </w:p>
    <w:p w:rsidR="00112538" w:rsidRPr="00F35725" w:rsidRDefault="00112538" w:rsidP="00112538">
      <w:pPr>
        <w:pStyle w:val="Style1559"/>
        <w:ind w:left="567"/>
        <w:jc w:val="both"/>
        <w:rPr>
          <w:rStyle w:val="CharStyle365"/>
        </w:rPr>
      </w:pPr>
      <w:r w:rsidRPr="00F35725">
        <w:rPr>
          <w:rStyle w:val="CharStyle365"/>
        </w:rPr>
        <w:t xml:space="preserve">Кафедра терапевтической стоматологии </w:t>
      </w:r>
    </w:p>
    <w:p w:rsidR="00112538" w:rsidRPr="00772A56" w:rsidRDefault="00112538" w:rsidP="00112538">
      <w:pPr>
        <w:ind w:left="567"/>
      </w:pPr>
      <w:r w:rsidRPr="00772A56">
        <w:rPr>
          <w:rStyle w:val="CharStyle365"/>
        </w:rPr>
        <w:t xml:space="preserve">Специальность: </w:t>
      </w:r>
      <w:r w:rsidRPr="00772A56">
        <w:rPr>
          <w:rStyle w:val="FontStyle13"/>
          <w:sz w:val="24"/>
          <w:szCs w:val="24"/>
        </w:rPr>
        <w:t xml:space="preserve">31.05.03  </w:t>
      </w:r>
      <w:r w:rsidRPr="00772A56">
        <w:rPr>
          <w:rStyle w:val="CharStyle365"/>
        </w:rPr>
        <w:t>- «Стоматология»</w:t>
      </w:r>
    </w:p>
    <w:p w:rsidR="00112538" w:rsidRPr="00F35725" w:rsidRDefault="00112538" w:rsidP="00112538">
      <w:pPr>
        <w:pStyle w:val="Style1562"/>
        <w:jc w:val="both"/>
        <w:rPr>
          <w:rStyle w:val="CharStyle365"/>
        </w:rPr>
      </w:pPr>
    </w:p>
    <w:p w:rsidR="00112538" w:rsidRPr="00F35725" w:rsidRDefault="00112538" w:rsidP="00112538">
      <w:pPr>
        <w:pStyle w:val="Style1562"/>
        <w:jc w:val="both"/>
        <w:rPr>
          <w:rStyle w:val="CharStyle365"/>
        </w:rPr>
      </w:pPr>
    </w:p>
    <w:tbl>
      <w:tblPr>
        <w:tblStyle w:val="af"/>
        <w:tblW w:w="0" w:type="auto"/>
        <w:tblLook w:val="04A0"/>
      </w:tblPr>
      <w:tblGrid>
        <w:gridCol w:w="2385"/>
        <w:gridCol w:w="2502"/>
        <w:gridCol w:w="2896"/>
        <w:gridCol w:w="1787"/>
      </w:tblGrid>
      <w:tr w:rsidR="00112538" w:rsidRPr="00F35725" w:rsidTr="00112538">
        <w:tc>
          <w:tcPr>
            <w:tcW w:w="2392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b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b/>
                <w:sz w:val="24"/>
                <w:szCs w:val="24"/>
              </w:rPr>
              <w:t>Дисциплина, изучение которой опирается на учебный материал данного модуля</w:t>
            </w:r>
          </w:p>
        </w:tc>
        <w:tc>
          <w:tcPr>
            <w:tcW w:w="2393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b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b/>
                <w:sz w:val="24"/>
                <w:szCs w:val="24"/>
              </w:rPr>
              <w:t>Кафедра</w:t>
            </w:r>
          </w:p>
        </w:tc>
        <w:tc>
          <w:tcPr>
            <w:tcW w:w="297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b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b/>
                <w:sz w:val="24"/>
                <w:szCs w:val="24"/>
              </w:rPr>
              <w:t>Вопросы согласования</w:t>
            </w:r>
          </w:p>
        </w:tc>
        <w:tc>
          <w:tcPr>
            <w:tcW w:w="1808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b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b/>
                <w:sz w:val="24"/>
                <w:szCs w:val="24"/>
              </w:rPr>
              <w:t>Дата согласования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b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b/>
                <w:sz w:val="24"/>
                <w:szCs w:val="24"/>
              </w:rPr>
              <w:t>протокол № 6</w:t>
            </w:r>
          </w:p>
        </w:tc>
      </w:tr>
      <w:tr w:rsidR="00112538" w:rsidRPr="00F35725" w:rsidTr="00112538">
        <w:tc>
          <w:tcPr>
            <w:tcW w:w="2392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rStyle w:val="CharStyle189"/>
                <w:rFonts w:eastAsia="Lucida Sans Unicode"/>
                <w:b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4"/>
              <w:jc w:val="center"/>
              <w:rPr>
                <w:b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b/>
                <w:sz w:val="24"/>
                <w:szCs w:val="24"/>
              </w:rPr>
              <w:t>Профессиональные дисциплины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Детская стоматология</w:t>
            </w:r>
          </w:p>
        </w:tc>
        <w:tc>
          <w:tcPr>
            <w:tcW w:w="2393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Стоматология</w:t>
            </w: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детского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возраста</w:t>
            </w:r>
          </w:p>
        </w:tc>
        <w:tc>
          <w:tcPr>
            <w:tcW w:w="2978" w:type="dxa"/>
          </w:tcPr>
          <w:p w:rsidR="00112538" w:rsidRPr="00F35725" w:rsidRDefault="00112538" w:rsidP="00112538">
            <w:pPr>
              <w:pStyle w:val="Style428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428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1 .Детская стоматология. 2.Медицинская генетика в стоматологии. З.Ортодонтия и детское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протезирование.</w:t>
            </w:r>
          </w:p>
        </w:tc>
        <w:tc>
          <w:tcPr>
            <w:tcW w:w="180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  <w:r w:rsidRPr="00F35725">
              <w:rPr>
                <w:sz w:val="24"/>
                <w:szCs w:val="24"/>
              </w:rPr>
              <w:t xml:space="preserve"> г.</w:t>
            </w:r>
          </w:p>
        </w:tc>
      </w:tr>
      <w:tr w:rsidR="00112538" w:rsidRPr="00F35725" w:rsidTr="00112538">
        <w:trPr>
          <w:trHeight w:val="3212"/>
        </w:trPr>
        <w:tc>
          <w:tcPr>
            <w:tcW w:w="2392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Хирургическая стоматология и челюстно-лицевая хирургия</w:t>
            </w:r>
          </w:p>
        </w:tc>
        <w:tc>
          <w:tcPr>
            <w:tcW w:w="2393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Кафедра</w:t>
            </w: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хирургической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стоматологии и челюстно-лицевой хирургии с усовершенствованием врачей</w:t>
            </w:r>
          </w:p>
        </w:tc>
        <w:tc>
          <w:tcPr>
            <w:tcW w:w="297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1 .Местное обезболивание и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 xml:space="preserve">анестезиология в стоматологии 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2.Хирургия полости рта.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3.Имплантология и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реконструктивная хирургия полости рта.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4 .Челюстно-лицевая и гнатическая хирургия 5.Заболевания головы и шеи.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6.Детская челюстно-лицевая хирургия. 7.0нкостоматология и лучевая терапия. 8.Челюстно-лицевое протезирование.</w:t>
            </w:r>
          </w:p>
        </w:tc>
        <w:tc>
          <w:tcPr>
            <w:tcW w:w="180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  <w:r w:rsidRPr="00F35725">
              <w:rPr>
                <w:sz w:val="24"/>
                <w:szCs w:val="24"/>
              </w:rPr>
              <w:t xml:space="preserve"> г.</w:t>
            </w:r>
          </w:p>
        </w:tc>
      </w:tr>
      <w:tr w:rsidR="00112538" w:rsidRPr="00F35725" w:rsidTr="00112538">
        <w:trPr>
          <w:trHeight w:val="1360"/>
        </w:trPr>
        <w:tc>
          <w:tcPr>
            <w:tcW w:w="2392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Стоматология</w:t>
            </w:r>
          </w:p>
        </w:tc>
        <w:tc>
          <w:tcPr>
            <w:tcW w:w="2393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Кафедра</w:t>
            </w: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терапевтической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стоматологии</w:t>
            </w:r>
          </w:p>
        </w:tc>
        <w:tc>
          <w:tcPr>
            <w:tcW w:w="297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 xml:space="preserve">1 .Эндодонтия 2.Пародонтология 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3 .Геронтостоматология и заболевания слизистой оболочки полости рта</w:t>
            </w:r>
          </w:p>
        </w:tc>
        <w:tc>
          <w:tcPr>
            <w:tcW w:w="180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  <w:r w:rsidRPr="00F35725">
              <w:rPr>
                <w:sz w:val="24"/>
                <w:szCs w:val="24"/>
              </w:rPr>
              <w:t xml:space="preserve"> г.</w:t>
            </w:r>
          </w:p>
        </w:tc>
      </w:tr>
      <w:tr w:rsidR="00112538" w:rsidRPr="00F35725" w:rsidTr="00112538">
        <w:trPr>
          <w:trHeight w:val="2372"/>
        </w:trPr>
        <w:tc>
          <w:tcPr>
            <w:tcW w:w="2392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Стоматология</w:t>
            </w:r>
          </w:p>
        </w:tc>
        <w:tc>
          <w:tcPr>
            <w:tcW w:w="2393" w:type="dxa"/>
          </w:tcPr>
          <w:p w:rsidR="00112538" w:rsidRPr="00F35725" w:rsidRDefault="00112538" w:rsidP="00112538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Кафедра</w:t>
            </w:r>
          </w:p>
          <w:p w:rsidR="00112538" w:rsidRPr="00F35725" w:rsidRDefault="00112538" w:rsidP="00112538">
            <w:pPr>
              <w:pStyle w:val="Style1564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ортопедической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стоматологии</w:t>
            </w:r>
          </w:p>
        </w:tc>
        <w:tc>
          <w:tcPr>
            <w:tcW w:w="297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  <w:r w:rsidRPr="00F35725">
              <w:rPr>
                <w:rStyle w:val="CharStyle189"/>
                <w:rFonts w:eastAsia="Lucida Sans Unicode"/>
                <w:sz w:val="24"/>
                <w:szCs w:val="24"/>
              </w:rPr>
              <w:t>1 .Зубопротезирование (простое, сложное протезирование)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2.Гнатология и</w:t>
            </w: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 w:rsidRPr="00F35725">
              <w:rPr>
                <w:sz w:val="24"/>
                <w:szCs w:val="24"/>
              </w:rPr>
              <w:t>функциональная диагностика ВНЧС 3.Протезирование при полном отсутствии зубов</w:t>
            </w:r>
          </w:p>
        </w:tc>
        <w:tc>
          <w:tcPr>
            <w:tcW w:w="1808" w:type="dxa"/>
          </w:tcPr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112538" w:rsidRPr="00F35725" w:rsidRDefault="00112538" w:rsidP="00112538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  <w:r w:rsidRPr="00F35725">
              <w:rPr>
                <w:sz w:val="24"/>
                <w:szCs w:val="24"/>
              </w:rPr>
              <w:t xml:space="preserve"> г.</w:t>
            </w:r>
          </w:p>
        </w:tc>
      </w:tr>
    </w:tbl>
    <w:p w:rsidR="00112538" w:rsidRPr="00F35725" w:rsidRDefault="00112538" w:rsidP="00112538">
      <w:pPr>
        <w:pStyle w:val="Style1562"/>
        <w:jc w:val="both"/>
        <w:rPr>
          <w:sz w:val="24"/>
          <w:szCs w:val="24"/>
        </w:rPr>
      </w:pPr>
    </w:p>
    <w:p w:rsidR="00112538" w:rsidRPr="00F35725" w:rsidRDefault="00112538" w:rsidP="00112538">
      <w:pPr>
        <w:pStyle w:val="Style1562"/>
        <w:jc w:val="both"/>
        <w:rPr>
          <w:sz w:val="24"/>
          <w:szCs w:val="24"/>
        </w:rPr>
      </w:pPr>
    </w:p>
    <w:p w:rsidR="00112538" w:rsidRPr="00F35725" w:rsidRDefault="00112538" w:rsidP="00112538">
      <w:pPr>
        <w:spacing w:line="360" w:lineRule="auto"/>
        <w:ind w:firstLine="567"/>
      </w:pPr>
      <w:r w:rsidRPr="00F35725">
        <w:t xml:space="preserve">Заведующий кафедрой терапевтической 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стоматологии,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д.м.н., доцент                                                                          Меджидов М.Н.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 xml:space="preserve">Заведующий кафедрой хирургической 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 xml:space="preserve">стоматологии  и челюстно-лицевой хирургии 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 xml:space="preserve">с усовершенствованием врачей, 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к.м.н., профессор                                                                    Асиятилов А.Х.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 xml:space="preserve">Заведующий кафедрой ортопедической 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стоматологии,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д.м.н., доцент                                                                            Расулов И.М.-К.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 xml:space="preserve">Заведующий кафедрой стоматологии 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детского возраста,</w:t>
      </w:r>
    </w:p>
    <w:p w:rsidR="00112538" w:rsidRPr="00F35725" w:rsidRDefault="00112538" w:rsidP="00112538">
      <w:pPr>
        <w:spacing w:line="360" w:lineRule="auto"/>
        <w:ind w:firstLine="567"/>
      </w:pPr>
      <w:r w:rsidRPr="00F35725">
        <w:t>к.м.н., доцент                                                                             Гаджиев А.Р.</w:t>
      </w:r>
    </w:p>
    <w:p w:rsidR="00112538" w:rsidRPr="00F35725" w:rsidRDefault="00112538" w:rsidP="00112538">
      <w:pPr>
        <w:jc w:val="right"/>
      </w:pPr>
    </w:p>
    <w:p w:rsidR="00112538" w:rsidRDefault="00112538"/>
    <w:sectPr w:rsidR="00112538" w:rsidSect="00112538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C8" w:rsidRDefault="006309C8" w:rsidP="00E96E71">
      <w:r>
        <w:separator/>
      </w:r>
    </w:p>
  </w:endnote>
  <w:endnote w:type="continuationSeparator" w:id="1">
    <w:p w:rsidR="006309C8" w:rsidRDefault="006309C8" w:rsidP="00E9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C8" w:rsidRDefault="006309C8" w:rsidP="00E96E71">
      <w:r>
        <w:separator/>
      </w:r>
    </w:p>
  </w:footnote>
  <w:footnote w:type="continuationSeparator" w:id="1">
    <w:p w:rsidR="006309C8" w:rsidRDefault="006309C8" w:rsidP="00E96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4567"/>
      <w:docPartObj>
        <w:docPartGallery w:val="Page Numbers (Top of Page)"/>
        <w:docPartUnique/>
      </w:docPartObj>
    </w:sdtPr>
    <w:sdtContent>
      <w:p w:rsidR="00C42283" w:rsidRDefault="00C521DA">
        <w:pPr>
          <w:pStyle w:val="aa"/>
          <w:jc w:val="center"/>
        </w:pPr>
        <w:fldSimple w:instr=" PAGE   \* MERGEFORMAT ">
          <w:r w:rsidR="00B2147A">
            <w:rPr>
              <w:noProof/>
            </w:rPr>
            <w:t>22</w:t>
          </w:r>
        </w:fldSimple>
      </w:p>
    </w:sdtContent>
  </w:sdt>
  <w:p w:rsidR="00C42283" w:rsidRDefault="00C422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5956"/>
    <w:multiLevelType w:val="hybridMultilevel"/>
    <w:tmpl w:val="6176568E"/>
    <w:lvl w:ilvl="0" w:tplc="64847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538"/>
    <w:rsid w:val="00100BF4"/>
    <w:rsid w:val="00112538"/>
    <w:rsid w:val="00142AE4"/>
    <w:rsid w:val="001936D3"/>
    <w:rsid w:val="001B051D"/>
    <w:rsid w:val="001C0D6C"/>
    <w:rsid w:val="002C4477"/>
    <w:rsid w:val="005527F8"/>
    <w:rsid w:val="005E2DE8"/>
    <w:rsid w:val="006309C8"/>
    <w:rsid w:val="00665D4B"/>
    <w:rsid w:val="00787E3A"/>
    <w:rsid w:val="007979CB"/>
    <w:rsid w:val="008B605C"/>
    <w:rsid w:val="009721A3"/>
    <w:rsid w:val="009D4968"/>
    <w:rsid w:val="00AB3858"/>
    <w:rsid w:val="00B2147A"/>
    <w:rsid w:val="00BA4A78"/>
    <w:rsid w:val="00C15425"/>
    <w:rsid w:val="00C42283"/>
    <w:rsid w:val="00C521DA"/>
    <w:rsid w:val="00D65661"/>
    <w:rsid w:val="00DA2114"/>
    <w:rsid w:val="00E370E6"/>
    <w:rsid w:val="00E9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112538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12538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3">
    <w:name w:val="список с точками"/>
    <w:basedOn w:val="a"/>
    <w:rsid w:val="0011253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uiPriority w:val="99"/>
    <w:rsid w:val="00112538"/>
  </w:style>
  <w:style w:type="paragraph" w:customStyle="1" w:styleId="a5">
    <w:name w:val="???????"/>
    <w:uiPriority w:val="99"/>
    <w:rsid w:val="00112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12538"/>
    <w:pPr>
      <w:autoSpaceDE w:val="0"/>
      <w:autoSpaceDN w:val="0"/>
      <w:spacing w:line="360" w:lineRule="auto"/>
    </w:pPr>
  </w:style>
  <w:style w:type="character" w:customStyle="1" w:styleId="a7">
    <w:name w:val="Основной текст Знак"/>
    <w:basedOn w:val="a0"/>
    <w:link w:val="a6"/>
    <w:rsid w:val="0011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12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2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12538"/>
    <w:rPr>
      <w:color w:val="0000FF"/>
      <w:u w:val="single"/>
    </w:rPr>
  </w:style>
  <w:style w:type="paragraph" w:customStyle="1" w:styleId="Style2">
    <w:name w:val="Style2"/>
    <w:basedOn w:val="a"/>
    <w:uiPriority w:val="99"/>
    <w:rsid w:val="00112538"/>
    <w:pPr>
      <w:widowControl w:val="0"/>
      <w:autoSpaceDE w:val="0"/>
      <w:autoSpaceDN w:val="0"/>
      <w:adjustRightInd w:val="0"/>
      <w:spacing w:line="274" w:lineRule="exact"/>
      <w:ind w:firstLine="55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1253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12538"/>
    <w:pPr>
      <w:widowControl w:val="0"/>
      <w:autoSpaceDE w:val="0"/>
      <w:autoSpaceDN w:val="0"/>
      <w:adjustRightInd w:val="0"/>
      <w:spacing w:line="252" w:lineRule="exact"/>
      <w:ind w:firstLine="569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1253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12538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125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1253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1125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1253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125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1253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12538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11253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2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5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125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104">
    <w:name w:val="CharStyle104"/>
    <w:basedOn w:val="a0"/>
    <w:rsid w:val="0011253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70">
    <w:name w:val="CharStyle370"/>
    <w:basedOn w:val="a0"/>
    <w:rsid w:val="00112538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1556">
    <w:name w:val="Style1556"/>
    <w:basedOn w:val="a"/>
    <w:rsid w:val="00112538"/>
    <w:rPr>
      <w:sz w:val="20"/>
      <w:szCs w:val="20"/>
    </w:rPr>
  </w:style>
  <w:style w:type="character" w:customStyle="1" w:styleId="CharStyle185">
    <w:name w:val="CharStyle185"/>
    <w:basedOn w:val="a0"/>
    <w:rsid w:val="0011253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428">
    <w:name w:val="Style428"/>
    <w:basedOn w:val="a"/>
    <w:rsid w:val="00112538"/>
    <w:rPr>
      <w:sz w:val="20"/>
      <w:szCs w:val="20"/>
    </w:rPr>
  </w:style>
  <w:style w:type="paragraph" w:customStyle="1" w:styleId="Style1474">
    <w:name w:val="Style1474"/>
    <w:basedOn w:val="a"/>
    <w:rsid w:val="00112538"/>
    <w:rPr>
      <w:sz w:val="20"/>
      <w:szCs w:val="20"/>
    </w:rPr>
  </w:style>
  <w:style w:type="paragraph" w:customStyle="1" w:styleId="Style1562">
    <w:name w:val="Style1562"/>
    <w:basedOn w:val="a"/>
    <w:rsid w:val="00112538"/>
    <w:rPr>
      <w:sz w:val="20"/>
      <w:szCs w:val="20"/>
    </w:rPr>
  </w:style>
  <w:style w:type="paragraph" w:customStyle="1" w:styleId="Style1559">
    <w:name w:val="Style1559"/>
    <w:basedOn w:val="a"/>
    <w:rsid w:val="00112538"/>
    <w:rPr>
      <w:sz w:val="20"/>
      <w:szCs w:val="20"/>
    </w:rPr>
  </w:style>
  <w:style w:type="character" w:customStyle="1" w:styleId="CharStyle189">
    <w:name w:val="CharStyle189"/>
    <w:basedOn w:val="a0"/>
    <w:rsid w:val="0011253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5">
    <w:name w:val="CharStyle365"/>
    <w:basedOn w:val="a0"/>
    <w:rsid w:val="0011253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1564">
    <w:name w:val="Style1564"/>
    <w:basedOn w:val="a"/>
    <w:rsid w:val="00112538"/>
    <w:rPr>
      <w:sz w:val="20"/>
      <w:szCs w:val="20"/>
    </w:rPr>
  </w:style>
  <w:style w:type="table" w:styleId="af">
    <w:name w:val="Table Grid"/>
    <w:basedOn w:val="a1"/>
    <w:uiPriority w:val="59"/>
    <w:rsid w:val="0011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57">
    <w:name w:val="Style1557"/>
    <w:basedOn w:val="a"/>
    <w:rsid w:val="00112538"/>
    <w:rPr>
      <w:sz w:val="20"/>
      <w:szCs w:val="20"/>
    </w:rPr>
  </w:style>
  <w:style w:type="character" w:customStyle="1" w:styleId="FontStyle30">
    <w:name w:val="Font Style30"/>
    <w:basedOn w:val="a0"/>
    <w:uiPriority w:val="99"/>
    <w:rsid w:val="007979C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7979C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otar.ru/search/extended/?authors_text=%D0%E0%E1%E8%ED%EE%E2%E8%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tar.ru/search/extended/?year=2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authors_text=%CA%EE%E7%EB%EE%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" TargetMode="External"/><Relationship Id="rId10" Type="http://schemas.openxmlformats.org/officeDocument/2006/relationships/hyperlink" Target="http://www.geotar.ru/search/extended/?authors_text=%C2%E5%F0%F2%EA%E8%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geotar.ru/search/extended/?year=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1D1A-4EB2-4377-9E63-B4E9D05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7981</Words>
  <Characters>45494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</dc:creator>
  <cp:lastModifiedBy>baga-0001@mail.ru</cp:lastModifiedBy>
  <cp:revision>3</cp:revision>
  <cp:lastPrinted>2016-12-12T09:35:00Z</cp:lastPrinted>
  <dcterms:created xsi:type="dcterms:W3CDTF">2017-01-31T08:27:00Z</dcterms:created>
  <dcterms:modified xsi:type="dcterms:W3CDTF">2017-01-31T08:27:00Z</dcterms:modified>
</cp:coreProperties>
</file>