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9E" w:rsidRPr="0093519E" w:rsidRDefault="0093519E" w:rsidP="0093519E">
      <w:pPr>
        <w:pStyle w:val="2"/>
        <w:spacing w:line="240" w:lineRule="auto"/>
        <w:rPr>
          <w:b w:val="0"/>
          <w:szCs w:val="28"/>
          <w:lang w:val="ru-RU"/>
        </w:rPr>
      </w:pPr>
    </w:p>
    <w:p w:rsidR="0093519E" w:rsidRPr="0093519E" w:rsidRDefault="0093519E" w:rsidP="0093519E">
      <w:pPr>
        <w:pStyle w:val="2"/>
        <w:tabs>
          <w:tab w:val="left" w:pos="5366"/>
          <w:tab w:val="right" w:pos="9781"/>
        </w:tabs>
        <w:spacing w:line="240" w:lineRule="auto"/>
        <w:jc w:val="left"/>
        <w:rPr>
          <w:b w:val="0"/>
          <w:i/>
          <w:szCs w:val="28"/>
          <w:lang w:val="ru-RU"/>
        </w:rPr>
      </w:pPr>
      <w:r w:rsidRPr="0093519E">
        <w:rPr>
          <w:b w:val="0"/>
          <w:i/>
          <w:szCs w:val="28"/>
          <w:lang w:val="ru-RU"/>
        </w:rPr>
        <w:tab/>
      </w:r>
      <w:r w:rsidRPr="0093519E">
        <w:rPr>
          <w:b w:val="0"/>
          <w:i/>
          <w:szCs w:val="28"/>
          <w:lang w:val="ru-RU"/>
        </w:rPr>
        <w:tab/>
        <w:t>На правах рукописи</w:t>
      </w:r>
    </w:p>
    <w:p w:rsidR="0093519E" w:rsidRPr="0093519E" w:rsidRDefault="0093519E" w:rsidP="0093519E">
      <w:pPr>
        <w:jc w:val="right"/>
        <w:rPr>
          <w:sz w:val="28"/>
          <w:szCs w:val="28"/>
        </w:rPr>
      </w:pPr>
    </w:p>
    <w:p w:rsidR="0093519E" w:rsidRPr="0093519E" w:rsidRDefault="0093519E" w:rsidP="0093519E">
      <w:pPr>
        <w:jc w:val="right"/>
        <w:rPr>
          <w:sz w:val="28"/>
          <w:szCs w:val="28"/>
        </w:rPr>
      </w:pPr>
    </w:p>
    <w:p w:rsidR="0093519E" w:rsidRPr="0093519E" w:rsidRDefault="0093519E" w:rsidP="0093519E">
      <w:pPr>
        <w:pStyle w:val="a3"/>
        <w:rPr>
          <w:b w:val="0"/>
          <w:szCs w:val="28"/>
        </w:rPr>
      </w:pPr>
    </w:p>
    <w:p w:rsidR="0093519E" w:rsidRPr="0093519E" w:rsidRDefault="0093519E" w:rsidP="0093519E">
      <w:pPr>
        <w:pStyle w:val="a3"/>
        <w:rPr>
          <w:b w:val="0"/>
          <w:szCs w:val="28"/>
        </w:rPr>
      </w:pPr>
    </w:p>
    <w:p w:rsidR="0093519E" w:rsidRPr="0093519E" w:rsidRDefault="0093519E" w:rsidP="0093519E">
      <w:pPr>
        <w:pStyle w:val="a3"/>
        <w:rPr>
          <w:b w:val="0"/>
          <w:szCs w:val="28"/>
        </w:rPr>
      </w:pPr>
    </w:p>
    <w:p w:rsidR="0093519E" w:rsidRPr="0093519E" w:rsidRDefault="0093519E" w:rsidP="0093519E">
      <w:pPr>
        <w:pStyle w:val="a3"/>
        <w:rPr>
          <w:b w:val="0"/>
          <w:szCs w:val="28"/>
        </w:rPr>
      </w:pPr>
    </w:p>
    <w:p w:rsidR="0093519E" w:rsidRPr="0093519E" w:rsidRDefault="0093519E" w:rsidP="0093519E">
      <w:pPr>
        <w:pStyle w:val="a3"/>
        <w:rPr>
          <w:b w:val="0"/>
          <w:szCs w:val="28"/>
        </w:rPr>
      </w:pPr>
    </w:p>
    <w:p w:rsidR="0093519E" w:rsidRPr="0093519E" w:rsidRDefault="0093519E" w:rsidP="0093519E">
      <w:pPr>
        <w:pStyle w:val="a3"/>
        <w:rPr>
          <w:b w:val="0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ОМАРОВ</w:t>
      </w:r>
    </w:p>
    <w:p w:rsidR="0093519E" w:rsidRPr="0093519E" w:rsidRDefault="0093519E" w:rsidP="0093519E">
      <w:pPr>
        <w:pStyle w:val="1"/>
        <w:spacing w:line="240" w:lineRule="auto"/>
        <w:ind w:right="99"/>
        <w:rPr>
          <w:szCs w:val="28"/>
        </w:rPr>
      </w:pPr>
      <w:r w:rsidRPr="0093519E">
        <w:rPr>
          <w:szCs w:val="28"/>
        </w:rPr>
        <w:t xml:space="preserve">Омар </w:t>
      </w:r>
      <w:proofErr w:type="spellStart"/>
      <w:r w:rsidRPr="0093519E">
        <w:rPr>
          <w:szCs w:val="28"/>
        </w:rPr>
        <w:t>Ильясович</w:t>
      </w:r>
      <w:proofErr w:type="spellEnd"/>
    </w:p>
    <w:p w:rsidR="0093519E" w:rsidRPr="0093519E" w:rsidRDefault="0093519E" w:rsidP="0093519E">
      <w:pPr>
        <w:ind w:right="99" w:firstLine="567"/>
        <w:jc w:val="right"/>
        <w:rPr>
          <w:sz w:val="28"/>
          <w:szCs w:val="28"/>
        </w:rPr>
      </w:pPr>
    </w:p>
    <w:p w:rsidR="0093519E" w:rsidRPr="0093519E" w:rsidRDefault="0093519E" w:rsidP="0093519E">
      <w:pPr>
        <w:ind w:right="99" w:firstLine="567"/>
        <w:jc w:val="right"/>
        <w:rPr>
          <w:sz w:val="28"/>
          <w:szCs w:val="28"/>
        </w:rPr>
      </w:pPr>
    </w:p>
    <w:p w:rsidR="0093519E" w:rsidRPr="0093519E" w:rsidRDefault="0093519E" w:rsidP="0093519E">
      <w:pPr>
        <w:ind w:right="99" w:firstLine="567"/>
        <w:jc w:val="right"/>
        <w:rPr>
          <w:sz w:val="28"/>
          <w:szCs w:val="28"/>
        </w:rPr>
      </w:pPr>
    </w:p>
    <w:p w:rsidR="0093519E" w:rsidRPr="0093519E" w:rsidRDefault="0093519E" w:rsidP="0093519E">
      <w:pPr>
        <w:spacing w:line="360" w:lineRule="auto"/>
        <w:ind w:right="99" w:firstLine="567"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ХИРУРГИЧЕСКОЕ ЛЕЧЕНИЕ</w:t>
      </w:r>
    </w:p>
    <w:p w:rsidR="0093519E" w:rsidRPr="0093519E" w:rsidRDefault="0093519E" w:rsidP="0093519E">
      <w:pPr>
        <w:spacing w:line="360" w:lineRule="auto"/>
        <w:ind w:right="99" w:firstLine="567"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НЕСОСТОЯТЕЛЬНОСТИ ПИЩЕВОДНО</w:t>
      </w:r>
      <w:r w:rsidR="00910777">
        <w:rPr>
          <w:b/>
          <w:sz w:val="28"/>
          <w:szCs w:val="28"/>
        </w:rPr>
        <w:t xml:space="preserve"> </w:t>
      </w:r>
      <w:r w:rsidRPr="0093519E">
        <w:rPr>
          <w:b/>
          <w:sz w:val="28"/>
          <w:szCs w:val="28"/>
        </w:rPr>
        <w:t>-</w:t>
      </w:r>
      <w:r w:rsidR="00910777">
        <w:rPr>
          <w:b/>
          <w:sz w:val="28"/>
          <w:szCs w:val="28"/>
        </w:rPr>
        <w:t xml:space="preserve"> </w:t>
      </w:r>
      <w:proofErr w:type="gramStart"/>
      <w:r w:rsidRPr="0093519E">
        <w:rPr>
          <w:b/>
          <w:sz w:val="28"/>
          <w:szCs w:val="28"/>
        </w:rPr>
        <w:t>ЖЕЛУДОЧНОГО</w:t>
      </w:r>
      <w:proofErr w:type="gramEnd"/>
      <w:r w:rsidRPr="0093519E">
        <w:rPr>
          <w:b/>
          <w:sz w:val="28"/>
          <w:szCs w:val="28"/>
        </w:rPr>
        <w:t xml:space="preserve"> </w:t>
      </w:r>
    </w:p>
    <w:p w:rsidR="0093519E" w:rsidRPr="0093519E" w:rsidRDefault="0093519E" w:rsidP="0093519E">
      <w:pPr>
        <w:spacing w:line="360" w:lineRule="auto"/>
        <w:ind w:right="99" w:firstLine="567"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 xml:space="preserve">ПЕРЕХОДА ПРИ АКСИАЛЬНЫХ ГРЫЖАХ </w:t>
      </w:r>
    </w:p>
    <w:p w:rsidR="0093519E" w:rsidRPr="0093519E" w:rsidRDefault="0093519E" w:rsidP="0093519E">
      <w:pPr>
        <w:ind w:right="99" w:firstLine="567"/>
        <w:jc w:val="center"/>
        <w:rPr>
          <w:sz w:val="28"/>
          <w:szCs w:val="28"/>
        </w:rPr>
      </w:pPr>
    </w:p>
    <w:p w:rsidR="0093519E" w:rsidRPr="0093519E" w:rsidRDefault="0093519E" w:rsidP="0093519E">
      <w:pPr>
        <w:ind w:right="99" w:firstLine="567"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(экспериментально-клиническое исследование)</w:t>
      </w:r>
    </w:p>
    <w:p w:rsidR="0093519E" w:rsidRPr="0093519E" w:rsidRDefault="0093519E" w:rsidP="0093519E">
      <w:pPr>
        <w:ind w:right="99"/>
        <w:jc w:val="both"/>
        <w:rPr>
          <w:b/>
          <w:sz w:val="28"/>
          <w:szCs w:val="28"/>
        </w:rPr>
      </w:pPr>
    </w:p>
    <w:p w:rsidR="0093519E" w:rsidRPr="0093519E" w:rsidRDefault="0093519E" w:rsidP="0093519E">
      <w:pPr>
        <w:ind w:right="99" w:firstLine="567"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14.01.17 – хирургия</w:t>
      </w: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  <w:r w:rsidRPr="0093519E">
        <w:rPr>
          <w:sz w:val="28"/>
          <w:szCs w:val="28"/>
        </w:rPr>
        <w:t xml:space="preserve">Автореферат </w:t>
      </w:r>
    </w:p>
    <w:p w:rsidR="0093519E" w:rsidRPr="0093519E" w:rsidRDefault="0093519E" w:rsidP="0093519E">
      <w:pPr>
        <w:jc w:val="center"/>
        <w:rPr>
          <w:sz w:val="28"/>
          <w:szCs w:val="28"/>
        </w:rPr>
      </w:pPr>
      <w:r w:rsidRPr="0093519E">
        <w:rPr>
          <w:sz w:val="28"/>
          <w:szCs w:val="28"/>
        </w:rPr>
        <w:t xml:space="preserve">диссертации на соискание ученой степени </w:t>
      </w:r>
    </w:p>
    <w:p w:rsidR="0093519E" w:rsidRPr="0093519E" w:rsidRDefault="0093519E" w:rsidP="0093519E">
      <w:pPr>
        <w:jc w:val="center"/>
        <w:rPr>
          <w:sz w:val="28"/>
          <w:szCs w:val="28"/>
        </w:rPr>
      </w:pPr>
      <w:r w:rsidRPr="0093519E">
        <w:rPr>
          <w:sz w:val="28"/>
          <w:szCs w:val="28"/>
        </w:rPr>
        <w:t>кандидата медицинских наук</w:t>
      </w: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</w:p>
    <w:p w:rsidR="0093519E" w:rsidRPr="0093519E" w:rsidRDefault="0093519E" w:rsidP="0093519E">
      <w:pPr>
        <w:jc w:val="center"/>
        <w:rPr>
          <w:sz w:val="28"/>
          <w:szCs w:val="28"/>
        </w:rPr>
      </w:pPr>
      <w:r w:rsidRPr="0093519E">
        <w:rPr>
          <w:sz w:val="28"/>
          <w:szCs w:val="28"/>
        </w:rPr>
        <w:t>Махачкала - 2014</w:t>
      </w:r>
    </w:p>
    <w:p w:rsidR="0093519E" w:rsidRPr="0093519E" w:rsidRDefault="0093519E" w:rsidP="0093519E">
      <w:pPr>
        <w:pStyle w:val="1"/>
        <w:spacing w:line="240" w:lineRule="auto"/>
        <w:rPr>
          <w:b w:val="0"/>
          <w:szCs w:val="28"/>
        </w:rPr>
      </w:pPr>
    </w:p>
    <w:p w:rsidR="0093519E" w:rsidRPr="0093519E" w:rsidRDefault="0093519E" w:rsidP="0093519E">
      <w:pPr>
        <w:rPr>
          <w:sz w:val="28"/>
          <w:szCs w:val="28"/>
        </w:rPr>
      </w:pPr>
    </w:p>
    <w:p w:rsidR="0093519E" w:rsidRPr="0093519E" w:rsidRDefault="0093519E" w:rsidP="0093519E">
      <w:pPr>
        <w:ind w:firstLine="567"/>
        <w:jc w:val="both"/>
        <w:rPr>
          <w:sz w:val="28"/>
          <w:szCs w:val="28"/>
        </w:rPr>
      </w:pP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lastRenderedPageBreak/>
        <w:t>Работа выполнена в</w:t>
      </w:r>
      <w:r w:rsidRPr="0093519E">
        <w:rPr>
          <w:b/>
          <w:sz w:val="28"/>
          <w:szCs w:val="28"/>
        </w:rPr>
        <w:t xml:space="preserve"> </w:t>
      </w:r>
      <w:r w:rsidRPr="0093519E">
        <w:rPr>
          <w:sz w:val="28"/>
          <w:szCs w:val="28"/>
        </w:rPr>
        <w:t>Государственном бюджетном образовательном учр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ждении высшего профессионального образования «Дагестанская государстве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ная медицинская академия» Министерства здравоохранения Российской Фед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рации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</w:p>
    <w:p w:rsidR="0093519E" w:rsidRPr="0093519E" w:rsidRDefault="0093519E" w:rsidP="0093519E">
      <w:pPr>
        <w:pStyle w:val="1"/>
        <w:spacing w:line="360" w:lineRule="exact"/>
        <w:ind w:firstLine="567"/>
        <w:jc w:val="both"/>
        <w:rPr>
          <w:b w:val="0"/>
          <w:szCs w:val="28"/>
        </w:rPr>
      </w:pPr>
      <w:r w:rsidRPr="0093519E">
        <w:rPr>
          <w:szCs w:val="28"/>
        </w:rPr>
        <w:t>Научный руководитель:</w:t>
      </w:r>
      <w:r w:rsidR="006C71DE">
        <w:rPr>
          <w:b w:val="0"/>
          <w:szCs w:val="28"/>
        </w:rPr>
        <w:t xml:space="preserve">       </w:t>
      </w:r>
      <w:r w:rsidRPr="0093519E">
        <w:rPr>
          <w:b w:val="0"/>
          <w:szCs w:val="28"/>
        </w:rPr>
        <w:t>доктор медицинских наук, профессор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 xml:space="preserve">                                                    Алиев </w:t>
      </w:r>
      <w:proofErr w:type="spellStart"/>
      <w:r w:rsidRPr="0093519E">
        <w:rPr>
          <w:b/>
          <w:sz w:val="28"/>
          <w:szCs w:val="28"/>
        </w:rPr>
        <w:t>Сайгид</w:t>
      </w:r>
      <w:proofErr w:type="spellEnd"/>
      <w:r w:rsidRPr="0093519E">
        <w:rPr>
          <w:b/>
          <w:sz w:val="28"/>
          <w:szCs w:val="28"/>
        </w:rPr>
        <w:t xml:space="preserve"> </w:t>
      </w:r>
      <w:proofErr w:type="spellStart"/>
      <w:r w:rsidRPr="0093519E">
        <w:rPr>
          <w:b/>
          <w:sz w:val="28"/>
          <w:szCs w:val="28"/>
        </w:rPr>
        <w:t>Алиевич</w:t>
      </w:r>
      <w:proofErr w:type="spellEnd"/>
    </w:p>
    <w:p w:rsidR="0093519E" w:rsidRPr="0093519E" w:rsidRDefault="0093519E" w:rsidP="0093519E">
      <w:pPr>
        <w:spacing w:line="360" w:lineRule="exact"/>
        <w:ind w:firstLine="567"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 xml:space="preserve">        </w:t>
      </w:r>
    </w:p>
    <w:p w:rsidR="00AA1F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>Официальные оппоненты:</w:t>
      </w:r>
      <w:r w:rsidR="00AA1F9E">
        <w:rPr>
          <w:sz w:val="28"/>
          <w:szCs w:val="28"/>
        </w:rPr>
        <w:t xml:space="preserve">  </w:t>
      </w:r>
      <w:proofErr w:type="spellStart"/>
      <w:r w:rsidR="00AA1F9E" w:rsidRPr="0093519E">
        <w:rPr>
          <w:b/>
          <w:sz w:val="28"/>
          <w:szCs w:val="28"/>
        </w:rPr>
        <w:t>Одишелашвили</w:t>
      </w:r>
      <w:proofErr w:type="spellEnd"/>
      <w:r w:rsidR="00AA1F9E" w:rsidRPr="0093519E">
        <w:rPr>
          <w:b/>
          <w:sz w:val="28"/>
          <w:szCs w:val="28"/>
        </w:rPr>
        <w:t xml:space="preserve"> Гиви </w:t>
      </w:r>
      <w:proofErr w:type="spellStart"/>
      <w:r w:rsidR="00AA1F9E" w:rsidRPr="0093519E">
        <w:rPr>
          <w:b/>
          <w:sz w:val="28"/>
          <w:szCs w:val="28"/>
        </w:rPr>
        <w:t>Доментиевич</w:t>
      </w:r>
      <w:proofErr w:type="spellEnd"/>
      <w:r w:rsidR="00AA1F9E">
        <w:rPr>
          <w:b/>
          <w:sz w:val="28"/>
          <w:szCs w:val="28"/>
        </w:rPr>
        <w:t>,</w:t>
      </w:r>
      <w:r w:rsidR="00AA1F9E">
        <w:rPr>
          <w:sz w:val="28"/>
          <w:szCs w:val="28"/>
        </w:rPr>
        <w:t xml:space="preserve">                                </w:t>
      </w:r>
    </w:p>
    <w:p w:rsidR="00FB1EB5" w:rsidRDefault="00AA1F9E" w:rsidP="009351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144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док</w:t>
      </w:r>
      <w:r w:rsidRPr="0093519E">
        <w:rPr>
          <w:sz w:val="28"/>
          <w:szCs w:val="28"/>
        </w:rPr>
        <w:t>тор медицинских наук</w:t>
      </w:r>
      <w:r>
        <w:rPr>
          <w:sz w:val="28"/>
          <w:szCs w:val="28"/>
        </w:rPr>
        <w:t>,</w:t>
      </w:r>
      <w:r w:rsidRPr="0093519E">
        <w:rPr>
          <w:sz w:val="28"/>
          <w:szCs w:val="28"/>
        </w:rPr>
        <w:t xml:space="preserve"> </w:t>
      </w:r>
      <w:r w:rsidR="0093519E" w:rsidRPr="0093519E">
        <w:rPr>
          <w:sz w:val="28"/>
          <w:szCs w:val="28"/>
        </w:rPr>
        <w:t xml:space="preserve">профессор </w:t>
      </w:r>
    </w:p>
    <w:p w:rsidR="00FB1EB5" w:rsidRDefault="00FB1EB5" w:rsidP="00FB1EB5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3519E" w:rsidRPr="0093519E">
        <w:rPr>
          <w:sz w:val="28"/>
          <w:szCs w:val="28"/>
        </w:rPr>
        <w:t>кафедры госпитальной хи</w:t>
      </w:r>
      <w:r w:rsidR="00AA1F9E">
        <w:rPr>
          <w:sz w:val="28"/>
          <w:szCs w:val="28"/>
        </w:rPr>
        <w:t>рур</w:t>
      </w:r>
      <w:r w:rsidR="0093519E" w:rsidRPr="0093519E">
        <w:rPr>
          <w:sz w:val="28"/>
          <w:szCs w:val="28"/>
        </w:rPr>
        <w:t xml:space="preserve">гии ГБОУ </w:t>
      </w:r>
      <w:r>
        <w:rPr>
          <w:sz w:val="28"/>
          <w:szCs w:val="28"/>
        </w:rPr>
        <w:t xml:space="preserve"> </w:t>
      </w:r>
    </w:p>
    <w:p w:rsidR="00FB1EB5" w:rsidRDefault="00FB1EB5" w:rsidP="00AA1F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41448">
        <w:rPr>
          <w:sz w:val="28"/>
          <w:szCs w:val="28"/>
        </w:rPr>
        <w:t xml:space="preserve">                              </w:t>
      </w:r>
      <w:r w:rsidR="0093519E" w:rsidRPr="0093519E">
        <w:rPr>
          <w:sz w:val="28"/>
          <w:szCs w:val="28"/>
        </w:rPr>
        <w:t>ВПО «Аст</w:t>
      </w:r>
      <w:r w:rsidRPr="0093519E">
        <w:rPr>
          <w:sz w:val="28"/>
          <w:szCs w:val="28"/>
        </w:rPr>
        <w:t>ра</w:t>
      </w:r>
      <w:r>
        <w:rPr>
          <w:sz w:val="28"/>
          <w:szCs w:val="28"/>
        </w:rPr>
        <w:t>ханская государ</w:t>
      </w:r>
      <w:r w:rsidRPr="0093519E">
        <w:rPr>
          <w:sz w:val="28"/>
          <w:szCs w:val="28"/>
        </w:rPr>
        <w:t xml:space="preserve">ственная  </w:t>
      </w:r>
      <w:r>
        <w:rPr>
          <w:sz w:val="28"/>
          <w:szCs w:val="28"/>
        </w:rPr>
        <w:t xml:space="preserve"> </w:t>
      </w:r>
      <w:r w:rsidR="00AA1F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</w:t>
      </w:r>
    </w:p>
    <w:p w:rsidR="0093519E" w:rsidRPr="0093519E" w:rsidRDefault="00FB1EB5" w:rsidP="00AA1F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41448">
        <w:rPr>
          <w:sz w:val="28"/>
          <w:szCs w:val="28"/>
        </w:rPr>
        <w:t xml:space="preserve">                              </w:t>
      </w:r>
      <w:r w:rsidR="0093519E" w:rsidRPr="0093519E">
        <w:rPr>
          <w:sz w:val="28"/>
          <w:szCs w:val="28"/>
        </w:rPr>
        <w:t xml:space="preserve">медицинская </w:t>
      </w:r>
      <w:r w:rsidR="00AA1F9E">
        <w:rPr>
          <w:sz w:val="28"/>
          <w:szCs w:val="28"/>
        </w:rPr>
        <w:t xml:space="preserve">  </w:t>
      </w:r>
      <w:r w:rsidR="0093519E" w:rsidRPr="0093519E">
        <w:rPr>
          <w:sz w:val="28"/>
          <w:szCs w:val="28"/>
        </w:rPr>
        <w:t>академия» МЗ РФ</w:t>
      </w:r>
      <w:r>
        <w:rPr>
          <w:sz w:val="28"/>
          <w:szCs w:val="28"/>
        </w:rPr>
        <w:t>;</w:t>
      </w:r>
      <w:r w:rsidR="0093519E" w:rsidRPr="0093519E">
        <w:rPr>
          <w:sz w:val="28"/>
          <w:szCs w:val="28"/>
        </w:rPr>
        <w:t xml:space="preserve"> 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                                                     </w:t>
      </w:r>
      <w:r w:rsidRPr="0093519E">
        <w:rPr>
          <w:b/>
          <w:sz w:val="28"/>
          <w:szCs w:val="28"/>
        </w:rPr>
        <w:t xml:space="preserve">                                                     </w:t>
      </w:r>
    </w:p>
    <w:p w:rsidR="00AA1F9E" w:rsidRDefault="00AA1F9E" w:rsidP="009351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C41448">
        <w:rPr>
          <w:b/>
          <w:sz w:val="28"/>
          <w:szCs w:val="28"/>
        </w:rPr>
        <w:t xml:space="preserve">                               </w:t>
      </w:r>
      <w:r w:rsidRPr="0093519E">
        <w:rPr>
          <w:b/>
          <w:sz w:val="28"/>
          <w:szCs w:val="28"/>
        </w:rPr>
        <w:t xml:space="preserve">Омаров </w:t>
      </w:r>
      <w:proofErr w:type="spellStart"/>
      <w:r w:rsidRPr="0093519E">
        <w:rPr>
          <w:b/>
          <w:sz w:val="28"/>
          <w:szCs w:val="28"/>
        </w:rPr>
        <w:t>Ханипа</w:t>
      </w:r>
      <w:proofErr w:type="spellEnd"/>
      <w:r w:rsidRPr="0093519E">
        <w:rPr>
          <w:b/>
          <w:sz w:val="28"/>
          <w:szCs w:val="28"/>
        </w:rPr>
        <w:t xml:space="preserve"> Магомедович</w:t>
      </w:r>
      <w:r>
        <w:rPr>
          <w:b/>
          <w:sz w:val="28"/>
          <w:szCs w:val="28"/>
        </w:rPr>
        <w:t>,</w:t>
      </w:r>
      <w:r w:rsidRPr="00AA1F9E">
        <w:rPr>
          <w:sz w:val="28"/>
          <w:szCs w:val="28"/>
        </w:rPr>
        <w:t xml:space="preserve"> </w:t>
      </w:r>
      <w:r w:rsidRPr="0093519E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 xml:space="preserve"> </w:t>
      </w:r>
    </w:p>
    <w:p w:rsidR="00AA1F9E" w:rsidRDefault="00AA1F9E" w:rsidP="00AA1F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519E">
        <w:rPr>
          <w:sz w:val="28"/>
          <w:szCs w:val="28"/>
        </w:rPr>
        <w:t>медицинских наук</w:t>
      </w:r>
      <w:r>
        <w:rPr>
          <w:sz w:val="28"/>
          <w:szCs w:val="28"/>
        </w:rPr>
        <w:t xml:space="preserve">, </w:t>
      </w:r>
      <w:r w:rsidR="0093519E" w:rsidRPr="0093519E">
        <w:rPr>
          <w:sz w:val="28"/>
          <w:szCs w:val="28"/>
        </w:rPr>
        <w:t xml:space="preserve">главный специалист </w:t>
      </w:r>
      <w:proofErr w:type="gramStart"/>
      <w:r w:rsidR="0093519E" w:rsidRPr="0093519E">
        <w:rPr>
          <w:sz w:val="28"/>
          <w:szCs w:val="28"/>
        </w:rPr>
        <w:t>по</w:t>
      </w:r>
      <w:proofErr w:type="gramEnd"/>
      <w:r w:rsidR="0093519E" w:rsidRPr="00935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1EB5" w:rsidRDefault="00AA1F9E" w:rsidP="00AA1F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4144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3519E" w:rsidRPr="0093519E">
        <w:rPr>
          <w:sz w:val="28"/>
          <w:szCs w:val="28"/>
        </w:rPr>
        <w:t>хи</w:t>
      </w:r>
      <w:r>
        <w:rPr>
          <w:sz w:val="28"/>
          <w:szCs w:val="28"/>
        </w:rPr>
        <w:t xml:space="preserve">рургии </w:t>
      </w:r>
      <w:r w:rsidR="00FB1EB5">
        <w:rPr>
          <w:sz w:val="28"/>
          <w:szCs w:val="28"/>
        </w:rPr>
        <w:t xml:space="preserve"> ГБУ «</w:t>
      </w:r>
      <w:proofErr w:type="gramStart"/>
      <w:r>
        <w:rPr>
          <w:sz w:val="28"/>
          <w:szCs w:val="28"/>
        </w:rPr>
        <w:t>Р</w:t>
      </w:r>
      <w:r w:rsidR="00FB1EB5">
        <w:rPr>
          <w:sz w:val="28"/>
          <w:szCs w:val="28"/>
        </w:rPr>
        <w:t>еспубликанская</w:t>
      </w:r>
      <w:proofErr w:type="gramEnd"/>
      <w:r w:rsidR="00FB1EB5">
        <w:rPr>
          <w:sz w:val="28"/>
          <w:szCs w:val="28"/>
        </w:rPr>
        <w:t xml:space="preserve"> </w:t>
      </w:r>
      <w:proofErr w:type="spellStart"/>
      <w:r w:rsidR="00FB1EB5">
        <w:rPr>
          <w:sz w:val="28"/>
          <w:szCs w:val="28"/>
        </w:rPr>
        <w:t>клиниче</w:t>
      </w:r>
      <w:proofErr w:type="spellEnd"/>
      <w:r w:rsidR="00FB1EB5">
        <w:rPr>
          <w:sz w:val="28"/>
          <w:szCs w:val="28"/>
        </w:rPr>
        <w:t xml:space="preserve">     </w:t>
      </w:r>
    </w:p>
    <w:p w:rsidR="0093519E" w:rsidRPr="0093519E" w:rsidRDefault="00FB1EB5" w:rsidP="00AA1F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1448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больница»</w:t>
      </w:r>
      <w:r w:rsidR="00AA1F9E">
        <w:rPr>
          <w:sz w:val="28"/>
          <w:szCs w:val="28"/>
        </w:rPr>
        <w:t xml:space="preserve"> МЗ РД</w:t>
      </w:r>
      <w:r>
        <w:rPr>
          <w:sz w:val="28"/>
          <w:szCs w:val="28"/>
        </w:rPr>
        <w:t>.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 xml:space="preserve">                                                     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>Ведущая организация</w:t>
      </w:r>
      <w:r w:rsidRPr="0093519E">
        <w:rPr>
          <w:sz w:val="28"/>
          <w:szCs w:val="28"/>
        </w:rPr>
        <w:t xml:space="preserve"> – ГБОУ ВПО «Российский национальный исслед</w:t>
      </w:r>
      <w:r w:rsidRPr="0093519E">
        <w:rPr>
          <w:sz w:val="28"/>
          <w:szCs w:val="28"/>
        </w:rPr>
        <w:t>о</w:t>
      </w:r>
      <w:r w:rsidR="008E276E">
        <w:rPr>
          <w:sz w:val="28"/>
          <w:szCs w:val="28"/>
        </w:rPr>
        <w:t>вательский</w:t>
      </w:r>
      <w:r w:rsidRPr="0093519E">
        <w:rPr>
          <w:sz w:val="28"/>
          <w:szCs w:val="28"/>
        </w:rPr>
        <w:t xml:space="preserve"> медицинский университет имени  Н.И. Пирогова» МЗ РФ</w:t>
      </w:r>
      <w:r w:rsidR="00FB1EB5">
        <w:rPr>
          <w:sz w:val="28"/>
          <w:szCs w:val="28"/>
        </w:rPr>
        <w:t>.</w:t>
      </w:r>
    </w:p>
    <w:p w:rsidR="00AA1F9E" w:rsidRPr="0093519E" w:rsidRDefault="00AA1F9E" w:rsidP="0093519E">
      <w:pPr>
        <w:spacing w:line="360" w:lineRule="exact"/>
        <w:ind w:firstLine="567"/>
        <w:jc w:val="both"/>
        <w:rPr>
          <w:sz w:val="28"/>
          <w:szCs w:val="28"/>
        </w:rPr>
      </w:pPr>
    </w:p>
    <w:p w:rsidR="0093519E" w:rsidRPr="0093519E" w:rsidRDefault="0093519E" w:rsidP="0093519E">
      <w:pPr>
        <w:spacing w:line="360" w:lineRule="exact"/>
        <w:jc w:val="both"/>
        <w:rPr>
          <w:sz w:val="28"/>
          <w:szCs w:val="28"/>
        </w:rPr>
      </w:pPr>
    </w:p>
    <w:p w:rsidR="00FB1EB5" w:rsidRDefault="0093519E" w:rsidP="00FB1EB5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Защита диссертации состоится «</w:t>
      </w:r>
      <w:r w:rsidR="00FB1EB5">
        <w:rPr>
          <w:sz w:val="28"/>
          <w:szCs w:val="28"/>
        </w:rPr>
        <w:t>19</w:t>
      </w:r>
      <w:r w:rsidRPr="0093519E">
        <w:rPr>
          <w:sz w:val="28"/>
          <w:szCs w:val="28"/>
        </w:rPr>
        <w:t>»</w:t>
      </w:r>
      <w:r w:rsidR="00FB1EB5">
        <w:rPr>
          <w:sz w:val="28"/>
          <w:szCs w:val="28"/>
        </w:rPr>
        <w:t xml:space="preserve"> июня  </w:t>
      </w:r>
      <w:r w:rsidRPr="0093519E">
        <w:rPr>
          <w:sz w:val="28"/>
          <w:szCs w:val="28"/>
        </w:rPr>
        <w:t>2014 года в</w:t>
      </w:r>
      <w:r w:rsidR="00FB1EB5">
        <w:rPr>
          <w:sz w:val="28"/>
          <w:szCs w:val="28"/>
        </w:rPr>
        <w:t xml:space="preserve"> 12</w:t>
      </w:r>
      <w:r w:rsidRPr="0093519E">
        <w:rPr>
          <w:sz w:val="28"/>
          <w:szCs w:val="28"/>
        </w:rPr>
        <w:t xml:space="preserve"> часов на засед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нии диссертационного совета</w:t>
      </w:r>
      <w:proofErr w:type="gramStart"/>
      <w:r w:rsidRPr="0093519E">
        <w:rPr>
          <w:sz w:val="28"/>
          <w:szCs w:val="28"/>
        </w:rPr>
        <w:t xml:space="preserve"> Д</w:t>
      </w:r>
      <w:proofErr w:type="gramEnd"/>
      <w:r w:rsidRPr="0093519E">
        <w:rPr>
          <w:sz w:val="28"/>
          <w:szCs w:val="28"/>
        </w:rPr>
        <w:t xml:space="preserve"> 208.025.01  при ГБОУ ВПО «Дагестанская гос</w:t>
      </w:r>
      <w:r w:rsidRPr="0093519E">
        <w:rPr>
          <w:sz w:val="28"/>
          <w:szCs w:val="28"/>
        </w:rPr>
        <w:t>у</w:t>
      </w:r>
      <w:r w:rsidRPr="0093519E">
        <w:rPr>
          <w:sz w:val="28"/>
          <w:szCs w:val="28"/>
        </w:rPr>
        <w:t>дарственная медицинская академия» МЗ РФ (367000, Республика Дагестан,</w:t>
      </w:r>
    </w:p>
    <w:p w:rsidR="0093519E" w:rsidRPr="0093519E" w:rsidRDefault="0093519E" w:rsidP="00FB1EB5">
      <w:pPr>
        <w:spacing w:line="360" w:lineRule="exact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 г. Махачкала, пл. им. В.И.</w:t>
      </w:r>
      <w:r w:rsidR="00FB1EB5">
        <w:rPr>
          <w:sz w:val="28"/>
          <w:szCs w:val="28"/>
        </w:rPr>
        <w:t xml:space="preserve"> </w:t>
      </w:r>
      <w:r w:rsidRPr="0093519E">
        <w:rPr>
          <w:sz w:val="28"/>
          <w:szCs w:val="28"/>
        </w:rPr>
        <w:t>Ленина, 1).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С диссертацией можно ознакомиться в научной библиотеке</w:t>
      </w:r>
      <w:r w:rsidR="00AA1F9E">
        <w:rPr>
          <w:sz w:val="28"/>
          <w:szCs w:val="28"/>
        </w:rPr>
        <w:t xml:space="preserve"> и на сайте </w:t>
      </w:r>
      <w:r w:rsidR="00724F57">
        <w:rPr>
          <w:sz w:val="28"/>
          <w:szCs w:val="28"/>
        </w:rPr>
        <w:t>ДГМА (</w:t>
      </w:r>
      <w:hyperlink r:id="rId9" w:history="1">
        <w:r w:rsidR="00724F57" w:rsidRPr="00962B3E">
          <w:rPr>
            <w:rStyle w:val="af3"/>
            <w:sz w:val="28"/>
            <w:szCs w:val="28"/>
            <w:lang w:val="en-US"/>
          </w:rPr>
          <w:t>www</w:t>
        </w:r>
        <w:r w:rsidR="00724F57" w:rsidRPr="00962B3E">
          <w:rPr>
            <w:rStyle w:val="af3"/>
            <w:sz w:val="28"/>
            <w:szCs w:val="28"/>
          </w:rPr>
          <w:t>.</w:t>
        </w:r>
        <w:proofErr w:type="spellStart"/>
        <w:r w:rsidR="00724F57" w:rsidRPr="00962B3E">
          <w:rPr>
            <w:rStyle w:val="af3"/>
            <w:sz w:val="28"/>
            <w:szCs w:val="28"/>
            <w:lang w:val="en-US"/>
          </w:rPr>
          <w:t>dgma</w:t>
        </w:r>
        <w:proofErr w:type="spellEnd"/>
        <w:r w:rsidR="00724F57" w:rsidRPr="00962B3E">
          <w:rPr>
            <w:rStyle w:val="af3"/>
            <w:sz w:val="28"/>
            <w:szCs w:val="28"/>
          </w:rPr>
          <w:t>.</w:t>
        </w:r>
        <w:proofErr w:type="spellStart"/>
        <w:r w:rsidR="00724F57" w:rsidRPr="00962B3E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724F57">
        <w:rPr>
          <w:sz w:val="28"/>
          <w:szCs w:val="28"/>
        </w:rPr>
        <w:t xml:space="preserve">) </w:t>
      </w:r>
      <w:r w:rsidRPr="0093519E">
        <w:rPr>
          <w:sz w:val="28"/>
          <w:szCs w:val="28"/>
        </w:rPr>
        <w:t xml:space="preserve"> ГБОУ ВПО «Дагестанская государственная медицинская академия» МЗ РФ (367000, Республика Дагестан, г. Махачкала, ул. Ш. Алиева, 1).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        </w:t>
      </w:r>
    </w:p>
    <w:p w:rsidR="0093519E" w:rsidRPr="0093519E" w:rsidRDefault="00CB0FE8" w:rsidP="009351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</w:t>
      </w:r>
      <w:r w:rsidR="00724F57">
        <w:rPr>
          <w:sz w:val="28"/>
          <w:szCs w:val="28"/>
        </w:rPr>
        <w:t xml:space="preserve">15» мая  </w:t>
      </w:r>
      <w:r w:rsidR="0093519E" w:rsidRPr="0093519E">
        <w:rPr>
          <w:sz w:val="28"/>
          <w:szCs w:val="28"/>
        </w:rPr>
        <w:t>2014 года.</w:t>
      </w:r>
    </w:p>
    <w:p w:rsidR="00AA1F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   </w:t>
      </w:r>
    </w:p>
    <w:p w:rsidR="00AA1F9E" w:rsidRDefault="00AA1F9E" w:rsidP="0093519E">
      <w:pPr>
        <w:spacing w:line="360" w:lineRule="exact"/>
        <w:ind w:firstLine="567"/>
        <w:jc w:val="both"/>
        <w:rPr>
          <w:sz w:val="28"/>
          <w:szCs w:val="28"/>
        </w:rPr>
      </w:pPr>
    </w:p>
    <w:p w:rsidR="00AA1F9E" w:rsidRDefault="00AA1F9E" w:rsidP="0093519E">
      <w:pPr>
        <w:spacing w:line="360" w:lineRule="exact"/>
        <w:ind w:firstLine="567"/>
        <w:jc w:val="both"/>
        <w:rPr>
          <w:sz w:val="28"/>
          <w:szCs w:val="28"/>
        </w:rPr>
      </w:pP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Ученый секретарь 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диссертационного совета,</w:t>
      </w:r>
    </w:p>
    <w:p w:rsidR="0093519E" w:rsidRPr="0093519E" w:rsidRDefault="0093519E" w:rsidP="0093519E">
      <w:pPr>
        <w:spacing w:line="360" w:lineRule="exact"/>
        <w:ind w:firstLine="567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доктор медицинских наук, профессор                                    М.Р. Абдуллаев</w:t>
      </w:r>
    </w:p>
    <w:p w:rsidR="0093519E" w:rsidRPr="0093519E" w:rsidRDefault="0093519E" w:rsidP="0093519E">
      <w:pPr>
        <w:spacing w:line="360" w:lineRule="exact"/>
        <w:contextualSpacing/>
        <w:rPr>
          <w:b/>
          <w:sz w:val="28"/>
          <w:szCs w:val="28"/>
        </w:rPr>
      </w:pPr>
    </w:p>
    <w:p w:rsidR="00724F57" w:rsidRDefault="00724F57" w:rsidP="0093519E">
      <w:pPr>
        <w:spacing w:line="360" w:lineRule="exact"/>
        <w:contextualSpacing/>
        <w:jc w:val="center"/>
        <w:rPr>
          <w:b/>
          <w:sz w:val="28"/>
          <w:szCs w:val="28"/>
        </w:rPr>
      </w:pPr>
    </w:p>
    <w:p w:rsidR="0093519E" w:rsidRPr="0093519E" w:rsidRDefault="0093519E" w:rsidP="0093519E">
      <w:pPr>
        <w:spacing w:line="360" w:lineRule="exact"/>
        <w:contextualSpacing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ОБЩАЯ ХАРАКТЕРИСТИКА РАБОТЫ</w:t>
      </w:r>
    </w:p>
    <w:p w:rsidR="0093519E" w:rsidRPr="0093519E" w:rsidRDefault="0093519E" w:rsidP="0093519E">
      <w:pPr>
        <w:pStyle w:val="a5"/>
        <w:spacing w:line="360" w:lineRule="exact"/>
        <w:contextualSpacing/>
        <w:rPr>
          <w:szCs w:val="28"/>
        </w:rPr>
      </w:pPr>
      <w:r w:rsidRPr="0093519E">
        <w:rPr>
          <w:b/>
          <w:szCs w:val="28"/>
        </w:rPr>
        <w:t>Актуальность темы исследования.</w:t>
      </w:r>
      <w:r w:rsidR="00095704">
        <w:rPr>
          <w:szCs w:val="28"/>
        </w:rPr>
        <w:t xml:space="preserve"> </w:t>
      </w:r>
      <w:proofErr w:type="gramStart"/>
      <w:r w:rsidR="00095704">
        <w:rPr>
          <w:szCs w:val="28"/>
        </w:rPr>
        <w:t>Г</w:t>
      </w:r>
      <w:r w:rsidRPr="0093519E">
        <w:rPr>
          <w:szCs w:val="28"/>
        </w:rPr>
        <w:t>рыжи пищеводного отверстия ди</w:t>
      </w:r>
      <w:r w:rsidRPr="0093519E">
        <w:rPr>
          <w:szCs w:val="28"/>
        </w:rPr>
        <w:t>а</w:t>
      </w:r>
      <w:r w:rsidRPr="0093519E">
        <w:rPr>
          <w:szCs w:val="28"/>
        </w:rPr>
        <w:t>фрагмы (ГПОД) являются наиболее часто диагностируемой доброкачественной патологией пищеводно-желудочного перехода (ПЖП), составляя более 90% всех диафрагмальных грыж, а в структуре заболеваний пищеварительного тракта з</w:t>
      </w:r>
      <w:r w:rsidRPr="0093519E">
        <w:rPr>
          <w:szCs w:val="28"/>
        </w:rPr>
        <w:t>а</w:t>
      </w:r>
      <w:r w:rsidRPr="0093519E">
        <w:rPr>
          <w:szCs w:val="28"/>
        </w:rPr>
        <w:t xml:space="preserve">нимают третье место (Лазебник Л.Б., и </w:t>
      </w:r>
      <w:proofErr w:type="spellStart"/>
      <w:r w:rsidRPr="0093519E">
        <w:rPr>
          <w:szCs w:val="28"/>
        </w:rPr>
        <w:t>соавт</w:t>
      </w:r>
      <w:proofErr w:type="spellEnd"/>
      <w:r w:rsidRPr="0093519E">
        <w:rPr>
          <w:szCs w:val="28"/>
        </w:rPr>
        <w:t xml:space="preserve">., 2011, </w:t>
      </w:r>
      <w:proofErr w:type="spellStart"/>
      <w:r w:rsidRPr="0093519E">
        <w:rPr>
          <w:szCs w:val="28"/>
        </w:rPr>
        <w:t>Маев</w:t>
      </w:r>
      <w:proofErr w:type="spellEnd"/>
      <w:r w:rsidRPr="0093519E">
        <w:rPr>
          <w:szCs w:val="28"/>
        </w:rPr>
        <w:t xml:space="preserve"> И.В., и </w:t>
      </w:r>
      <w:proofErr w:type="spellStart"/>
      <w:r w:rsidRPr="0093519E">
        <w:rPr>
          <w:szCs w:val="28"/>
        </w:rPr>
        <w:t>соав</w:t>
      </w:r>
      <w:r w:rsidR="00095704">
        <w:rPr>
          <w:szCs w:val="28"/>
        </w:rPr>
        <w:t>т</w:t>
      </w:r>
      <w:proofErr w:type="spellEnd"/>
      <w:r w:rsidR="00095704">
        <w:rPr>
          <w:szCs w:val="28"/>
        </w:rPr>
        <w:t>., 2011,</w:t>
      </w:r>
      <w:r w:rsidRPr="0093519E">
        <w:rPr>
          <w:szCs w:val="28"/>
        </w:rPr>
        <w:t xml:space="preserve"> </w:t>
      </w:r>
      <w:proofErr w:type="spellStart"/>
      <w:r w:rsidRPr="0093519E">
        <w:rPr>
          <w:szCs w:val="28"/>
          <w:lang w:val="en-US"/>
        </w:rPr>
        <w:t>Dettmar</w:t>
      </w:r>
      <w:proofErr w:type="spellEnd"/>
      <w:r w:rsidRPr="00095704">
        <w:rPr>
          <w:szCs w:val="28"/>
        </w:rPr>
        <w:t xml:space="preserve"> </w:t>
      </w:r>
      <w:r w:rsidRPr="0093519E">
        <w:rPr>
          <w:szCs w:val="28"/>
          <w:lang w:val="en-US"/>
        </w:rPr>
        <w:t>P</w:t>
      </w:r>
      <w:r w:rsidRPr="00095704">
        <w:rPr>
          <w:szCs w:val="28"/>
        </w:rPr>
        <w:t>.</w:t>
      </w:r>
      <w:proofErr w:type="gramEnd"/>
      <w:r w:rsidRPr="00095704">
        <w:rPr>
          <w:szCs w:val="28"/>
        </w:rPr>
        <w:t xml:space="preserve"> </w:t>
      </w:r>
      <w:r w:rsidRPr="0093519E">
        <w:rPr>
          <w:szCs w:val="28"/>
          <w:lang w:val="en-US"/>
        </w:rPr>
        <w:t>W</w:t>
      </w:r>
      <w:r w:rsidRPr="00095704">
        <w:rPr>
          <w:szCs w:val="28"/>
        </w:rPr>
        <w:t xml:space="preserve">., </w:t>
      </w:r>
      <w:r w:rsidRPr="0093519E">
        <w:rPr>
          <w:szCs w:val="28"/>
          <w:lang w:val="en-US"/>
        </w:rPr>
        <w:t>et</w:t>
      </w:r>
      <w:r w:rsidRPr="00095704">
        <w:rPr>
          <w:szCs w:val="28"/>
        </w:rPr>
        <w:t xml:space="preserve"> </w:t>
      </w:r>
      <w:r w:rsidRPr="0093519E">
        <w:rPr>
          <w:szCs w:val="28"/>
          <w:lang w:val="en-US"/>
        </w:rPr>
        <w:t>al</w:t>
      </w:r>
      <w:r w:rsidRPr="00095704">
        <w:rPr>
          <w:szCs w:val="28"/>
        </w:rPr>
        <w:t>., 2007</w:t>
      </w:r>
      <w:proofErr w:type="gramStart"/>
      <w:r w:rsidRPr="00095704">
        <w:rPr>
          <w:szCs w:val="28"/>
        </w:rPr>
        <w:t xml:space="preserve">,  </w:t>
      </w:r>
      <w:proofErr w:type="spellStart"/>
      <w:r w:rsidRPr="0093519E">
        <w:rPr>
          <w:szCs w:val="28"/>
          <w:lang w:val="en-US"/>
        </w:rPr>
        <w:t>Scheffer</w:t>
      </w:r>
      <w:proofErr w:type="spellEnd"/>
      <w:proofErr w:type="gramEnd"/>
      <w:r w:rsidRPr="00095704">
        <w:rPr>
          <w:szCs w:val="28"/>
        </w:rPr>
        <w:t xml:space="preserve"> </w:t>
      </w:r>
      <w:r w:rsidRPr="0093519E">
        <w:rPr>
          <w:szCs w:val="28"/>
          <w:lang w:val="en-US"/>
        </w:rPr>
        <w:t>R</w:t>
      </w:r>
      <w:r w:rsidRPr="00095704">
        <w:rPr>
          <w:szCs w:val="28"/>
        </w:rPr>
        <w:t xml:space="preserve">. </w:t>
      </w:r>
      <w:r w:rsidRPr="0093519E">
        <w:rPr>
          <w:szCs w:val="28"/>
          <w:lang w:val="en-US"/>
        </w:rPr>
        <w:t>C</w:t>
      </w:r>
      <w:r w:rsidRPr="00095704">
        <w:rPr>
          <w:szCs w:val="28"/>
        </w:rPr>
        <w:t xml:space="preserve">., </w:t>
      </w:r>
      <w:r w:rsidRPr="0093519E">
        <w:rPr>
          <w:szCs w:val="28"/>
          <w:lang w:val="en-US"/>
        </w:rPr>
        <w:t>et</w:t>
      </w:r>
      <w:r w:rsidRPr="00095704">
        <w:rPr>
          <w:szCs w:val="28"/>
        </w:rPr>
        <w:t xml:space="preserve"> </w:t>
      </w:r>
      <w:r w:rsidRPr="0093519E">
        <w:rPr>
          <w:szCs w:val="28"/>
          <w:lang w:val="en-US"/>
        </w:rPr>
        <w:t>al</w:t>
      </w:r>
      <w:r w:rsidRPr="00095704">
        <w:rPr>
          <w:szCs w:val="28"/>
        </w:rPr>
        <w:t xml:space="preserve">., 2010). </w:t>
      </w:r>
      <w:r w:rsidRPr="0093519E">
        <w:rPr>
          <w:szCs w:val="28"/>
        </w:rPr>
        <w:t>Столь широкая распр</w:t>
      </w:r>
      <w:r w:rsidRPr="0093519E">
        <w:rPr>
          <w:szCs w:val="28"/>
        </w:rPr>
        <w:t>о</w:t>
      </w:r>
      <w:r w:rsidRPr="0093519E">
        <w:rPr>
          <w:szCs w:val="28"/>
        </w:rPr>
        <w:t>страненность обуславливает клиническую значимость этой патологии.</w:t>
      </w:r>
    </w:p>
    <w:p w:rsidR="0093519E" w:rsidRPr="0093519E" w:rsidRDefault="0093519E" w:rsidP="0093519E">
      <w:pPr>
        <w:pStyle w:val="a5"/>
        <w:spacing w:line="360" w:lineRule="exact"/>
        <w:contextualSpacing/>
        <w:rPr>
          <w:szCs w:val="28"/>
        </w:rPr>
      </w:pPr>
      <w:r w:rsidRPr="0093519E">
        <w:rPr>
          <w:szCs w:val="28"/>
        </w:rPr>
        <w:t>На сегодняшний день разработано более 60 методик оперативного лечения данной патологии, но до сих пор не решена проблема</w:t>
      </w:r>
      <w:r w:rsidR="008E276E">
        <w:rPr>
          <w:szCs w:val="28"/>
        </w:rPr>
        <w:t xml:space="preserve"> профилактики</w:t>
      </w:r>
      <w:r w:rsidRPr="0093519E">
        <w:rPr>
          <w:szCs w:val="28"/>
        </w:rPr>
        <w:t xml:space="preserve"> рецидива заболевания. В хирургическом лечении ГПОД наибольшее распространение п</w:t>
      </w:r>
      <w:r w:rsidRPr="0093519E">
        <w:rPr>
          <w:szCs w:val="28"/>
        </w:rPr>
        <w:t>о</w:t>
      </w:r>
      <w:r w:rsidRPr="0093519E">
        <w:rPr>
          <w:szCs w:val="28"/>
        </w:rPr>
        <w:t xml:space="preserve">лучила </w:t>
      </w:r>
      <w:proofErr w:type="spellStart"/>
      <w:r w:rsidRPr="0093519E">
        <w:rPr>
          <w:szCs w:val="28"/>
        </w:rPr>
        <w:t>лапароскопическая</w:t>
      </w:r>
      <w:proofErr w:type="spellEnd"/>
      <w:r w:rsidRPr="0093519E">
        <w:rPr>
          <w:szCs w:val="28"/>
        </w:rPr>
        <w:t xml:space="preserve"> </w:t>
      </w:r>
      <w:proofErr w:type="spellStart"/>
      <w:r w:rsidRPr="0093519E">
        <w:rPr>
          <w:szCs w:val="28"/>
        </w:rPr>
        <w:t>фундопликация</w:t>
      </w:r>
      <w:proofErr w:type="spellEnd"/>
      <w:r w:rsidRPr="0093519E">
        <w:rPr>
          <w:szCs w:val="28"/>
        </w:rPr>
        <w:t xml:space="preserve"> по </w:t>
      </w:r>
      <w:proofErr w:type="spellStart"/>
      <w:r w:rsidRPr="0093519E">
        <w:rPr>
          <w:szCs w:val="28"/>
        </w:rPr>
        <w:t>Ниссену</w:t>
      </w:r>
      <w:proofErr w:type="spellEnd"/>
      <w:r w:rsidRPr="0093519E">
        <w:rPr>
          <w:szCs w:val="28"/>
        </w:rPr>
        <w:t xml:space="preserve"> с задней </w:t>
      </w:r>
      <w:proofErr w:type="spellStart"/>
      <w:r w:rsidRPr="0093519E">
        <w:rPr>
          <w:szCs w:val="28"/>
        </w:rPr>
        <w:t>крурорафией</w:t>
      </w:r>
      <w:proofErr w:type="spellEnd"/>
      <w:r w:rsidRPr="0093519E">
        <w:rPr>
          <w:szCs w:val="28"/>
        </w:rPr>
        <w:t>, как наиболее адекватная операция по восстановлению барьерной функции ПЖП (</w:t>
      </w:r>
      <w:proofErr w:type="spellStart"/>
      <w:r w:rsidRPr="0093519E">
        <w:rPr>
          <w:szCs w:val="28"/>
        </w:rPr>
        <w:t>Галимов</w:t>
      </w:r>
      <w:proofErr w:type="spellEnd"/>
      <w:r w:rsidRPr="0093519E">
        <w:rPr>
          <w:szCs w:val="28"/>
        </w:rPr>
        <w:t xml:space="preserve"> О.В., и </w:t>
      </w:r>
      <w:proofErr w:type="spellStart"/>
      <w:r w:rsidRPr="0093519E">
        <w:rPr>
          <w:szCs w:val="28"/>
        </w:rPr>
        <w:t>соавт</w:t>
      </w:r>
      <w:proofErr w:type="spellEnd"/>
      <w:r w:rsidRPr="0093519E">
        <w:rPr>
          <w:szCs w:val="28"/>
        </w:rPr>
        <w:t xml:space="preserve">., 2002, </w:t>
      </w:r>
      <w:proofErr w:type="spellStart"/>
      <w:r w:rsidRPr="0093519E">
        <w:rPr>
          <w:rFonts w:eastAsia="Calibri"/>
          <w:szCs w:val="28"/>
        </w:rPr>
        <w:t>Доскалиев</w:t>
      </w:r>
      <w:proofErr w:type="spellEnd"/>
      <w:r w:rsidRPr="0093519E">
        <w:rPr>
          <w:rFonts w:eastAsia="Calibri"/>
          <w:szCs w:val="28"/>
        </w:rPr>
        <w:t xml:space="preserve"> Ж. А., и </w:t>
      </w:r>
      <w:proofErr w:type="spellStart"/>
      <w:r w:rsidRPr="0093519E">
        <w:rPr>
          <w:rFonts w:eastAsia="Calibri"/>
          <w:szCs w:val="28"/>
        </w:rPr>
        <w:t>соавт</w:t>
      </w:r>
      <w:proofErr w:type="spellEnd"/>
      <w:r w:rsidRPr="0093519E">
        <w:rPr>
          <w:rFonts w:eastAsia="Calibri"/>
          <w:szCs w:val="28"/>
        </w:rPr>
        <w:t xml:space="preserve">., 2008, </w:t>
      </w:r>
      <w:r w:rsidRPr="0093519E">
        <w:rPr>
          <w:szCs w:val="28"/>
          <w:lang w:val="en-US"/>
        </w:rPr>
        <w:t>Lin</w:t>
      </w:r>
      <w:r w:rsidRPr="0093519E">
        <w:rPr>
          <w:szCs w:val="28"/>
        </w:rPr>
        <w:t xml:space="preserve"> </w:t>
      </w:r>
      <w:r w:rsidRPr="0093519E">
        <w:rPr>
          <w:szCs w:val="28"/>
          <w:lang w:val="en-US"/>
        </w:rPr>
        <w:t>M</w:t>
      </w:r>
      <w:r w:rsidRPr="0093519E">
        <w:rPr>
          <w:szCs w:val="28"/>
        </w:rPr>
        <w:t xml:space="preserve">., </w:t>
      </w:r>
      <w:r w:rsidRPr="0093519E">
        <w:rPr>
          <w:szCs w:val="28"/>
          <w:lang w:val="en-US"/>
        </w:rPr>
        <w:t>et</w:t>
      </w:r>
      <w:r w:rsidRPr="0093519E">
        <w:rPr>
          <w:szCs w:val="28"/>
        </w:rPr>
        <w:t xml:space="preserve"> </w:t>
      </w:r>
      <w:r w:rsidRPr="0093519E">
        <w:rPr>
          <w:szCs w:val="28"/>
          <w:lang w:val="en-US"/>
        </w:rPr>
        <w:t>al</w:t>
      </w:r>
      <w:r w:rsidRPr="0093519E">
        <w:rPr>
          <w:szCs w:val="28"/>
        </w:rPr>
        <w:t xml:space="preserve">., 2004, </w:t>
      </w:r>
      <w:r w:rsidRPr="0093519E">
        <w:rPr>
          <w:szCs w:val="28"/>
          <w:lang w:val="en-US"/>
        </w:rPr>
        <w:t>Kouklakis</w:t>
      </w:r>
      <w:r w:rsidRPr="0093519E">
        <w:rPr>
          <w:szCs w:val="28"/>
        </w:rPr>
        <w:t xml:space="preserve"> </w:t>
      </w:r>
      <w:r w:rsidRPr="0093519E">
        <w:rPr>
          <w:szCs w:val="28"/>
          <w:lang w:val="en-US"/>
        </w:rPr>
        <w:t>G</w:t>
      </w:r>
      <w:r w:rsidRPr="0093519E">
        <w:rPr>
          <w:szCs w:val="28"/>
        </w:rPr>
        <w:t xml:space="preserve">., </w:t>
      </w:r>
      <w:r w:rsidRPr="0093519E">
        <w:rPr>
          <w:szCs w:val="28"/>
          <w:lang w:val="en-US"/>
        </w:rPr>
        <w:t>et</w:t>
      </w:r>
      <w:r w:rsidRPr="0093519E">
        <w:rPr>
          <w:szCs w:val="28"/>
        </w:rPr>
        <w:t xml:space="preserve"> </w:t>
      </w:r>
      <w:r w:rsidRPr="0093519E">
        <w:rPr>
          <w:szCs w:val="28"/>
          <w:lang w:val="en-US"/>
        </w:rPr>
        <w:t>al</w:t>
      </w:r>
      <w:r w:rsidRPr="0093519E">
        <w:rPr>
          <w:szCs w:val="28"/>
        </w:rPr>
        <w:t>., 2005). Однако</w:t>
      </w:r>
      <w:proofErr w:type="gramStart"/>
      <w:r w:rsidRPr="0093519E">
        <w:rPr>
          <w:szCs w:val="28"/>
        </w:rPr>
        <w:t>,</w:t>
      </w:r>
      <w:proofErr w:type="gramEnd"/>
      <w:r w:rsidRPr="0093519E">
        <w:rPr>
          <w:szCs w:val="28"/>
        </w:rPr>
        <w:t xml:space="preserve"> широкое внедрение в клиническую практику </w:t>
      </w:r>
      <w:proofErr w:type="spellStart"/>
      <w:r w:rsidRPr="0093519E">
        <w:rPr>
          <w:szCs w:val="28"/>
        </w:rPr>
        <w:t>лапароскопической</w:t>
      </w:r>
      <w:proofErr w:type="spellEnd"/>
      <w:r w:rsidRPr="0093519E">
        <w:rPr>
          <w:szCs w:val="28"/>
        </w:rPr>
        <w:t xml:space="preserve"> </w:t>
      </w:r>
      <w:proofErr w:type="spellStart"/>
      <w:r w:rsidRPr="0093519E">
        <w:rPr>
          <w:szCs w:val="28"/>
        </w:rPr>
        <w:t>фундопликации</w:t>
      </w:r>
      <w:proofErr w:type="spellEnd"/>
      <w:r w:rsidRPr="0093519E">
        <w:rPr>
          <w:szCs w:val="28"/>
        </w:rPr>
        <w:t xml:space="preserve"> привело к увеличению частоты неадеква</w:t>
      </w:r>
      <w:r w:rsidRPr="0093519E">
        <w:rPr>
          <w:szCs w:val="28"/>
        </w:rPr>
        <w:t>т</w:t>
      </w:r>
      <w:r w:rsidRPr="0093519E">
        <w:rPr>
          <w:szCs w:val="28"/>
        </w:rPr>
        <w:t>ных операций и их осложнений (</w:t>
      </w:r>
      <w:proofErr w:type="spellStart"/>
      <w:r w:rsidRPr="0093519E">
        <w:rPr>
          <w:szCs w:val="28"/>
        </w:rPr>
        <w:t>Жерлов</w:t>
      </w:r>
      <w:proofErr w:type="spellEnd"/>
      <w:r w:rsidRPr="0093519E">
        <w:rPr>
          <w:szCs w:val="28"/>
        </w:rPr>
        <w:t xml:space="preserve"> Г. К., и </w:t>
      </w:r>
      <w:proofErr w:type="spellStart"/>
      <w:r w:rsidRPr="0093519E">
        <w:rPr>
          <w:szCs w:val="28"/>
        </w:rPr>
        <w:t>соавт</w:t>
      </w:r>
      <w:proofErr w:type="spellEnd"/>
      <w:r w:rsidRPr="0093519E">
        <w:rPr>
          <w:szCs w:val="28"/>
        </w:rPr>
        <w:t xml:space="preserve">., 2008, </w:t>
      </w:r>
      <w:proofErr w:type="spellStart"/>
      <w:r w:rsidRPr="0093519E">
        <w:rPr>
          <w:rFonts w:eastAsia="Calibri"/>
          <w:szCs w:val="28"/>
        </w:rPr>
        <w:t>Оспанов</w:t>
      </w:r>
      <w:proofErr w:type="spellEnd"/>
      <w:r w:rsidRPr="0093519E">
        <w:rPr>
          <w:rFonts w:eastAsia="Calibri"/>
          <w:szCs w:val="28"/>
        </w:rPr>
        <w:t xml:space="preserve"> О.Б., и </w:t>
      </w:r>
      <w:proofErr w:type="spellStart"/>
      <w:r w:rsidRPr="0093519E">
        <w:rPr>
          <w:rFonts w:eastAsia="Calibri"/>
          <w:szCs w:val="28"/>
        </w:rPr>
        <w:t>с</w:t>
      </w:r>
      <w:r w:rsidRPr="0093519E">
        <w:rPr>
          <w:rFonts w:eastAsia="Calibri"/>
          <w:szCs w:val="28"/>
        </w:rPr>
        <w:t>о</w:t>
      </w:r>
      <w:r w:rsidRPr="0093519E">
        <w:rPr>
          <w:rFonts w:eastAsia="Calibri"/>
          <w:szCs w:val="28"/>
        </w:rPr>
        <w:t>авт</w:t>
      </w:r>
      <w:proofErr w:type="spellEnd"/>
      <w:r w:rsidRPr="0093519E">
        <w:rPr>
          <w:rFonts w:eastAsia="Calibri"/>
          <w:szCs w:val="28"/>
        </w:rPr>
        <w:t xml:space="preserve">., 2009, </w:t>
      </w:r>
      <w:proofErr w:type="spellStart"/>
      <w:r w:rsidRPr="0093519E">
        <w:rPr>
          <w:szCs w:val="28"/>
          <w:lang w:val="en-US"/>
        </w:rPr>
        <w:t>Vieth</w:t>
      </w:r>
      <w:proofErr w:type="spellEnd"/>
      <w:r w:rsidRPr="0093519E">
        <w:rPr>
          <w:szCs w:val="28"/>
        </w:rPr>
        <w:t xml:space="preserve"> </w:t>
      </w:r>
      <w:r w:rsidRPr="0093519E">
        <w:rPr>
          <w:szCs w:val="28"/>
          <w:lang w:val="en-US"/>
        </w:rPr>
        <w:t>M</w:t>
      </w:r>
      <w:r w:rsidRPr="0093519E">
        <w:rPr>
          <w:szCs w:val="28"/>
        </w:rPr>
        <w:t xml:space="preserve">., </w:t>
      </w:r>
      <w:r w:rsidRPr="0093519E">
        <w:rPr>
          <w:szCs w:val="28"/>
          <w:lang w:val="en-US"/>
        </w:rPr>
        <w:t>et</w:t>
      </w:r>
      <w:r w:rsidRPr="0093519E">
        <w:rPr>
          <w:szCs w:val="28"/>
        </w:rPr>
        <w:t xml:space="preserve"> </w:t>
      </w:r>
      <w:r w:rsidRPr="0093519E">
        <w:rPr>
          <w:szCs w:val="28"/>
          <w:lang w:val="en-US"/>
        </w:rPr>
        <w:t>al</w:t>
      </w:r>
      <w:r w:rsidRPr="0093519E">
        <w:rPr>
          <w:szCs w:val="28"/>
        </w:rPr>
        <w:t xml:space="preserve">., 2004, </w:t>
      </w:r>
      <w:proofErr w:type="spellStart"/>
      <w:r w:rsidRPr="0093519E">
        <w:rPr>
          <w:szCs w:val="28"/>
          <w:lang w:val="en-US"/>
        </w:rPr>
        <w:t>Vakil</w:t>
      </w:r>
      <w:proofErr w:type="spellEnd"/>
      <w:r w:rsidRPr="0093519E">
        <w:rPr>
          <w:szCs w:val="28"/>
        </w:rPr>
        <w:t xml:space="preserve"> </w:t>
      </w:r>
      <w:r w:rsidRPr="0093519E">
        <w:rPr>
          <w:szCs w:val="28"/>
          <w:lang w:val="en-US"/>
        </w:rPr>
        <w:t>N</w:t>
      </w:r>
      <w:r w:rsidRPr="0093519E">
        <w:rPr>
          <w:szCs w:val="28"/>
        </w:rPr>
        <w:t xml:space="preserve">., </w:t>
      </w:r>
      <w:r w:rsidRPr="0093519E">
        <w:rPr>
          <w:szCs w:val="28"/>
          <w:lang w:val="en-US"/>
        </w:rPr>
        <w:t>et</w:t>
      </w:r>
      <w:r w:rsidRPr="0093519E">
        <w:rPr>
          <w:szCs w:val="28"/>
        </w:rPr>
        <w:t xml:space="preserve"> </w:t>
      </w:r>
      <w:r w:rsidRPr="0093519E">
        <w:rPr>
          <w:szCs w:val="28"/>
          <w:lang w:val="en-US"/>
        </w:rPr>
        <w:t>al</w:t>
      </w:r>
      <w:r w:rsidRPr="0093519E">
        <w:rPr>
          <w:szCs w:val="28"/>
        </w:rPr>
        <w:t>., 2006). В отдаленном послеопер</w:t>
      </w:r>
      <w:r w:rsidRPr="0093519E">
        <w:rPr>
          <w:szCs w:val="28"/>
        </w:rPr>
        <w:t>а</w:t>
      </w:r>
      <w:r w:rsidRPr="0093519E">
        <w:rPr>
          <w:szCs w:val="28"/>
        </w:rPr>
        <w:t xml:space="preserve">ционном периоде рецидив после выполнения </w:t>
      </w:r>
      <w:proofErr w:type="spellStart"/>
      <w:r w:rsidRPr="0093519E">
        <w:rPr>
          <w:szCs w:val="28"/>
        </w:rPr>
        <w:t>лапароскопической</w:t>
      </w:r>
      <w:proofErr w:type="spellEnd"/>
      <w:r w:rsidRPr="0093519E">
        <w:rPr>
          <w:szCs w:val="28"/>
        </w:rPr>
        <w:t xml:space="preserve"> </w:t>
      </w:r>
      <w:proofErr w:type="spellStart"/>
      <w:r w:rsidRPr="0093519E">
        <w:rPr>
          <w:szCs w:val="28"/>
        </w:rPr>
        <w:t>фундоплик</w:t>
      </w:r>
      <w:r w:rsidRPr="0093519E">
        <w:rPr>
          <w:szCs w:val="28"/>
        </w:rPr>
        <w:t>а</w:t>
      </w:r>
      <w:r w:rsidRPr="0093519E">
        <w:rPr>
          <w:szCs w:val="28"/>
        </w:rPr>
        <w:t>ции</w:t>
      </w:r>
      <w:proofErr w:type="spellEnd"/>
      <w:r w:rsidRPr="0093519E">
        <w:rPr>
          <w:szCs w:val="28"/>
        </w:rPr>
        <w:t xml:space="preserve"> по </w:t>
      </w:r>
      <w:proofErr w:type="spellStart"/>
      <w:r w:rsidRPr="0093519E">
        <w:rPr>
          <w:szCs w:val="28"/>
        </w:rPr>
        <w:t>Ниссену</w:t>
      </w:r>
      <w:proofErr w:type="spellEnd"/>
      <w:r w:rsidRPr="0093519E">
        <w:rPr>
          <w:szCs w:val="28"/>
        </w:rPr>
        <w:t xml:space="preserve"> наблюдается в 3-15% случаев. </w:t>
      </w:r>
    </w:p>
    <w:p w:rsidR="0093519E" w:rsidRPr="0093519E" w:rsidRDefault="008E276E" w:rsidP="0093519E">
      <w:pPr>
        <w:spacing w:line="360" w:lineRule="exac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519E" w:rsidRPr="0093519E">
        <w:rPr>
          <w:sz w:val="28"/>
          <w:szCs w:val="28"/>
        </w:rPr>
        <w:t xml:space="preserve"> сдерживании </w:t>
      </w:r>
      <w:proofErr w:type="spellStart"/>
      <w:r w:rsidR="0093519E" w:rsidRPr="0093519E">
        <w:rPr>
          <w:sz w:val="28"/>
          <w:szCs w:val="28"/>
        </w:rPr>
        <w:t>гастроэзофагеального</w:t>
      </w:r>
      <w:proofErr w:type="spellEnd"/>
      <w:r w:rsidR="0093519E" w:rsidRPr="0093519E">
        <w:rPr>
          <w:sz w:val="28"/>
          <w:szCs w:val="28"/>
        </w:rPr>
        <w:t xml:space="preserve"> рефлюкса (ГЭР)</w:t>
      </w:r>
      <w:r>
        <w:rPr>
          <w:sz w:val="28"/>
          <w:szCs w:val="28"/>
        </w:rPr>
        <w:t xml:space="preserve"> основная роль</w:t>
      </w:r>
      <w:r w:rsidR="0093519E" w:rsidRPr="0093519E">
        <w:rPr>
          <w:sz w:val="28"/>
          <w:szCs w:val="28"/>
        </w:rPr>
        <w:t xml:space="preserve"> отв</w:t>
      </w:r>
      <w:r w:rsidR="0093519E" w:rsidRPr="0093519E">
        <w:rPr>
          <w:sz w:val="28"/>
          <w:szCs w:val="28"/>
        </w:rPr>
        <w:t>е</w:t>
      </w:r>
      <w:r w:rsidR="0093519E" w:rsidRPr="0093519E">
        <w:rPr>
          <w:sz w:val="28"/>
          <w:szCs w:val="28"/>
        </w:rPr>
        <w:t>дена нижнему пищеводному сфинктеру (НПС). Соответственно, главным факт</w:t>
      </w:r>
      <w:r w:rsidR="0093519E" w:rsidRPr="0093519E">
        <w:rPr>
          <w:sz w:val="28"/>
          <w:szCs w:val="28"/>
        </w:rPr>
        <w:t>о</w:t>
      </w:r>
      <w:r w:rsidR="0093519E" w:rsidRPr="0093519E">
        <w:rPr>
          <w:sz w:val="28"/>
          <w:szCs w:val="28"/>
        </w:rPr>
        <w:t xml:space="preserve">ром патогенеза </w:t>
      </w:r>
      <w:proofErr w:type="spellStart"/>
      <w:r w:rsidR="0093519E" w:rsidRPr="0093519E">
        <w:rPr>
          <w:sz w:val="28"/>
          <w:szCs w:val="28"/>
        </w:rPr>
        <w:t>гастроэзофагеальной</w:t>
      </w:r>
      <w:proofErr w:type="spellEnd"/>
      <w:r w:rsidR="0093519E" w:rsidRPr="0093519E">
        <w:rPr>
          <w:sz w:val="28"/>
          <w:szCs w:val="28"/>
        </w:rPr>
        <w:t xml:space="preserve"> </w:t>
      </w:r>
      <w:proofErr w:type="spellStart"/>
      <w:r w:rsidR="0093519E" w:rsidRPr="0093519E">
        <w:rPr>
          <w:sz w:val="28"/>
          <w:szCs w:val="28"/>
        </w:rPr>
        <w:t>рефлюксной</w:t>
      </w:r>
      <w:proofErr w:type="spellEnd"/>
      <w:r w:rsidR="0093519E" w:rsidRPr="0093519E">
        <w:rPr>
          <w:sz w:val="28"/>
          <w:szCs w:val="28"/>
        </w:rPr>
        <w:t xml:space="preserve"> болезни (ГЭРБ) считается его функциональная некомпетентность. Вторым по значимости фактором патогенеза ГЭР считаются нарушения нормального анатомического порядка в зоне </w:t>
      </w:r>
      <w:proofErr w:type="spellStart"/>
      <w:r w:rsidR="0093519E" w:rsidRPr="0093519E">
        <w:rPr>
          <w:sz w:val="28"/>
          <w:szCs w:val="28"/>
        </w:rPr>
        <w:t>эзофаго-гастрального</w:t>
      </w:r>
      <w:proofErr w:type="spellEnd"/>
      <w:r w:rsidR="0093519E" w:rsidRPr="0093519E">
        <w:rPr>
          <w:sz w:val="28"/>
          <w:szCs w:val="28"/>
        </w:rPr>
        <w:t xml:space="preserve"> угла. Поэтому оперативное лечение ГЭРБ направлено на низвед</w:t>
      </w:r>
      <w:r w:rsidR="0093519E" w:rsidRPr="0093519E">
        <w:rPr>
          <w:sz w:val="28"/>
          <w:szCs w:val="28"/>
        </w:rPr>
        <w:t>е</w:t>
      </w:r>
      <w:r w:rsidR="0093519E" w:rsidRPr="0093519E">
        <w:rPr>
          <w:sz w:val="28"/>
          <w:szCs w:val="28"/>
        </w:rPr>
        <w:t xml:space="preserve">ние </w:t>
      </w:r>
      <w:proofErr w:type="spellStart"/>
      <w:r w:rsidR="0093519E" w:rsidRPr="0093519E">
        <w:rPr>
          <w:sz w:val="28"/>
          <w:szCs w:val="28"/>
        </w:rPr>
        <w:t>кардии</w:t>
      </w:r>
      <w:proofErr w:type="spellEnd"/>
      <w:r w:rsidR="0093519E" w:rsidRPr="0093519E">
        <w:rPr>
          <w:sz w:val="28"/>
          <w:szCs w:val="28"/>
        </w:rPr>
        <w:t xml:space="preserve"> под диафрагму, восстановление острого угла Гиса</w:t>
      </w:r>
      <w:r w:rsidR="001E4CD5">
        <w:rPr>
          <w:sz w:val="28"/>
          <w:szCs w:val="28"/>
        </w:rPr>
        <w:t xml:space="preserve"> (УГ)</w:t>
      </w:r>
      <w:r w:rsidR="0093519E" w:rsidRPr="0093519E">
        <w:rPr>
          <w:sz w:val="28"/>
          <w:szCs w:val="28"/>
        </w:rPr>
        <w:t xml:space="preserve"> и усиление тонуса НПС. Последнее осуществляют за счет обертывания манжетки из дна ж</w:t>
      </w:r>
      <w:r w:rsidR="0093519E" w:rsidRPr="0093519E">
        <w:rPr>
          <w:sz w:val="28"/>
          <w:szCs w:val="28"/>
        </w:rPr>
        <w:t>е</w:t>
      </w:r>
      <w:r w:rsidR="0093519E" w:rsidRPr="0093519E">
        <w:rPr>
          <w:sz w:val="28"/>
          <w:szCs w:val="28"/>
        </w:rPr>
        <w:t>лудка вокруг нижнего отдела пищевода.</w:t>
      </w:r>
    </w:p>
    <w:p w:rsidR="0093519E" w:rsidRPr="0093519E" w:rsidRDefault="0093519E" w:rsidP="0093519E">
      <w:pPr>
        <w:spacing w:line="360" w:lineRule="exact"/>
        <w:ind w:firstLine="720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 Тугая манжетка проявляется в послеоперационном периоде дисфагией, невозможностью отрыжки и рвоты, вздутием желудка, ее разрывом и рецидивом изжоги (Аллахвердян А.С., 2005, </w:t>
      </w:r>
      <w:proofErr w:type="spellStart"/>
      <w:r w:rsidRPr="0093519E">
        <w:rPr>
          <w:sz w:val="28"/>
          <w:szCs w:val="28"/>
        </w:rPr>
        <w:t>Вахтангишвили</w:t>
      </w:r>
      <w:proofErr w:type="spellEnd"/>
      <w:r w:rsidRPr="0093519E">
        <w:rPr>
          <w:sz w:val="28"/>
          <w:szCs w:val="28"/>
        </w:rPr>
        <w:t xml:space="preserve"> Р.Ш., </w:t>
      </w:r>
      <w:proofErr w:type="spellStart"/>
      <w:r w:rsidRPr="0093519E">
        <w:rPr>
          <w:sz w:val="28"/>
          <w:szCs w:val="28"/>
        </w:rPr>
        <w:t>Кржечковская</w:t>
      </w:r>
      <w:proofErr w:type="spellEnd"/>
      <w:r w:rsidRPr="0093519E">
        <w:rPr>
          <w:sz w:val="28"/>
          <w:szCs w:val="28"/>
        </w:rPr>
        <w:t xml:space="preserve"> В.В., 2006, </w:t>
      </w:r>
      <w:proofErr w:type="spellStart"/>
      <w:r w:rsidRPr="0093519E">
        <w:rPr>
          <w:sz w:val="28"/>
          <w:szCs w:val="28"/>
        </w:rPr>
        <w:t>Жерлов</w:t>
      </w:r>
      <w:proofErr w:type="spellEnd"/>
      <w:r w:rsidRPr="0093519E">
        <w:rPr>
          <w:sz w:val="28"/>
          <w:szCs w:val="28"/>
        </w:rPr>
        <w:t xml:space="preserve"> Г.К., и </w:t>
      </w:r>
      <w:proofErr w:type="spellStart"/>
      <w:r w:rsidRPr="0093519E">
        <w:rPr>
          <w:sz w:val="28"/>
          <w:szCs w:val="28"/>
        </w:rPr>
        <w:t>соавт</w:t>
      </w:r>
      <w:proofErr w:type="spellEnd"/>
      <w:r w:rsidRPr="0093519E">
        <w:rPr>
          <w:sz w:val="28"/>
          <w:szCs w:val="28"/>
        </w:rPr>
        <w:t xml:space="preserve">., 2006,  </w:t>
      </w:r>
      <w:r w:rsidRPr="0093519E">
        <w:rPr>
          <w:sz w:val="28"/>
          <w:szCs w:val="28"/>
          <w:lang w:val="en-US"/>
        </w:rPr>
        <w:t>Stewart</w:t>
      </w:r>
      <w:r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  <w:lang w:val="en-US"/>
        </w:rPr>
        <w:t>G</w:t>
      </w:r>
      <w:r w:rsidRPr="0093519E">
        <w:rPr>
          <w:sz w:val="28"/>
          <w:szCs w:val="28"/>
        </w:rPr>
        <w:t>.</w:t>
      </w:r>
      <w:r w:rsidRPr="0093519E">
        <w:rPr>
          <w:sz w:val="28"/>
          <w:szCs w:val="28"/>
          <w:lang w:val="en-US"/>
        </w:rPr>
        <w:t>D</w:t>
      </w:r>
      <w:r w:rsidRPr="0093519E">
        <w:rPr>
          <w:sz w:val="28"/>
          <w:szCs w:val="28"/>
        </w:rPr>
        <w:t xml:space="preserve">., </w:t>
      </w:r>
      <w:r w:rsidRPr="0093519E">
        <w:rPr>
          <w:sz w:val="28"/>
          <w:szCs w:val="28"/>
          <w:lang w:val="en-US"/>
        </w:rPr>
        <w:t>et</w:t>
      </w:r>
      <w:r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  <w:lang w:val="en-US"/>
        </w:rPr>
        <w:t>al</w:t>
      </w:r>
      <w:r w:rsidRPr="0093519E">
        <w:rPr>
          <w:sz w:val="28"/>
          <w:szCs w:val="28"/>
        </w:rPr>
        <w:t>., 2004). Применение манометр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ческого контроля при ее сшивании не гарантирует избавление от этих осложн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ний. Со временем она ослабевает и ГЭРБ рецидивирует (</w:t>
      </w:r>
      <w:proofErr w:type="spellStart"/>
      <w:r w:rsidRPr="0093519E">
        <w:rPr>
          <w:sz w:val="28"/>
          <w:szCs w:val="28"/>
        </w:rPr>
        <w:t>Оноприев</w:t>
      </w:r>
      <w:proofErr w:type="spellEnd"/>
      <w:r w:rsidRPr="0093519E">
        <w:rPr>
          <w:sz w:val="28"/>
          <w:szCs w:val="28"/>
        </w:rPr>
        <w:t xml:space="preserve"> В.И., 2005). </w:t>
      </w:r>
    </w:p>
    <w:p w:rsidR="0093519E" w:rsidRPr="0093519E" w:rsidRDefault="0093519E" w:rsidP="0093519E">
      <w:pPr>
        <w:spacing w:line="360" w:lineRule="exact"/>
        <w:ind w:firstLine="720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Недостатки этих операций можно устранить принятием новой концепции патогенеза ГЭР и разработкой принципиально нового механизма </w:t>
      </w:r>
      <w:proofErr w:type="spellStart"/>
      <w:r w:rsidRPr="0093519E">
        <w:rPr>
          <w:sz w:val="28"/>
          <w:szCs w:val="28"/>
        </w:rPr>
        <w:t>антирефлюкса</w:t>
      </w:r>
      <w:proofErr w:type="spellEnd"/>
      <w:r w:rsidRPr="0093519E">
        <w:rPr>
          <w:sz w:val="28"/>
          <w:szCs w:val="28"/>
        </w:rPr>
        <w:t>. Подходит на эту роль концепция, усматривающая главную причину ГЭР в нар</w:t>
      </w:r>
      <w:r w:rsidRPr="0093519E">
        <w:rPr>
          <w:sz w:val="28"/>
          <w:szCs w:val="28"/>
        </w:rPr>
        <w:t>у</w:t>
      </w:r>
      <w:r w:rsidRPr="0093519E">
        <w:rPr>
          <w:sz w:val="28"/>
          <w:szCs w:val="28"/>
        </w:rPr>
        <w:t>шении функции клапана Губарева</w:t>
      </w:r>
      <w:r w:rsidR="001E4CD5">
        <w:rPr>
          <w:sz w:val="28"/>
          <w:szCs w:val="28"/>
        </w:rPr>
        <w:t xml:space="preserve"> (</w:t>
      </w:r>
      <w:proofErr w:type="gramStart"/>
      <w:r w:rsidR="001E4CD5">
        <w:rPr>
          <w:sz w:val="28"/>
          <w:szCs w:val="28"/>
        </w:rPr>
        <w:t>КГ</w:t>
      </w:r>
      <w:proofErr w:type="gramEnd"/>
      <w:r w:rsidR="001E4CD5">
        <w:rPr>
          <w:sz w:val="28"/>
          <w:szCs w:val="28"/>
        </w:rPr>
        <w:t>)</w:t>
      </w:r>
      <w:r w:rsidRPr="0093519E">
        <w:rPr>
          <w:sz w:val="28"/>
          <w:szCs w:val="28"/>
        </w:rPr>
        <w:t xml:space="preserve">, герметизирующего </w:t>
      </w:r>
      <w:proofErr w:type="spellStart"/>
      <w:r w:rsidRPr="0093519E">
        <w:rPr>
          <w:sz w:val="28"/>
          <w:szCs w:val="28"/>
        </w:rPr>
        <w:t>эзофагогастральный</w:t>
      </w:r>
      <w:proofErr w:type="spellEnd"/>
      <w:r w:rsidRPr="0093519E">
        <w:rPr>
          <w:sz w:val="28"/>
          <w:szCs w:val="28"/>
        </w:rPr>
        <w:t xml:space="preserve"> переход (ЭГП) между приемами пищи (</w:t>
      </w:r>
      <w:proofErr w:type="spellStart"/>
      <w:r w:rsidRPr="0093519E">
        <w:rPr>
          <w:rFonts w:eastAsia="Calibri"/>
          <w:sz w:val="28"/>
          <w:szCs w:val="28"/>
        </w:rPr>
        <w:t>Залевский</w:t>
      </w:r>
      <w:proofErr w:type="spellEnd"/>
      <w:r w:rsidRPr="0093519E">
        <w:rPr>
          <w:rFonts w:eastAsia="Calibri"/>
          <w:sz w:val="28"/>
          <w:szCs w:val="28"/>
        </w:rPr>
        <w:t xml:space="preserve"> А.А., 2000, 2002, </w:t>
      </w:r>
      <w:proofErr w:type="spellStart"/>
      <w:r w:rsidRPr="0093519E">
        <w:rPr>
          <w:rFonts w:eastAsia="Calibri"/>
          <w:sz w:val="28"/>
          <w:szCs w:val="28"/>
        </w:rPr>
        <w:t>Залевский</w:t>
      </w:r>
      <w:proofErr w:type="spellEnd"/>
      <w:r w:rsidRPr="0093519E">
        <w:rPr>
          <w:rFonts w:eastAsia="Calibri"/>
          <w:sz w:val="28"/>
          <w:szCs w:val="28"/>
        </w:rPr>
        <w:t xml:space="preserve"> </w:t>
      </w:r>
      <w:r w:rsidRPr="0093519E">
        <w:rPr>
          <w:rFonts w:eastAsia="Calibri"/>
          <w:sz w:val="28"/>
          <w:szCs w:val="28"/>
        </w:rPr>
        <w:lastRenderedPageBreak/>
        <w:t xml:space="preserve">А.А., и </w:t>
      </w:r>
      <w:proofErr w:type="spellStart"/>
      <w:r w:rsidRPr="0093519E">
        <w:rPr>
          <w:rFonts w:eastAsia="Calibri"/>
          <w:sz w:val="28"/>
          <w:szCs w:val="28"/>
        </w:rPr>
        <w:t>соавт</w:t>
      </w:r>
      <w:proofErr w:type="spellEnd"/>
      <w:r w:rsidRPr="0093519E">
        <w:rPr>
          <w:rFonts w:eastAsia="Calibri"/>
          <w:sz w:val="28"/>
          <w:szCs w:val="28"/>
        </w:rPr>
        <w:t>., 2012)</w:t>
      </w:r>
      <w:r w:rsidRPr="0093519E">
        <w:rPr>
          <w:sz w:val="28"/>
          <w:szCs w:val="28"/>
        </w:rPr>
        <w:t>. Его функция в основн</w:t>
      </w:r>
      <w:r w:rsidR="00FF432A">
        <w:rPr>
          <w:sz w:val="28"/>
          <w:szCs w:val="28"/>
        </w:rPr>
        <w:t>ом зависит от величины УГ. УГ</w:t>
      </w:r>
      <w:r w:rsidRPr="0093519E">
        <w:rPr>
          <w:sz w:val="28"/>
          <w:szCs w:val="28"/>
        </w:rPr>
        <w:t xml:space="preserve"> уменьшается за счет сокращения косых мышечных волокон желудка при наде</w:t>
      </w:r>
      <w:r w:rsidRPr="0093519E">
        <w:rPr>
          <w:sz w:val="28"/>
          <w:szCs w:val="28"/>
        </w:rPr>
        <w:t>ж</w:t>
      </w:r>
      <w:r w:rsidRPr="0093519E">
        <w:rPr>
          <w:sz w:val="28"/>
          <w:szCs w:val="28"/>
        </w:rPr>
        <w:t>ной фиксации пищевода к диафрагме выше ЭГП.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Работа выполнена по плану НИР ГБОУ ВПО «ДГМА» МЗ РФ. Номер </w:t>
      </w:r>
      <w:proofErr w:type="spellStart"/>
      <w:r w:rsidRPr="0093519E">
        <w:rPr>
          <w:sz w:val="28"/>
          <w:szCs w:val="28"/>
        </w:rPr>
        <w:t>го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>регистрации</w:t>
      </w:r>
      <w:proofErr w:type="spellEnd"/>
      <w:r w:rsidRPr="0093519E">
        <w:rPr>
          <w:sz w:val="28"/>
          <w:szCs w:val="28"/>
        </w:rPr>
        <w:t xml:space="preserve"> темы диссертации 01201376596.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 xml:space="preserve">Цель исследования. </w:t>
      </w:r>
      <w:r w:rsidRPr="0093519E">
        <w:rPr>
          <w:sz w:val="28"/>
          <w:szCs w:val="28"/>
        </w:rPr>
        <w:t>Повысить эффективность хирургического лечения аксиальных грыж пищеводного отверстия диафрагмы.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Задачи:</w:t>
      </w:r>
    </w:p>
    <w:p w:rsidR="0093519E" w:rsidRPr="0093519E" w:rsidRDefault="0093519E" w:rsidP="0093519E">
      <w:pPr>
        <w:pStyle w:val="a7"/>
        <w:numPr>
          <w:ilvl w:val="0"/>
          <w:numId w:val="1"/>
        </w:numPr>
        <w:spacing w:line="360" w:lineRule="exact"/>
        <w:ind w:left="426" w:hanging="357"/>
        <w:rPr>
          <w:szCs w:val="28"/>
          <w:lang w:val="ru-RU"/>
        </w:rPr>
      </w:pPr>
      <w:r w:rsidRPr="0093519E">
        <w:rPr>
          <w:szCs w:val="28"/>
          <w:lang w:val="ru-RU"/>
        </w:rPr>
        <w:t xml:space="preserve">Разработать и </w:t>
      </w:r>
      <w:proofErr w:type="gramStart"/>
      <w:r w:rsidRPr="0093519E">
        <w:rPr>
          <w:szCs w:val="28"/>
          <w:lang w:val="ru-RU"/>
        </w:rPr>
        <w:t>анатомо-экспериментально</w:t>
      </w:r>
      <w:proofErr w:type="gramEnd"/>
      <w:r w:rsidRPr="0093519E">
        <w:rPr>
          <w:szCs w:val="28"/>
          <w:lang w:val="ru-RU"/>
        </w:rPr>
        <w:t xml:space="preserve"> обосновать новый способ хирург</w:t>
      </w:r>
      <w:r w:rsidRPr="0093519E">
        <w:rPr>
          <w:szCs w:val="28"/>
          <w:lang w:val="ru-RU"/>
        </w:rPr>
        <w:t>и</w:t>
      </w:r>
      <w:r w:rsidRPr="0093519E">
        <w:rPr>
          <w:szCs w:val="28"/>
          <w:lang w:val="ru-RU"/>
        </w:rPr>
        <w:t xml:space="preserve">ческого лечения аксиальных грыж пищеводного отверстия диафрагмы. </w:t>
      </w:r>
    </w:p>
    <w:p w:rsidR="0093519E" w:rsidRPr="0093519E" w:rsidRDefault="0093519E" w:rsidP="0093519E">
      <w:pPr>
        <w:pStyle w:val="a7"/>
        <w:numPr>
          <w:ilvl w:val="0"/>
          <w:numId w:val="1"/>
        </w:numPr>
        <w:spacing w:line="360" w:lineRule="exact"/>
        <w:ind w:left="425" w:hanging="357"/>
        <w:rPr>
          <w:szCs w:val="28"/>
          <w:lang w:val="ru-RU"/>
        </w:rPr>
      </w:pPr>
      <w:r w:rsidRPr="0093519E">
        <w:rPr>
          <w:szCs w:val="28"/>
          <w:lang w:val="ru-RU"/>
        </w:rPr>
        <w:t xml:space="preserve">Оценить клинико-функциональные результаты </w:t>
      </w:r>
      <w:proofErr w:type="gramStart"/>
      <w:r w:rsidRPr="0093519E">
        <w:rPr>
          <w:szCs w:val="28"/>
          <w:lang w:val="ru-RU"/>
        </w:rPr>
        <w:t>применения нового способа хирургического лечения аксиальных грыж пищеводного отверстия диафра</w:t>
      </w:r>
      <w:r w:rsidRPr="0093519E">
        <w:rPr>
          <w:szCs w:val="28"/>
          <w:lang w:val="ru-RU"/>
        </w:rPr>
        <w:t>г</w:t>
      </w:r>
      <w:r w:rsidRPr="0093519E">
        <w:rPr>
          <w:szCs w:val="28"/>
          <w:lang w:val="ru-RU"/>
        </w:rPr>
        <w:t>мы</w:t>
      </w:r>
      <w:proofErr w:type="gramEnd"/>
      <w:r w:rsidRPr="0093519E">
        <w:rPr>
          <w:szCs w:val="28"/>
          <w:lang w:val="ru-RU"/>
        </w:rPr>
        <w:t xml:space="preserve">. </w:t>
      </w:r>
    </w:p>
    <w:p w:rsidR="0093519E" w:rsidRPr="0093519E" w:rsidRDefault="0093519E" w:rsidP="0093519E">
      <w:pPr>
        <w:pStyle w:val="a7"/>
        <w:numPr>
          <w:ilvl w:val="0"/>
          <w:numId w:val="1"/>
        </w:numPr>
        <w:spacing w:line="360" w:lineRule="exact"/>
        <w:ind w:left="426"/>
        <w:rPr>
          <w:szCs w:val="28"/>
          <w:lang w:val="ru-RU"/>
        </w:rPr>
      </w:pPr>
      <w:r w:rsidRPr="0093519E">
        <w:rPr>
          <w:szCs w:val="28"/>
          <w:lang w:val="ru-RU"/>
        </w:rPr>
        <w:t>Изучить ближайшие, отдаленные результаты и дать сравнительную характ</w:t>
      </w:r>
      <w:r w:rsidRPr="0093519E">
        <w:rPr>
          <w:szCs w:val="28"/>
          <w:lang w:val="ru-RU"/>
        </w:rPr>
        <w:t>е</w:t>
      </w:r>
      <w:r w:rsidRPr="0093519E">
        <w:rPr>
          <w:szCs w:val="28"/>
          <w:lang w:val="ru-RU"/>
        </w:rPr>
        <w:t xml:space="preserve">ристику методов </w:t>
      </w:r>
      <w:proofErr w:type="spellStart"/>
      <w:r w:rsidRPr="0093519E">
        <w:rPr>
          <w:szCs w:val="28"/>
          <w:lang w:val="ru-RU"/>
        </w:rPr>
        <w:t>хиатопластики</w:t>
      </w:r>
      <w:proofErr w:type="spellEnd"/>
      <w:r w:rsidRPr="0093519E">
        <w:rPr>
          <w:szCs w:val="28"/>
          <w:lang w:val="ru-RU"/>
        </w:rPr>
        <w:t>.</w:t>
      </w:r>
    </w:p>
    <w:p w:rsidR="0093519E" w:rsidRPr="0093519E" w:rsidRDefault="0093519E" w:rsidP="0093519E">
      <w:pPr>
        <w:pStyle w:val="a7"/>
        <w:numPr>
          <w:ilvl w:val="0"/>
          <w:numId w:val="1"/>
        </w:numPr>
        <w:spacing w:line="360" w:lineRule="exact"/>
        <w:ind w:left="426"/>
        <w:rPr>
          <w:szCs w:val="28"/>
          <w:lang w:val="ru-RU"/>
        </w:rPr>
      </w:pPr>
      <w:r w:rsidRPr="0093519E">
        <w:rPr>
          <w:szCs w:val="28"/>
          <w:lang w:val="ru-RU"/>
        </w:rPr>
        <w:t>Провести сравнительный анализ качества жизни пациентов с аксиальными грыжами пищеводного отверстия диафрагмы до и после применения разр</w:t>
      </w:r>
      <w:r w:rsidRPr="0093519E">
        <w:rPr>
          <w:szCs w:val="28"/>
          <w:lang w:val="ru-RU"/>
        </w:rPr>
        <w:t>а</w:t>
      </w:r>
      <w:r w:rsidRPr="0093519E">
        <w:rPr>
          <w:szCs w:val="28"/>
          <w:lang w:val="ru-RU"/>
        </w:rPr>
        <w:t xml:space="preserve">ботанного в клинике способа </w:t>
      </w:r>
      <w:proofErr w:type="spellStart"/>
      <w:r w:rsidRPr="0093519E">
        <w:rPr>
          <w:szCs w:val="28"/>
          <w:lang w:val="ru-RU"/>
        </w:rPr>
        <w:t>антирефлюксной</w:t>
      </w:r>
      <w:proofErr w:type="spellEnd"/>
      <w:r w:rsidRPr="0093519E">
        <w:rPr>
          <w:szCs w:val="28"/>
          <w:lang w:val="ru-RU"/>
        </w:rPr>
        <w:t xml:space="preserve"> операции.   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Научная новизна исследования.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Разработаны в эксперименте и обоснованы анатомически новые операти</w:t>
      </w:r>
      <w:r w:rsidRPr="0093519E">
        <w:rPr>
          <w:sz w:val="28"/>
          <w:szCs w:val="28"/>
        </w:rPr>
        <w:t>в</w:t>
      </w:r>
      <w:r w:rsidRPr="0093519E">
        <w:rPr>
          <w:sz w:val="28"/>
          <w:szCs w:val="28"/>
        </w:rPr>
        <w:t>ные приемы, обеспечивающие</w:t>
      </w:r>
      <w:r w:rsidR="007A0394">
        <w:rPr>
          <w:sz w:val="28"/>
          <w:szCs w:val="28"/>
        </w:rPr>
        <w:t xml:space="preserve"> легкое восстановление УГ и воссоздание </w:t>
      </w:r>
      <w:proofErr w:type="gramStart"/>
      <w:r w:rsidR="007A0394">
        <w:rPr>
          <w:sz w:val="28"/>
          <w:szCs w:val="28"/>
        </w:rPr>
        <w:t>КГ</w:t>
      </w:r>
      <w:proofErr w:type="gramEnd"/>
      <w:r w:rsidRPr="0093519E">
        <w:rPr>
          <w:sz w:val="28"/>
          <w:szCs w:val="28"/>
        </w:rPr>
        <w:t>, и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 xml:space="preserve">ключающие </w:t>
      </w:r>
      <w:proofErr w:type="spellStart"/>
      <w:r w:rsidRPr="0093519E">
        <w:rPr>
          <w:sz w:val="28"/>
          <w:szCs w:val="28"/>
        </w:rPr>
        <w:t>травматичный</w:t>
      </w:r>
      <w:proofErr w:type="spellEnd"/>
      <w:r w:rsidRPr="0093519E">
        <w:rPr>
          <w:sz w:val="28"/>
          <w:szCs w:val="28"/>
        </w:rPr>
        <w:t xml:space="preserve"> этап мобилизации дна желудка и малой кривизны; установлено, что фиксация к стабильному объекту низведенно</w:t>
      </w:r>
      <w:r w:rsidR="007A0394">
        <w:rPr>
          <w:sz w:val="28"/>
          <w:szCs w:val="28"/>
        </w:rPr>
        <w:t>го ПЖП</w:t>
      </w:r>
      <w:r w:rsidRPr="0093519E">
        <w:rPr>
          <w:sz w:val="28"/>
          <w:szCs w:val="28"/>
        </w:rPr>
        <w:t xml:space="preserve"> под ди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фраг</w:t>
      </w:r>
      <w:r w:rsidR="007A0394">
        <w:rPr>
          <w:sz w:val="28"/>
          <w:szCs w:val="28"/>
        </w:rPr>
        <w:t>му</w:t>
      </w:r>
      <w:r w:rsidRPr="0093519E">
        <w:rPr>
          <w:sz w:val="28"/>
          <w:szCs w:val="28"/>
        </w:rPr>
        <w:t xml:space="preserve"> препятствует желудочно-пищеводному рефлюксу и </w:t>
      </w:r>
      <w:proofErr w:type="spellStart"/>
      <w:r w:rsidRPr="0093519E">
        <w:rPr>
          <w:sz w:val="28"/>
          <w:szCs w:val="28"/>
        </w:rPr>
        <w:t>пролабированию</w:t>
      </w:r>
      <w:proofErr w:type="spellEnd"/>
      <w:r w:rsidRPr="0093519E">
        <w:rPr>
          <w:sz w:val="28"/>
          <w:szCs w:val="28"/>
        </w:rPr>
        <w:t xml:space="preserve"> о</w:t>
      </w:r>
      <w:r w:rsidRPr="0093519E">
        <w:rPr>
          <w:sz w:val="28"/>
          <w:szCs w:val="28"/>
        </w:rPr>
        <w:t>р</w:t>
      </w:r>
      <w:r w:rsidRPr="0093519E">
        <w:rPr>
          <w:sz w:val="28"/>
          <w:szCs w:val="28"/>
        </w:rPr>
        <w:t>гана в грудную полость.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Изучено влияние корригирующей операции на герметизирующую фун</w:t>
      </w:r>
      <w:r w:rsidRPr="0093519E">
        <w:rPr>
          <w:sz w:val="28"/>
          <w:szCs w:val="28"/>
        </w:rPr>
        <w:t>к</w:t>
      </w:r>
      <w:r w:rsidRPr="0093519E">
        <w:rPr>
          <w:sz w:val="28"/>
          <w:szCs w:val="28"/>
        </w:rPr>
        <w:t xml:space="preserve">цию </w:t>
      </w:r>
      <w:proofErr w:type="spellStart"/>
      <w:r w:rsidRPr="0093519E">
        <w:rPr>
          <w:sz w:val="28"/>
          <w:szCs w:val="28"/>
        </w:rPr>
        <w:t>эзофаго-гастрального</w:t>
      </w:r>
      <w:proofErr w:type="spellEnd"/>
      <w:r w:rsidRPr="0093519E">
        <w:rPr>
          <w:sz w:val="28"/>
          <w:szCs w:val="28"/>
        </w:rPr>
        <w:t xml:space="preserve"> преддверия и качество жизни пациентов.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Практическая значимость результатов исследования.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color w:val="000000"/>
          <w:sz w:val="28"/>
          <w:szCs w:val="28"/>
        </w:rPr>
        <w:t xml:space="preserve">Представленные в работе данные расширяют представления о </w:t>
      </w:r>
      <w:r w:rsidRPr="0093519E">
        <w:rPr>
          <w:sz w:val="28"/>
          <w:szCs w:val="28"/>
        </w:rPr>
        <w:t>патогене</w:t>
      </w:r>
      <w:r w:rsidR="00B000DF">
        <w:rPr>
          <w:sz w:val="28"/>
          <w:szCs w:val="28"/>
        </w:rPr>
        <w:t>зе ГЭР</w:t>
      </w:r>
      <w:r w:rsidRPr="0093519E">
        <w:rPr>
          <w:sz w:val="28"/>
          <w:szCs w:val="28"/>
        </w:rPr>
        <w:t xml:space="preserve"> п</w:t>
      </w:r>
      <w:r w:rsidR="00B000DF">
        <w:rPr>
          <w:sz w:val="28"/>
          <w:szCs w:val="28"/>
        </w:rPr>
        <w:t xml:space="preserve">ри </w:t>
      </w:r>
      <w:proofErr w:type="gramStart"/>
      <w:r w:rsidR="00B000DF">
        <w:rPr>
          <w:sz w:val="28"/>
          <w:szCs w:val="28"/>
        </w:rPr>
        <w:t>аксиальных</w:t>
      </w:r>
      <w:proofErr w:type="gramEnd"/>
      <w:r w:rsidR="00B000DF">
        <w:rPr>
          <w:sz w:val="28"/>
          <w:szCs w:val="28"/>
        </w:rPr>
        <w:t xml:space="preserve"> ГПОД</w:t>
      </w:r>
      <w:r w:rsidRPr="0093519E">
        <w:rPr>
          <w:sz w:val="28"/>
          <w:szCs w:val="28"/>
        </w:rPr>
        <w:t>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Оперативные приемы сдерживания желудочно-пищеводного рефлюкса п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вышают эффективность хирургического вмешательства и уменьшают операц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онную травму.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Существенное улучшение непосредственных и отдаленных результатов хирургического лечения, сокращение сроков лечения после оперативных вмеш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тельств, дали возможность улучшить результаты хирургического лечения бол</w:t>
      </w:r>
      <w:r w:rsidRPr="0093519E">
        <w:rPr>
          <w:sz w:val="28"/>
          <w:szCs w:val="28"/>
        </w:rPr>
        <w:t>ь</w:t>
      </w:r>
      <w:r w:rsidRPr="0093519E">
        <w:rPr>
          <w:sz w:val="28"/>
          <w:szCs w:val="28"/>
        </w:rPr>
        <w:t>ных с аксиальными грыжами пищеводного отверстия диафрагмы и ее осложн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ний.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Разработанный метод применяется в клинике, он может быть рекоменд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ван практическому здравоохранению как операция выбора при лечении аксиал</w:t>
      </w:r>
      <w:r w:rsidRPr="0093519E">
        <w:rPr>
          <w:sz w:val="28"/>
          <w:szCs w:val="28"/>
        </w:rPr>
        <w:t>ь</w:t>
      </w:r>
      <w:r w:rsidRPr="0093519E">
        <w:rPr>
          <w:sz w:val="28"/>
          <w:szCs w:val="28"/>
        </w:rPr>
        <w:t>ных грыж пищеводного отверстия диафрагмы.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93519E">
        <w:rPr>
          <w:b/>
          <w:sz w:val="28"/>
          <w:szCs w:val="28"/>
        </w:rPr>
        <w:lastRenderedPageBreak/>
        <w:t>Основные положения, выносимые на защиту.</w:t>
      </w:r>
    </w:p>
    <w:p w:rsidR="0093519E" w:rsidRPr="0093519E" w:rsidRDefault="0093519E" w:rsidP="0093519E">
      <w:pPr>
        <w:spacing w:line="360" w:lineRule="exact"/>
        <w:ind w:firstLine="720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1. Нарушение анатомического порядка при аксиальной грыже пищеводн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 xml:space="preserve">го отверстия диафрагмы в зоне </w:t>
      </w:r>
      <w:proofErr w:type="spellStart"/>
      <w:r w:rsidRPr="0093519E">
        <w:rPr>
          <w:sz w:val="28"/>
          <w:szCs w:val="28"/>
        </w:rPr>
        <w:t>эзофаго-гастрального</w:t>
      </w:r>
      <w:proofErr w:type="spellEnd"/>
      <w:r w:rsidRPr="0093519E">
        <w:rPr>
          <w:sz w:val="28"/>
          <w:szCs w:val="28"/>
        </w:rPr>
        <w:t xml:space="preserve"> угла, обусловленного м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 xml:space="preserve">грацией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 в средостение через кольцо пищеводного отверстия диафрагмы, является одним из доминирующих звеньев в сложной</w:t>
      </w:r>
      <w:r w:rsidR="00B000DF">
        <w:rPr>
          <w:sz w:val="28"/>
          <w:szCs w:val="28"/>
        </w:rPr>
        <w:t xml:space="preserve"> цепи патогенеза развития ГЭРБ</w:t>
      </w:r>
      <w:r w:rsidRPr="0093519E">
        <w:rPr>
          <w:sz w:val="28"/>
          <w:szCs w:val="28"/>
        </w:rPr>
        <w:t>.</w:t>
      </w:r>
    </w:p>
    <w:p w:rsidR="0093519E" w:rsidRPr="0093519E" w:rsidRDefault="0093519E" w:rsidP="0093519E">
      <w:pPr>
        <w:spacing w:line="360" w:lineRule="exact"/>
        <w:ind w:firstLine="720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2. Разработанный способ хирургического лечения восстанавливает но</w:t>
      </w:r>
      <w:r w:rsidRPr="0093519E">
        <w:rPr>
          <w:sz w:val="28"/>
          <w:szCs w:val="28"/>
        </w:rPr>
        <w:t>р</w:t>
      </w:r>
      <w:r w:rsidRPr="0093519E">
        <w:rPr>
          <w:sz w:val="28"/>
          <w:szCs w:val="28"/>
        </w:rPr>
        <w:t xml:space="preserve">мальный анатомический порядок </w:t>
      </w:r>
      <w:proofErr w:type="spellStart"/>
      <w:r w:rsidRPr="0093519E">
        <w:rPr>
          <w:sz w:val="28"/>
          <w:szCs w:val="28"/>
        </w:rPr>
        <w:t>эзофаго-гастрального</w:t>
      </w:r>
      <w:proofErr w:type="spellEnd"/>
      <w:r w:rsidRPr="0093519E">
        <w:rPr>
          <w:sz w:val="28"/>
          <w:szCs w:val="28"/>
        </w:rPr>
        <w:t xml:space="preserve"> перехода, располагая его под диафрагмой и не подвергая коррекции, надежно восстанавливается клапа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 xml:space="preserve">ный механизм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>, создается пищеводно-диафрагмальная фиксация.</w:t>
      </w:r>
    </w:p>
    <w:p w:rsidR="0093519E" w:rsidRPr="0093519E" w:rsidRDefault="0093519E" w:rsidP="0093519E">
      <w:pPr>
        <w:spacing w:line="360" w:lineRule="exact"/>
        <w:ind w:firstLine="720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3. </w:t>
      </w:r>
      <w:proofErr w:type="gramStart"/>
      <w:r w:rsidRPr="0093519E">
        <w:rPr>
          <w:sz w:val="28"/>
          <w:szCs w:val="28"/>
        </w:rPr>
        <w:t>Усовершенствованная методика хирургического лечения грыж пищ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водного отверстия диафрагмы является достаточно эффективным способом по сравнению с полными </w:t>
      </w:r>
      <w:proofErr w:type="spellStart"/>
      <w:r w:rsidRPr="0093519E">
        <w:rPr>
          <w:sz w:val="28"/>
          <w:szCs w:val="28"/>
        </w:rPr>
        <w:t>фундопликациями</w:t>
      </w:r>
      <w:proofErr w:type="spellEnd"/>
      <w:r w:rsidRPr="0093519E">
        <w:rPr>
          <w:sz w:val="28"/>
          <w:szCs w:val="28"/>
        </w:rPr>
        <w:t>, ведет к улучшению как непосре</w:t>
      </w:r>
      <w:r w:rsidRPr="0093519E">
        <w:rPr>
          <w:sz w:val="28"/>
          <w:szCs w:val="28"/>
        </w:rPr>
        <w:t>д</w:t>
      </w:r>
      <w:r w:rsidRPr="0093519E">
        <w:rPr>
          <w:sz w:val="28"/>
          <w:szCs w:val="28"/>
        </w:rPr>
        <w:t>ственных, так и отдаленных результатов хирургического лечения.</w:t>
      </w:r>
      <w:proofErr w:type="gramEnd"/>
    </w:p>
    <w:p w:rsidR="0093519E" w:rsidRPr="0093519E" w:rsidRDefault="0093519E" w:rsidP="0093519E">
      <w:pPr>
        <w:spacing w:line="360" w:lineRule="exact"/>
        <w:ind w:left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93519E">
        <w:rPr>
          <w:rFonts w:eastAsia="Calibri"/>
          <w:b/>
          <w:color w:val="000000"/>
          <w:sz w:val="28"/>
          <w:szCs w:val="28"/>
        </w:rPr>
        <w:t>Личное участие автора в получении научных результатов, изложе</w:t>
      </w:r>
      <w:r w:rsidRPr="0093519E">
        <w:rPr>
          <w:rFonts w:eastAsia="Calibri"/>
          <w:b/>
          <w:color w:val="000000"/>
          <w:sz w:val="28"/>
          <w:szCs w:val="28"/>
        </w:rPr>
        <w:t>н</w:t>
      </w:r>
      <w:r w:rsidRPr="0093519E">
        <w:rPr>
          <w:rFonts w:eastAsia="Calibri"/>
          <w:b/>
          <w:color w:val="000000"/>
          <w:sz w:val="28"/>
          <w:szCs w:val="28"/>
        </w:rPr>
        <w:t>ных в диссертации.</w:t>
      </w:r>
    </w:p>
    <w:p w:rsidR="0093519E" w:rsidRPr="0093519E" w:rsidRDefault="0093519E" w:rsidP="0093519E">
      <w:pPr>
        <w:spacing w:line="360" w:lineRule="exact"/>
        <w:ind w:firstLine="720"/>
        <w:contextualSpacing/>
        <w:jc w:val="both"/>
        <w:rPr>
          <w:rFonts w:eastAsia="Calibri"/>
          <w:sz w:val="28"/>
          <w:szCs w:val="28"/>
        </w:rPr>
      </w:pPr>
      <w:r w:rsidRPr="0093519E">
        <w:rPr>
          <w:rFonts w:eastAsia="Calibri"/>
          <w:color w:val="000000"/>
          <w:sz w:val="28"/>
          <w:szCs w:val="28"/>
        </w:rPr>
        <w:t>Диссертационное исследование является реализованной самостоятельной научно-квалификационной работой, основанной на результатах экспериментал</w:t>
      </w:r>
      <w:r w:rsidRPr="0093519E">
        <w:rPr>
          <w:rFonts w:eastAsia="Calibri"/>
          <w:color w:val="000000"/>
          <w:sz w:val="28"/>
          <w:szCs w:val="28"/>
        </w:rPr>
        <w:t>ь</w:t>
      </w:r>
      <w:r w:rsidRPr="0093519E">
        <w:rPr>
          <w:rFonts w:eastAsia="Calibri"/>
          <w:color w:val="000000"/>
          <w:sz w:val="28"/>
          <w:szCs w:val="28"/>
        </w:rPr>
        <w:t>но-клинических исследований</w:t>
      </w:r>
      <w:r w:rsidRPr="0093519E">
        <w:rPr>
          <w:sz w:val="28"/>
          <w:szCs w:val="28"/>
        </w:rPr>
        <w:t>. Соискатель лично провел патентно-информационный поиск, разработал программу выполнения работы, сформул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 xml:space="preserve">ровал цель, определил задачи исследования и сформировал клинические группы больных. </w:t>
      </w:r>
      <w:r w:rsidRPr="0093519E">
        <w:rPr>
          <w:rFonts w:eastAsia="Calibri"/>
          <w:color w:val="000000"/>
          <w:sz w:val="28"/>
          <w:szCs w:val="28"/>
        </w:rPr>
        <w:t>Автором самостоятельно проведены анатомические исследования, в</w:t>
      </w:r>
      <w:r w:rsidRPr="0093519E">
        <w:rPr>
          <w:rFonts w:eastAsia="Calibri"/>
          <w:color w:val="000000"/>
          <w:sz w:val="28"/>
          <w:szCs w:val="28"/>
        </w:rPr>
        <w:t>ы</w:t>
      </w:r>
      <w:r w:rsidRPr="0093519E">
        <w:rPr>
          <w:rFonts w:eastAsia="Calibri"/>
          <w:color w:val="000000"/>
          <w:sz w:val="28"/>
          <w:szCs w:val="28"/>
        </w:rPr>
        <w:t xml:space="preserve">полнены эксперименты на </w:t>
      </w:r>
      <w:r w:rsidRPr="0093519E">
        <w:rPr>
          <w:rFonts w:eastAsia="Calibri"/>
          <w:sz w:val="28"/>
          <w:szCs w:val="28"/>
        </w:rPr>
        <w:t>15 беспородных собаках (всего 103 опыта). Больши</w:t>
      </w:r>
      <w:r w:rsidRPr="0093519E">
        <w:rPr>
          <w:rFonts w:eastAsia="Calibri"/>
          <w:sz w:val="28"/>
          <w:szCs w:val="28"/>
        </w:rPr>
        <w:t>н</w:t>
      </w:r>
      <w:r w:rsidRPr="0093519E">
        <w:rPr>
          <w:rFonts w:eastAsia="Calibri"/>
          <w:sz w:val="28"/>
          <w:szCs w:val="28"/>
        </w:rPr>
        <w:t xml:space="preserve">ство хирургических операций на 56 больных с </w:t>
      </w:r>
      <w:proofErr w:type="gramStart"/>
      <w:r w:rsidRPr="0093519E">
        <w:rPr>
          <w:rFonts w:eastAsia="Calibri"/>
          <w:sz w:val="28"/>
          <w:szCs w:val="28"/>
        </w:rPr>
        <w:t>аксиальными</w:t>
      </w:r>
      <w:proofErr w:type="gramEnd"/>
      <w:r w:rsidRPr="0093519E">
        <w:rPr>
          <w:rFonts w:eastAsia="Calibri"/>
          <w:sz w:val="28"/>
          <w:szCs w:val="28"/>
        </w:rPr>
        <w:t xml:space="preserve"> ГПОД и их посл</w:t>
      </w:r>
      <w:r w:rsidRPr="0093519E">
        <w:rPr>
          <w:rFonts w:eastAsia="Calibri"/>
          <w:sz w:val="28"/>
          <w:szCs w:val="28"/>
        </w:rPr>
        <w:t>е</w:t>
      </w:r>
      <w:r w:rsidRPr="0093519E">
        <w:rPr>
          <w:rFonts w:eastAsia="Calibri"/>
          <w:sz w:val="28"/>
          <w:szCs w:val="28"/>
        </w:rPr>
        <w:t>операционное ведение произведено с участием автора. Все лабораторные и и</w:t>
      </w:r>
      <w:r w:rsidRPr="0093519E">
        <w:rPr>
          <w:rFonts w:eastAsia="Calibri"/>
          <w:sz w:val="28"/>
          <w:szCs w:val="28"/>
        </w:rPr>
        <w:t>н</w:t>
      </w:r>
      <w:r w:rsidRPr="0093519E">
        <w:rPr>
          <w:rFonts w:eastAsia="Calibri"/>
          <w:sz w:val="28"/>
          <w:szCs w:val="28"/>
        </w:rPr>
        <w:t>струментальные исследования проводились при непосредственном его участии. Обобщил полученные результаты, провел их анализ, статистическую обработку, сформулировал выводы и практические рекомендации.</w:t>
      </w:r>
    </w:p>
    <w:p w:rsidR="0093519E" w:rsidRPr="0093519E" w:rsidRDefault="0093519E" w:rsidP="0093519E">
      <w:pPr>
        <w:spacing w:line="360" w:lineRule="exact"/>
        <w:ind w:left="709"/>
        <w:contextualSpacing/>
        <w:jc w:val="both"/>
        <w:rPr>
          <w:rFonts w:eastAsia="Calibri"/>
          <w:sz w:val="28"/>
          <w:szCs w:val="28"/>
        </w:rPr>
      </w:pPr>
      <w:r w:rsidRPr="0093519E">
        <w:rPr>
          <w:rFonts w:eastAsia="Calibri"/>
          <w:b/>
          <w:sz w:val="28"/>
          <w:szCs w:val="28"/>
        </w:rPr>
        <w:t>Внедрение результатов исследования в клиническую практику и учебный процесс.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Новый способ хирургического лечения аксиальных грыж пищеводного о</w:t>
      </w:r>
      <w:r w:rsidRPr="0093519E">
        <w:rPr>
          <w:sz w:val="28"/>
          <w:szCs w:val="28"/>
        </w:rPr>
        <w:t>т</w:t>
      </w:r>
      <w:r w:rsidRPr="0093519E">
        <w:rPr>
          <w:sz w:val="28"/>
          <w:szCs w:val="28"/>
        </w:rPr>
        <w:t>верстия диафрагмы внедрен в клиническую практику ГБУ РД НКО “Дагеста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ский центр грудной хирургии”  г. Махачкала и в хирургическом отделении НУЗ “Отделенческая клиническая больница на ст. Махачкала ОАО “РЖД”.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93519E">
        <w:rPr>
          <w:rFonts w:eastAsia="Calibri"/>
          <w:sz w:val="28"/>
          <w:szCs w:val="28"/>
        </w:rPr>
        <w:t>Материалы исследований используются в учебном процессе на лекциях и практических занятиях со студентами на кафедрах оперативной хирургии и т</w:t>
      </w:r>
      <w:r w:rsidRPr="0093519E">
        <w:rPr>
          <w:rFonts w:eastAsia="Calibri"/>
          <w:sz w:val="28"/>
          <w:szCs w:val="28"/>
        </w:rPr>
        <w:t>о</w:t>
      </w:r>
      <w:r w:rsidRPr="0093519E">
        <w:rPr>
          <w:rFonts w:eastAsia="Calibri"/>
          <w:sz w:val="28"/>
          <w:szCs w:val="28"/>
        </w:rPr>
        <w:t xml:space="preserve">пографической анатомии, </w:t>
      </w:r>
      <w:r w:rsidRPr="0093519E">
        <w:rPr>
          <w:sz w:val="28"/>
          <w:szCs w:val="28"/>
        </w:rPr>
        <w:t>факультетской хирургии</w:t>
      </w:r>
      <w:r w:rsidRPr="0093519E">
        <w:rPr>
          <w:rFonts w:eastAsia="Calibri"/>
          <w:sz w:val="28"/>
          <w:szCs w:val="28"/>
        </w:rPr>
        <w:t xml:space="preserve"> №</w:t>
      </w:r>
      <w:r w:rsidRPr="0093519E">
        <w:rPr>
          <w:sz w:val="28"/>
          <w:szCs w:val="28"/>
        </w:rPr>
        <w:t>2</w:t>
      </w:r>
      <w:r w:rsidRPr="0093519E">
        <w:rPr>
          <w:rFonts w:eastAsia="Calibri"/>
          <w:sz w:val="28"/>
          <w:szCs w:val="28"/>
        </w:rPr>
        <w:t xml:space="preserve"> Дагестанской госуда</w:t>
      </w:r>
      <w:r w:rsidRPr="0093519E">
        <w:rPr>
          <w:rFonts w:eastAsia="Calibri"/>
          <w:sz w:val="28"/>
          <w:szCs w:val="28"/>
        </w:rPr>
        <w:t>р</w:t>
      </w:r>
      <w:r w:rsidRPr="0093519E">
        <w:rPr>
          <w:rFonts w:eastAsia="Calibri"/>
          <w:sz w:val="28"/>
          <w:szCs w:val="28"/>
        </w:rPr>
        <w:t>ственной медицинской академии.</w:t>
      </w:r>
    </w:p>
    <w:p w:rsidR="0093519E" w:rsidRPr="0093519E" w:rsidRDefault="0093519E" w:rsidP="0093519E">
      <w:pPr>
        <w:spacing w:line="360" w:lineRule="exact"/>
        <w:ind w:firstLine="709"/>
        <w:contextualSpacing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Апробация работы.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Основные положения диссертации доложены и обсуждены на </w:t>
      </w:r>
      <w:proofErr w:type="spellStart"/>
      <w:r w:rsidRPr="0093519E">
        <w:rPr>
          <w:sz w:val="28"/>
          <w:szCs w:val="28"/>
        </w:rPr>
        <w:t>межкафе</w:t>
      </w:r>
      <w:r w:rsidRPr="0093519E">
        <w:rPr>
          <w:sz w:val="28"/>
          <w:szCs w:val="28"/>
        </w:rPr>
        <w:t>д</w:t>
      </w:r>
      <w:r w:rsidRPr="0093519E">
        <w:rPr>
          <w:sz w:val="28"/>
          <w:szCs w:val="28"/>
        </w:rPr>
        <w:t>ральных</w:t>
      </w:r>
      <w:proofErr w:type="spellEnd"/>
      <w:r w:rsidRPr="0093519E">
        <w:rPr>
          <w:sz w:val="28"/>
          <w:szCs w:val="28"/>
        </w:rPr>
        <w:t xml:space="preserve"> научно-практических конференциях хирургических клиник ДГМА </w:t>
      </w:r>
      <w:r w:rsidRPr="0093519E">
        <w:rPr>
          <w:sz w:val="28"/>
          <w:szCs w:val="28"/>
        </w:rPr>
        <w:lastRenderedPageBreak/>
        <w:t xml:space="preserve">(2011, 2012, 2013 гг.), на заседании Дагестанского Общества хирургов (2013 г.). Апробация работы проведена на </w:t>
      </w:r>
      <w:proofErr w:type="spellStart"/>
      <w:r w:rsidRPr="0093519E">
        <w:rPr>
          <w:sz w:val="28"/>
          <w:szCs w:val="28"/>
        </w:rPr>
        <w:t>межкафедральной</w:t>
      </w:r>
      <w:proofErr w:type="spellEnd"/>
      <w:r w:rsidRPr="0093519E">
        <w:rPr>
          <w:sz w:val="28"/>
          <w:szCs w:val="28"/>
        </w:rPr>
        <w:t xml:space="preserve"> научной конференции с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трудников кафедр онкологии с усовершенствованием врачей, факультетской х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рургии №2, хирургии ФПК ППС, общей хирургии, патологической физиологии, оперативной хирургии и топографической анатомии ГБОУ ВПО «Дагестанская государственная медицинская академия» МЗ РФ от 27 декабря 2013 г. в г. М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хачкала (протокол №15).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>Публикации.</w:t>
      </w:r>
      <w:r w:rsidRPr="0093519E">
        <w:rPr>
          <w:sz w:val="28"/>
          <w:szCs w:val="28"/>
        </w:rPr>
        <w:t xml:space="preserve"> По теме диссертации опубликовано 6 работ, в том числе 2 статьи в рецензируемых журналах, рекомендованных ВАК МОН РФ: </w:t>
      </w:r>
      <w:proofErr w:type="gramStart"/>
      <w:r w:rsidRPr="0093519E">
        <w:rPr>
          <w:sz w:val="28"/>
          <w:szCs w:val="28"/>
        </w:rPr>
        <w:t>«Актуал</w:t>
      </w:r>
      <w:r w:rsidRPr="0093519E">
        <w:rPr>
          <w:sz w:val="28"/>
          <w:szCs w:val="28"/>
        </w:rPr>
        <w:t>ь</w:t>
      </w:r>
      <w:r w:rsidRPr="0093519E">
        <w:rPr>
          <w:sz w:val="28"/>
          <w:szCs w:val="28"/>
        </w:rPr>
        <w:t>ные вопросы теории и практики медицины» (2013, ВНМТ №1.</w:t>
      </w:r>
      <w:proofErr w:type="gramEnd"/>
      <w:r w:rsidRPr="0093519E">
        <w:rPr>
          <w:sz w:val="28"/>
          <w:szCs w:val="28"/>
        </w:rPr>
        <w:t xml:space="preserve"> - </w:t>
      </w:r>
      <w:proofErr w:type="gramStart"/>
      <w:r w:rsidRPr="0093519E">
        <w:rPr>
          <w:sz w:val="28"/>
          <w:szCs w:val="28"/>
        </w:rPr>
        <w:t>С. 65-67), «</w:t>
      </w:r>
      <w:r w:rsidR="00B000DF">
        <w:rPr>
          <w:sz w:val="28"/>
          <w:szCs w:val="28"/>
        </w:rPr>
        <w:t xml:space="preserve">Научный журнал </w:t>
      </w:r>
      <w:r w:rsidRPr="0093519E">
        <w:rPr>
          <w:sz w:val="28"/>
          <w:szCs w:val="28"/>
        </w:rPr>
        <w:t>Известия ДГПУ</w:t>
      </w:r>
      <w:r w:rsidR="00B000DF">
        <w:rPr>
          <w:sz w:val="28"/>
          <w:szCs w:val="28"/>
        </w:rPr>
        <w:t>.</w:t>
      </w:r>
      <w:proofErr w:type="gramEnd"/>
      <w:r w:rsidR="00B000DF">
        <w:rPr>
          <w:sz w:val="28"/>
          <w:szCs w:val="28"/>
        </w:rPr>
        <w:t xml:space="preserve"> Естественные и точные науки</w:t>
      </w:r>
      <w:r w:rsidRPr="0093519E">
        <w:rPr>
          <w:sz w:val="28"/>
          <w:szCs w:val="28"/>
        </w:rPr>
        <w:t>» (2013 - №2 - С. 48-57). По теме диссертации получен патент на изобретение №2447845 от 20.04.2012 г.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 xml:space="preserve">Структура и объем диссертации. 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Диссертация изложена на 154 страницах, состоит из введения, 4 глав, з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ключения, выводов, практических рекомендаций и списка литературы, включ</w:t>
      </w:r>
      <w:r w:rsidRPr="0093519E">
        <w:rPr>
          <w:sz w:val="28"/>
          <w:szCs w:val="28"/>
        </w:rPr>
        <w:t>а</w:t>
      </w:r>
      <w:r w:rsidR="00341D42">
        <w:rPr>
          <w:sz w:val="28"/>
          <w:szCs w:val="28"/>
        </w:rPr>
        <w:t>ющего 28</w:t>
      </w:r>
      <w:r w:rsidR="00341D42" w:rsidRPr="00341D42">
        <w:rPr>
          <w:sz w:val="28"/>
          <w:szCs w:val="28"/>
        </w:rPr>
        <w:t>7</w:t>
      </w:r>
      <w:r w:rsidR="00441B64">
        <w:rPr>
          <w:sz w:val="28"/>
          <w:szCs w:val="28"/>
        </w:rPr>
        <w:t xml:space="preserve"> источников, из которых 172</w:t>
      </w:r>
      <w:r w:rsidRPr="0093519E">
        <w:rPr>
          <w:sz w:val="28"/>
          <w:szCs w:val="28"/>
        </w:rPr>
        <w:t xml:space="preserve"> отечественных и 114 зарубежных авт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ров. Работа иллюстрирована 53 рисунками и 18 таблицами.</w:t>
      </w:r>
    </w:p>
    <w:p w:rsidR="0093519E" w:rsidRPr="0093519E" w:rsidRDefault="0093519E" w:rsidP="0093519E">
      <w:pPr>
        <w:spacing w:line="360" w:lineRule="exact"/>
        <w:contextualSpacing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СОДЕРЖАНИЕ РАБОТЫ</w:t>
      </w:r>
    </w:p>
    <w:p w:rsidR="0093519E" w:rsidRPr="0093519E" w:rsidRDefault="0093519E" w:rsidP="0093519E">
      <w:pPr>
        <w:spacing w:line="360" w:lineRule="exact"/>
        <w:ind w:right="45"/>
        <w:contextualSpacing/>
        <w:jc w:val="center"/>
        <w:rPr>
          <w:sz w:val="28"/>
          <w:szCs w:val="28"/>
        </w:rPr>
      </w:pPr>
      <w:r w:rsidRPr="0093519E">
        <w:rPr>
          <w:b/>
          <w:sz w:val="28"/>
          <w:szCs w:val="28"/>
        </w:rPr>
        <w:t>Материал и методы исследований.</w:t>
      </w:r>
    </w:p>
    <w:p w:rsidR="0093519E" w:rsidRPr="0093519E" w:rsidRDefault="0093519E" w:rsidP="00FD503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 xml:space="preserve">1.  Объем проведенных анатомических исследований. </w:t>
      </w:r>
      <w:r w:rsidRPr="0093519E">
        <w:rPr>
          <w:sz w:val="28"/>
          <w:szCs w:val="28"/>
        </w:rPr>
        <w:t>Материалом и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>следований послужили 18 трупов взрослых людей обоего пола. Методика иссл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дований слагалась из следующих этапов: антропометрия, препарирование, мо</w:t>
      </w:r>
      <w:r w:rsidRPr="0093519E">
        <w:rPr>
          <w:sz w:val="28"/>
          <w:szCs w:val="28"/>
        </w:rPr>
        <w:t>р</w:t>
      </w:r>
      <w:r w:rsidRPr="0093519E">
        <w:rPr>
          <w:sz w:val="28"/>
          <w:szCs w:val="28"/>
        </w:rPr>
        <w:t>фометрия.</w:t>
      </w:r>
      <w:r w:rsidR="00FD5035">
        <w:rPr>
          <w:sz w:val="28"/>
          <w:szCs w:val="28"/>
        </w:rPr>
        <w:t xml:space="preserve"> </w:t>
      </w:r>
      <w:r w:rsidRPr="0093519E">
        <w:rPr>
          <w:sz w:val="28"/>
          <w:szCs w:val="28"/>
        </w:rPr>
        <w:t xml:space="preserve">Изучены параметры переднего </w:t>
      </w:r>
      <w:proofErr w:type="spellStart"/>
      <w:r w:rsidRPr="0093519E">
        <w:rPr>
          <w:sz w:val="28"/>
          <w:szCs w:val="28"/>
        </w:rPr>
        <w:t>наддиафрагмального</w:t>
      </w:r>
      <w:proofErr w:type="spellEnd"/>
      <w:r w:rsidRPr="0093519E">
        <w:rPr>
          <w:sz w:val="28"/>
          <w:szCs w:val="28"/>
        </w:rPr>
        <w:t xml:space="preserve"> доступа к задн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му средостению в </w:t>
      </w:r>
      <w:r w:rsidRPr="0093519E">
        <w:rPr>
          <w:sz w:val="28"/>
          <w:szCs w:val="28"/>
          <w:lang w:val="en-US"/>
        </w:rPr>
        <w:t>VI</w:t>
      </w:r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межреберье</w:t>
      </w:r>
      <w:proofErr w:type="spellEnd"/>
      <w:r w:rsidRPr="0093519E">
        <w:rPr>
          <w:sz w:val="28"/>
          <w:szCs w:val="28"/>
        </w:rPr>
        <w:t xml:space="preserve"> слева по А.Ю. </w:t>
      </w:r>
      <w:proofErr w:type="spellStart"/>
      <w:r w:rsidRPr="0093519E">
        <w:rPr>
          <w:sz w:val="28"/>
          <w:szCs w:val="28"/>
        </w:rPr>
        <w:t>Созон</w:t>
      </w:r>
      <w:proofErr w:type="spellEnd"/>
      <w:r w:rsidRPr="0093519E">
        <w:rPr>
          <w:sz w:val="28"/>
          <w:szCs w:val="28"/>
        </w:rPr>
        <w:t xml:space="preserve">-Ярошевичу. </w:t>
      </w:r>
    </w:p>
    <w:p w:rsidR="0093519E" w:rsidRPr="0093519E" w:rsidRDefault="0093519E" w:rsidP="0093519E">
      <w:pPr>
        <w:pStyle w:val="a8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 xml:space="preserve">2. Объем проведенных экспериментальных исследований. </w:t>
      </w:r>
      <w:r w:rsidR="00A9583F">
        <w:rPr>
          <w:sz w:val="28"/>
          <w:szCs w:val="28"/>
        </w:rPr>
        <w:t>В основу</w:t>
      </w:r>
      <w:r w:rsidRPr="0093519E">
        <w:rPr>
          <w:sz w:val="28"/>
          <w:szCs w:val="28"/>
        </w:rPr>
        <w:t xml:space="preserve"> и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>следования положен анализ экспериментальных наблюдений в условиях хрон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ческого опыта на 15 беспородных собаках (самцах), массой от 6 до 12 кг. Эксп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риментальные исследования были проведены согласно приказу №755 Министе</w:t>
      </w:r>
      <w:r w:rsidRPr="0093519E">
        <w:rPr>
          <w:sz w:val="28"/>
          <w:szCs w:val="28"/>
        </w:rPr>
        <w:t>р</w:t>
      </w:r>
      <w:r w:rsidRPr="0093519E">
        <w:rPr>
          <w:sz w:val="28"/>
          <w:szCs w:val="28"/>
        </w:rPr>
        <w:t>ства здравоохранения СССР от 12.08.1977 г. «О мерах по дальнейшему сове</w:t>
      </w:r>
      <w:r w:rsidRPr="0093519E">
        <w:rPr>
          <w:sz w:val="28"/>
          <w:szCs w:val="28"/>
        </w:rPr>
        <w:t>р</w:t>
      </w:r>
      <w:r w:rsidRPr="0093519E">
        <w:rPr>
          <w:sz w:val="28"/>
          <w:szCs w:val="28"/>
        </w:rPr>
        <w:t>шенствованию организационных форм работы с использованием экспериме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тальных животных» и в соответствии с приложением к этому приказу о «Прав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 xml:space="preserve">лах проведения работ с использованием экспериментальных животных». </w:t>
      </w:r>
    </w:p>
    <w:p w:rsidR="00A9583F" w:rsidRDefault="0093519E" w:rsidP="0093519E">
      <w:pPr>
        <w:pStyle w:val="a8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Моделировали ГПОД по методу В.К. </w:t>
      </w:r>
      <w:proofErr w:type="spellStart"/>
      <w:r w:rsidRPr="0093519E">
        <w:rPr>
          <w:sz w:val="28"/>
          <w:szCs w:val="28"/>
        </w:rPr>
        <w:t>Татьянченко</w:t>
      </w:r>
      <w:proofErr w:type="spellEnd"/>
      <w:r w:rsidRPr="0093519E">
        <w:rPr>
          <w:sz w:val="28"/>
          <w:szCs w:val="28"/>
        </w:rPr>
        <w:t xml:space="preserve"> с </w:t>
      </w:r>
      <w:proofErr w:type="spellStart"/>
      <w:r w:rsidRPr="0093519E">
        <w:rPr>
          <w:sz w:val="28"/>
          <w:szCs w:val="28"/>
        </w:rPr>
        <w:t>соавт</w:t>
      </w:r>
      <w:proofErr w:type="spellEnd"/>
      <w:r w:rsidRPr="0093519E">
        <w:rPr>
          <w:sz w:val="28"/>
          <w:szCs w:val="28"/>
        </w:rPr>
        <w:t>. (1999) и по со</w:t>
      </w:r>
      <w:r w:rsidRPr="0093519E">
        <w:rPr>
          <w:sz w:val="28"/>
          <w:szCs w:val="28"/>
        </w:rPr>
        <w:t>б</w:t>
      </w:r>
      <w:r w:rsidRPr="0093519E">
        <w:rPr>
          <w:sz w:val="28"/>
          <w:szCs w:val="28"/>
        </w:rPr>
        <w:t xml:space="preserve">ственной методике. Через 1 месяц после моделирования </w:t>
      </w:r>
      <w:proofErr w:type="gramStart"/>
      <w:r w:rsidRPr="0093519E">
        <w:rPr>
          <w:sz w:val="28"/>
          <w:szCs w:val="28"/>
        </w:rPr>
        <w:t>аксиальной</w:t>
      </w:r>
      <w:proofErr w:type="gramEnd"/>
      <w:r w:rsidRPr="0093519E">
        <w:rPr>
          <w:sz w:val="28"/>
          <w:szCs w:val="28"/>
        </w:rPr>
        <w:t xml:space="preserve"> ГПОД, при наличии эндоскопических признаков аксиальной ГПОД, выполняли разработа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ный нами способ хирургического лечения аксиальных ГПОД. За подопытными животными осуществлялось динамическое наблюдение. Для регистрации нал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 xml:space="preserve">чия аксиальной ГПОД через 1 месяц после моделирования и объективной оценки </w:t>
      </w:r>
      <w:proofErr w:type="spellStart"/>
      <w:r w:rsidRPr="0093519E">
        <w:rPr>
          <w:sz w:val="28"/>
          <w:szCs w:val="28"/>
        </w:rPr>
        <w:t>антирефлюксной</w:t>
      </w:r>
      <w:proofErr w:type="spellEnd"/>
      <w:r w:rsidRPr="0093519E">
        <w:rPr>
          <w:sz w:val="28"/>
          <w:szCs w:val="28"/>
        </w:rPr>
        <w:t xml:space="preserve"> функции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 и </w:t>
      </w:r>
      <w:proofErr w:type="spellStart"/>
      <w:r w:rsidRPr="0093519E">
        <w:rPr>
          <w:sz w:val="28"/>
          <w:szCs w:val="28"/>
        </w:rPr>
        <w:t>пропульсивной</w:t>
      </w:r>
      <w:proofErr w:type="spellEnd"/>
      <w:r w:rsidRPr="0093519E">
        <w:rPr>
          <w:sz w:val="28"/>
          <w:szCs w:val="28"/>
        </w:rPr>
        <w:t xml:space="preserve"> способности пищевода в сроки от 1 месяца до года после операции проводилось эндоскопическое иссл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lastRenderedPageBreak/>
        <w:t xml:space="preserve">дование </w:t>
      </w:r>
      <w:proofErr w:type="spellStart"/>
      <w:r w:rsidRPr="0093519E">
        <w:rPr>
          <w:sz w:val="28"/>
          <w:szCs w:val="28"/>
        </w:rPr>
        <w:t>фиброгастроскопом</w:t>
      </w:r>
      <w:proofErr w:type="spellEnd"/>
      <w:r w:rsidRPr="0093519E">
        <w:rPr>
          <w:sz w:val="28"/>
          <w:szCs w:val="28"/>
        </w:rPr>
        <w:t xml:space="preserve"> фирмы «</w:t>
      </w:r>
      <w:proofErr w:type="spellStart"/>
      <w:r w:rsidRPr="0093519E">
        <w:rPr>
          <w:sz w:val="28"/>
          <w:szCs w:val="28"/>
        </w:rPr>
        <w:t>Ol</w:t>
      </w:r>
      <w:proofErr w:type="spellEnd"/>
      <w:r w:rsidRPr="0093519E">
        <w:rPr>
          <w:sz w:val="28"/>
          <w:szCs w:val="28"/>
          <w:lang w:val="en-US"/>
        </w:rPr>
        <w:t>y</w:t>
      </w:r>
      <w:proofErr w:type="spellStart"/>
      <w:r w:rsidRPr="0093519E">
        <w:rPr>
          <w:sz w:val="28"/>
          <w:szCs w:val="28"/>
        </w:rPr>
        <w:t>mpus</w:t>
      </w:r>
      <w:proofErr w:type="spellEnd"/>
      <w:r w:rsidRPr="0093519E">
        <w:rPr>
          <w:sz w:val="28"/>
          <w:szCs w:val="28"/>
        </w:rPr>
        <w:t xml:space="preserve">» с диаметром аппарата 11 мм. Выполнены рентгенологические исследования с помощью аппарата RUM-20. Через желудочный зонд в желудок вводили водную взвесь сернокислого бария. После удаления зонда собака переводилась в положение </w:t>
      </w:r>
      <w:proofErr w:type="spellStart"/>
      <w:r w:rsidRPr="0093519E">
        <w:rPr>
          <w:sz w:val="28"/>
          <w:szCs w:val="28"/>
        </w:rPr>
        <w:t>Тренделенбурга</w:t>
      </w:r>
      <w:proofErr w:type="spellEnd"/>
      <w:r w:rsidRPr="0093519E">
        <w:rPr>
          <w:sz w:val="28"/>
          <w:szCs w:val="28"/>
        </w:rPr>
        <w:t xml:space="preserve"> для и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>следования замыкательной функции пищеводно-желудочного перехода. Наличие рефлюкса изучалось по регистрации заброса бариевой взвеси из желудка в п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 xml:space="preserve">щевод. Для проведения исследований животное вводили в наркоз инъекцией </w:t>
      </w:r>
      <w:proofErr w:type="spellStart"/>
      <w:r w:rsidRPr="0093519E">
        <w:rPr>
          <w:sz w:val="28"/>
          <w:szCs w:val="28"/>
        </w:rPr>
        <w:t>к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тамина</w:t>
      </w:r>
      <w:proofErr w:type="spellEnd"/>
      <w:r w:rsidRPr="0093519E">
        <w:rPr>
          <w:sz w:val="28"/>
          <w:szCs w:val="28"/>
        </w:rPr>
        <w:t xml:space="preserve"> в дозе 5мг/кг. </w:t>
      </w:r>
    </w:p>
    <w:p w:rsidR="0093519E" w:rsidRPr="0093519E" w:rsidRDefault="0093519E" w:rsidP="0093519E">
      <w:pPr>
        <w:pStyle w:val="a8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Оценку состояния перекисного окисления липидов (ПОЛ) проводили по определению соде</w:t>
      </w:r>
      <w:r w:rsidR="00A9583F">
        <w:rPr>
          <w:sz w:val="28"/>
          <w:szCs w:val="28"/>
        </w:rPr>
        <w:t xml:space="preserve">ржания продуктов ПОЛ — </w:t>
      </w:r>
      <w:proofErr w:type="spellStart"/>
      <w:r w:rsidR="00A9583F">
        <w:rPr>
          <w:sz w:val="28"/>
          <w:szCs w:val="28"/>
        </w:rPr>
        <w:t>молонового</w:t>
      </w:r>
      <w:proofErr w:type="spellEnd"/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диальдегида</w:t>
      </w:r>
      <w:proofErr w:type="spellEnd"/>
      <w:r w:rsidRPr="0093519E">
        <w:rPr>
          <w:sz w:val="28"/>
          <w:szCs w:val="28"/>
        </w:rPr>
        <w:t xml:space="preserve"> (МДА) и диеновых </w:t>
      </w:r>
      <w:proofErr w:type="spellStart"/>
      <w:r w:rsidRPr="0093519E">
        <w:rPr>
          <w:sz w:val="28"/>
          <w:szCs w:val="28"/>
        </w:rPr>
        <w:t>конъюгатов</w:t>
      </w:r>
      <w:proofErr w:type="spellEnd"/>
      <w:r w:rsidRPr="0093519E">
        <w:rPr>
          <w:sz w:val="28"/>
          <w:szCs w:val="28"/>
        </w:rPr>
        <w:t xml:space="preserve"> (ДК), оценивали по методу И.Д. Спальной и Т.Г. </w:t>
      </w:r>
      <w:proofErr w:type="spellStart"/>
      <w:r w:rsidRPr="0093519E">
        <w:rPr>
          <w:sz w:val="28"/>
          <w:szCs w:val="28"/>
        </w:rPr>
        <w:t>Гар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швили</w:t>
      </w:r>
      <w:proofErr w:type="spellEnd"/>
      <w:r w:rsidRPr="0093519E">
        <w:rPr>
          <w:sz w:val="28"/>
          <w:szCs w:val="28"/>
        </w:rPr>
        <w:t>.</w:t>
      </w:r>
    </w:p>
    <w:p w:rsidR="0093519E" w:rsidRPr="0093519E" w:rsidRDefault="0093519E" w:rsidP="0093519E">
      <w:pPr>
        <w:spacing w:line="360" w:lineRule="exact"/>
        <w:ind w:left="709"/>
        <w:contextualSpacing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3. Клиническая характеристика больных с аксиальными грыжами пищеводного отверстия диафрагмы.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93519E">
        <w:rPr>
          <w:sz w:val="28"/>
          <w:szCs w:val="28"/>
        </w:rPr>
        <w:t>В основу работы положены результаты комплексного обследования и л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чения 56 пациентов с аксиальной ГПОД в период с 2009 г. по 2013 г. в хирург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ческом отделении НУЗ “Отделенческая клиническая больница на ст. Махачкала ОАО “РЖД” и ГБУ РД НКО “Дагестанский центр грудной хирургии” г. Маха</w:t>
      </w:r>
      <w:r w:rsidRPr="0093519E">
        <w:rPr>
          <w:sz w:val="28"/>
          <w:szCs w:val="28"/>
        </w:rPr>
        <w:t>ч</w:t>
      </w:r>
      <w:r w:rsidRPr="0093519E">
        <w:rPr>
          <w:sz w:val="28"/>
          <w:szCs w:val="28"/>
        </w:rPr>
        <w:t>кала.</w:t>
      </w:r>
      <w:proofErr w:type="gramEnd"/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Для оценки клинической эффективности разработанной корректирующей операции аксиальной ГПОД пациенты с учетом стратификации </w:t>
      </w:r>
      <w:proofErr w:type="spellStart"/>
      <w:r w:rsidRPr="0093519E">
        <w:rPr>
          <w:sz w:val="28"/>
          <w:szCs w:val="28"/>
        </w:rPr>
        <w:t>рандомизиров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ны</w:t>
      </w:r>
      <w:proofErr w:type="spellEnd"/>
      <w:r w:rsidRPr="0093519E">
        <w:rPr>
          <w:sz w:val="28"/>
          <w:szCs w:val="28"/>
        </w:rPr>
        <w:t xml:space="preserve"> (</w:t>
      </w:r>
      <w:proofErr w:type="spellStart"/>
      <w:r w:rsidRPr="0093519E">
        <w:rPr>
          <w:sz w:val="28"/>
          <w:szCs w:val="28"/>
        </w:rPr>
        <w:t>стратометрический</w:t>
      </w:r>
      <w:proofErr w:type="spellEnd"/>
      <w:r w:rsidRPr="0093519E">
        <w:rPr>
          <w:sz w:val="28"/>
          <w:szCs w:val="28"/>
        </w:rPr>
        <w:t xml:space="preserve"> отбор) на две сравнимые группы: </w:t>
      </w:r>
      <w:proofErr w:type="gramStart"/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>-я группа (</w:t>
      </w:r>
      <w:r w:rsidRPr="0093519E">
        <w:rPr>
          <w:sz w:val="28"/>
          <w:szCs w:val="28"/>
          <w:lang w:val="en-US"/>
        </w:rPr>
        <w:t>n</w:t>
      </w:r>
      <w:r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  <w:lang w:val="en-US"/>
        </w:rPr>
        <w:t>꞊</w:t>
      </w:r>
      <w:r w:rsidRPr="0093519E">
        <w:rPr>
          <w:sz w:val="28"/>
          <w:szCs w:val="28"/>
        </w:rPr>
        <w:t xml:space="preserve"> 22) - п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циенты, которым выполнена разработанная хирургическая коррекция аксиал</w:t>
      </w:r>
      <w:r w:rsidRPr="0093519E">
        <w:rPr>
          <w:sz w:val="28"/>
          <w:szCs w:val="28"/>
        </w:rPr>
        <w:t>ь</w:t>
      </w:r>
      <w:r w:rsidRPr="0093519E">
        <w:rPr>
          <w:sz w:val="28"/>
          <w:szCs w:val="28"/>
        </w:rPr>
        <w:t>ной ГПОД.</w:t>
      </w:r>
      <w:proofErr w:type="gramEnd"/>
      <w:r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>-я группа (</w:t>
      </w:r>
      <w:r w:rsidRPr="0093519E">
        <w:rPr>
          <w:sz w:val="28"/>
          <w:szCs w:val="28"/>
          <w:lang w:val="en-US"/>
        </w:rPr>
        <w:t>n</w:t>
      </w:r>
      <w:r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  <w:lang w:val="en-US"/>
        </w:rPr>
        <w:t>꞊</w:t>
      </w:r>
      <w:r w:rsidRPr="0093519E">
        <w:rPr>
          <w:sz w:val="28"/>
          <w:szCs w:val="28"/>
        </w:rPr>
        <w:t xml:space="preserve"> 34) - пациенты, которым была выполнена </w:t>
      </w:r>
      <w:proofErr w:type="spellStart"/>
      <w:r w:rsidRPr="0093519E">
        <w:rPr>
          <w:sz w:val="28"/>
          <w:szCs w:val="28"/>
        </w:rPr>
        <w:t>фундопл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кация</w:t>
      </w:r>
      <w:proofErr w:type="spellEnd"/>
      <w:r w:rsidRPr="0093519E">
        <w:rPr>
          <w:sz w:val="28"/>
          <w:szCs w:val="28"/>
        </w:rPr>
        <w:t xml:space="preserve"> по </w:t>
      </w:r>
      <w:proofErr w:type="spellStart"/>
      <w:r w:rsidRPr="0093519E">
        <w:rPr>
          <w:sz w:val="28"/>
          <w:szCs w:val="28"/>
        </w:rPr>
        <w:t>Ниссену</w:t>
      </w:r>
      <w:proofErr w:type="spellEnd"/>
      <w:r w:rsidRPr="0093519E">
        <w:rPr>
          <w:sz w:val="28"/>
          <w:szCs w:val="28"/>
        </w:rPr>
        <w:t xml:space="preserve"> с задней </w:t>
      </w:r>
      <w:proofErr w:type="spellStart"/>
      <w:r w:rsidRPr="0093519E">
        <w:rPr>
          <w:sz w:val="28"/>
          <w:szCs w:val="28"/>
        </w:rPr>
        <w:t>крурорафией</w:t>
      </w:r>
      <w:proofErr w:type="spellEnd"/>
      <w:r w:rsidRPr="0093519E">
        <w:rPr>
          <w:sz w:val="28"/>
          <w:szCs w:val="28"/>
        </w:rPr>
        <w:t>.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>Критерии включения больных в исследование:</w:t>
      </w:r>
      <w:r w:rsidRPr="0093519E">
        <w:rPr>
          <w:sz w:val="28"/>
          <w:szCs w:val="28"/>
        </w:rPr>
        <w:t xml:space="preserve"> аксиальная грыжа п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щеводного отверстия диафрагмы, требующая хирургического вмешательства, добровольное информированное письменное согласие пациента, готовность сл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довать предписаниям врача. 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>Критерии исключения больных из исследования:</w:t>
      </w:r>
      <w:r w:rsidRPr="0093519E">
        <w:rPr>
          <w:sz w:val="28"/>
          <w:szCs w:val="28"/>
        </w:rPr>
        <w:t xml:space="preserve"> отказ от участия в и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 xml:space="preserve">следовании, сопутствующие заболевания желудочно-кишечного тракта, </w:t>
      </w:r>
      <w:proofErr w:type="gramStart"/>
      <w:r w:rsidRPr="0093519E">
        <w:rPr>
          <w:sz w:val="28"/>
          <w:szCs w:val="28"/>
        </w:rPr>
        <w:t>серде</w:t>
      </w:r>
      <w:r w:rsidRPr="0093519E">
        <w:rPr>
          <w:sz w:val="28"/>
          <w:szCs w:val="28"/>
        </w:rPr>
        <w:t>ч</w:t>
      </w:r>
      <w:r w:rsidRPr="0093519E">
        <w:rPr>
          <w:sz w:val="28"/>
          <w:szCs w:val="28"/>
        </w:rPr>
        <w:t>но-сосудистой</w:t>
      </w:r>
      <w:proofErr w:type="gramEnd"/>
      <w:r w:rsidRPr="0093519E">
        <w:rPr>
          <w:sz w:val="28"/>
          <w:szCs w:val="28"/>
        </w:rPr>
        <w:t xml:space="preserve"> системы, онкологические заболевания и др.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>Критерии выхода пациентов из исследования:</w:t>
      </w:r>
      <w:r w:rsidRPr="0093519E">
        <w:rPr>
          <w:sz w:val="28"/>
          <w:szCs w:val="28"/>
        </w:rPr>
        <w:t xml:space="preserve"> нанесение вреда при продолжении исследования, появление в процессе исследования критериев и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>ключения.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В своих исследованиях мы придерживались классификации аксиальных ГПОД в зависимости от объема проникновения желудка в грудную полость И.Л. </w:t>
      </w:r>
      <w:proofErr w:type="spellStart"/>
      <w:r w:rsidRPr="0093519E">
        <w:rPr>
          <w:sz w:val="28"/>
          <w:szCs w:val="28"/>
        </w:rPr>
        <w:t>Тегер</w:t>
      </w:r>
      <w:proofErr w:type="spellEnd"/>
      <w:r w:rsidRPr="0093519E">
        <w:rPr>
          <w:sz w:val="28"/>
          <w:szCs w:val="28"/>
        </w:rPr>
        <w:t xml:space="preserve">, А.А. Липко. В наших исследованиях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степень диагностирована 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группе у 2-х больных (9,1%),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группе у 7-ми обследованных (20,6%).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степень ди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lastRenderedPageBreak/>
        <w:t xml:space="preserve">гностирована: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группа – 17 (77</w:t>
      </w:r>
      <w:proofErr w:type="gramStart"/>
      <w:r w:rsidRPr="0093519E">
        <w:rPr>
          <w:sz w:val="28"/>
          <w:szCs w:val="28"/>
        </w:rPr>
        <w:t>,3</w:t>
      </w:r>
      <w:proofErr w:type="gramEnd"/>
      <w:r w:rsidRPr="0093519E">
        <w:rPr>
          <w:sz w:val="28"/>
          <w:szCs w:val="28"/>
        </w:rPr>
        <w:t xml:space="preserve">%),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группа – 26 (76,5%). </w:t>
      </w:r>
      <w:r w:rsidRPr="0093519E">
        <w:rPr>
          <w:sz w:val="28"/>
          <w:szCs w:val="28"/>
          <w:lang w:val="en-US"/>
        </w:rPr>
        <w:t>III</w:t>
      </w:r>
      <w:r w:rsidRPr="0093519E">
        <w:rPr>
          <w:sz w:val="28"/>
          <w:szCs w:val="28"/>
        </w:rPr>
        <w:t xml:space="preserve"> степень устано</w:t>
      </w:r>
      <w:r w:rsidRPr="0093519E">
        <w:rPr>
          <w:sz w:val="28"/>
          <w:szCs w:val="28"/>
        </w:rPr>
        <w:t>в</w:t>
      </w:r>
      <w:r w:rsidRPr="0093519E">
        <w:rPr>
          <w:sz w:val="28"/>
          <w:szCs w:val="28"/>
        </w:rPr>
        <w:t xml:space="preserve">лена: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группа – 3 (13</w:t>
      </w:r>
      <w:proofErr w:type="gramStart"/>
      <w:r w:rsidRPr="0093519E">
        <w:rPr>
          <w:sz w:val="28"/>
          <w:szCs w:val="28"/>
        </w:rPr>
        <w:t>,6</w:t>
      </w:r>
      <w:proofErr w:type="gramEnd"/>
      <w:r w:rsidRPr="0093519E">
        <w:rPr>
          <w:sz w:val="28"/>
          <w:szCs w:val="28"/>
        </w:rPr>
        <w:t xml:space="preserve">%),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группа – 1 (2,9%).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Учитывали стадии рефлюкс-эзофагита по эндоскопическим данным: </w:t>
      </w:r>
      <w:proofErr w:type="gramStart"/>
      <w:r w:rsidRPr="0093519E">
        <w:rPr>
          <w:sz w:val="28"/>
          <w:szCs w:val="28"/>
        </w:rPr>
        <w:t>D - единичные изолирован</w:t>
      </w:r>
      <w:r w:rsidR="00B4194F">
        <w:rPr>
          <w:sz w:val="28"/>
          <w:szCs w:val="28"/>
        </w:rPr>
        <w:t>ные эрозии, покрытые экссудатом</w:t>
      </w:r>
      <w:r w:rsidRPr="0093519E">
        <w:rPr>
          <w:sz w:val="28"/>
          <w:szCs w:val="28"/>
        </w:rPr>
        <w:t>; E - продольно расп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ложенные множественные эрозии, покрытые экссудатом, Z-линия не видна; L - круговое расположение цилиндрического эпителия с единичными изолирова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ными эрозиями, покрытыми экссудатом; М - круговое расположение цилиндр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ческого эпителия с продольно расположенными множественными эрозиями, п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крытыми экссудатом, в этих случаях виден цилиндрический эпителий с призн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ками стеноза дистального отдела пищевода.</w:t>
      </w:r>
      <w:proofErr w:type="gramEnd"/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В наших исследованиях до проведения оперативного лечения в обеих группах диагностированы по данным эндоскопии следующие стадии: </w:t>
      </w:r>
      <w:r w:rsidRPr="0093519E">
        <w:rPr>
          <w:sz w:val="28"/>
          <w:szCs w:val="28"/>
          <w:lang w:val="en-US"/>
        </w:rPr>
        <w:t>D</w:t>
      </w:r>
      <w:r w:rsidRPr="0093519E">
        <w:rPr>
          <w:sz w:val="28"/>
          <w:szCs w:val="28"/>
        </w:rPr>
        <w:t xml:space="preserve"> –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</w:t>
      </w:r>
      <w:r w:rsidRPr="0093519E">
        <w:rPr>
          <w:sz w:val="28"/>
          <w:szCs w:val="28"/>
        </w:rPr>
        <w:t>п</w:t>
      </w:r>
      <w:r w:rsidRPr="0093519E">
        <w:rPr>
          <w:sz w:val="28"/>
          <w:szCs w:val="28"/>
        </w:rPr>
        <w:t>па 16 больных (72</w:t>
      </w:r>
      <w:proofErr w:type="gramStart"/>
      <w:r w:rsidRPr="0093519E">
        <w:rPr>
          <w:sz w:val="28"/>
          <w:szCs w:val="28"/>
        </w:rPr>
        <w:t>,7</w:t>
      </w:r>
      <w:proofErr w:type="gramEnd"/>
      <w:r w:rsidRPr="0093519E">
        <w:rPr>
          <w:sz w:val="28"/>
          <w:szCs w:val="28"/>
        </w:rPr>
        <w:t xml:space="preserve">%),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группа 24 больных (70,6%). </w:t>
      </w:r>
      <w:r w:rsidRPr="0093519E">
        <w:rPr>
          <w:sz w:val="28"/>
          <w:szCs w:val="28"/>
          <w:lang w:val="en-US"/>
        </w:rPr>
        <w:t>E</w:t>
      </w:r>
      <w:r w:rsidRPr="0093519E">
        <w:rPr>
          <w:sz w:val="28"/>
          <w:szCs w:val="28"/>
        </w:rPr>
        <w:t xml:space="preserve"> –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группа 3 больных (13</w:t>
      </w:r>
      <w:proofErr w:type="gramStart"/>
      <w:r w:rsidRPr="0093519E">
        <w:rPr>
          <w:sz w:val="28"/>
          <w:szCs w:val="28"/>
        </w:rPr>
        <w:t>,6</w:t>
      </w:r>
      <w:proofErr w:type="gramEnd"/>
      <w:r w:rsidRPr="0093519E">
        <w:rPr>
          <w:sz w:val="28"/>
          <w:szCs w:val="28"/>
        </w:rPr>
        <w:t xml:space="preserve">%),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группа 5 больных (14,7%).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Пациенты были сопоставимы по полу, возрасту, длительности заболев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ния, степени аксиальной ГПОД и стадии ГЭРБ.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4. Методы исследования.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В применении специальных методов обследования больных, включенных в данное исследование, мы опирались на некоторые требования научного прот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 xml:space="preserve">кола по </w:t>
      </w:r>
      <w:proofErr w:type="spellStart"/>
      <w:r w:rsidRPr="0093519E">
        <w:rPr>
          <w:sz w:val="28"/>
          <w:szCs w:val="28"/>
        </w:rPr>
        <w:t>гастроэзофагеальной</w:t>
      </w:r>
      <w:proofErr w:type="spellEnd"/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рефлюксной</w:t>
      </w:r>
      <w:proofErr w:type="spellEnd"/>
      <w:r w:rsidRPr="0093519E">
        <w:rPr>
          <w:sz w:val="28"/>
          <w:szCs w:val="28"/>
        </w:rPr>
        <w:t xml:space="preserve"> болезни и грыжам пищеводного о</w:t>
      </w:r>
      <w:r w:rsidRPr="0093519E">
        <w:rPr>
          <w:sz w:val="28"/>
          <w:szCs w:val="28"/>
        </w:rPr>
        <w:t>т</w:t>
      </w:r>
      <w:r w:rsidRPr="0093519E">
        <w:rPr>
          <w:sz w:val="28"/>
          <w:szCs w:val="28"/>
        </w:rPr>
        <w:t xml:space="preserve">верстия диафрагмы Европейского общества </w:t>
      </w:r>
      <w:proofErr w:type="spellStart"/>
      <w:r w:rsidRPr="0093519E">
        <w:rPr>
          <w:sz w:val="28"/>
          <w:szCs w:val="28"/>
        </w:rPr>
        <w:t>эзофагеологов</w:t>
      </w:r>
      <w:proofErr w:type="spellEnd"/>
      <w:r w:rsidRPr="0093519E">
        <w:rPr>
          <w:sz w:val="28"/>
          <w:szCs w:val="28"/>
        </w:rPr>
        <w:t xml:space="preserve"> 2004 года (ESE № 140104). 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proofErr w:type="spellStart"/>
      <w:r w:rsidRPr="0093519E">
        <w:rPr>
          <w:sz w:val="28"/>
          <w:szCs w:val="28"/>
        </w:rPr>
        <w:t>Полипозиционное</w:t>
      </w:r>
      <w:proofErr w:type="spellEnd"/>
      <w:r w:rsidRPr="0093519E">
        <w:rPr>
          <w:sz w:val="28"/>
          <w:szCs w:val="28"/>
        </w:rPr>
        <w:t xml:space="preserve"> рентгенологическое исследование проводилось на рен</w:t>
      </w:r>
      <w:r w:rsidRPr="0093519E">
        <w:rPr>
          <w:sz w:val="28"/>
          <w:szCs w:val="28"/>
        </w:rPr>
        <w:t>т</w:t>
      </w:r>
      <w:r w:rsidRPr="0093519E">
        <w:rPr>
          <w:sz w:val="28"/>
          <w:szCs w:val="28"/>
        </w:rPr>
        <w:t>геновском диагностическом комплексе МЕДИКС-Р-АМИКО. В качестве ко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трастного вещества использовалась водная взвесь сульфата бария.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Эндоскопическое исследование </w:t>
      </w:r>
      <w:r w:rsidRPr="0093519E">
        <w:rPr>
          <w:b/>
          <w:sz w:val="28"/>
          <w:szCs w:val="28"/>
        </w:rPr>
        <w:t>-</w:t>
      </w:r>
      <w:r w:rsidRPr="0093519E">
        <w:rPr>
          <w:sz w:val="28"/>
          <w:szCs w:val="28"/>
        </w:rPr>
        <w:t xml:space="preserve"> уточняли диагноз путем оценки состо</w:t>
      </w:r>
      <w:r w:rsidRPr="0093519E">
        <w:rPr>
          <w:sz w:val="28"/>
          <w:szCs w:val="28"/>
        </w:rPr>
        <w:t>я</w:t>
      </w:r>
      <w:r w:rsidRPr="0093519E">
        <w:rPr>
          <w:sz w:val="28"/>
          <w:szCs w:val="28"/>
        </w:rPr>
        <w:t xml:space="preserve">ния слизистой оболочки, определения границы слизистой оболочки пищевода и желудка; наличие "второго входа" в желудок; зияние или неполное смыкание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; </w:t>
      </w:r>
      <w:proofErr w:type="spellStart"/>
      <w:r w:rsidRPr="0093519E">
        <w:rPr>
          <w:sz w:val="28"/>
          <w:szCs w:val="28"/>
        </w:rPr>
        <w:t>транскардиальные</w:t>
      </w:r>
      <w:proofErr w:type="spellEnd"/>
      <w:r w:rsidRPr="0093519E">
        <w:rPr>
          <w:sz w:val="28"/>
          <w:szCs w:val="28"/>
        </w:rPr>
        <w:t xml:space="preserve"> миграции (пролапс) слизистой оболочки; </w:t>
      </w:r>
      <w:r w:rsidR="00172166">
        <w:rPr>
          <w:sz w:val="28"/>
          <w:szCs w:val="28"/>
        </w:rPr>
        <w:t>ГЭР</w:t>
      </w:r>
      <w:r w:rsidRPr="0093519E">
        <w:rPr>
          <w:sz w:val="28"/>
          <w:szCs w:val="28"/>
        </w:rPr>
        <w:t>; пр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знаки грыжевого га</w:t>
      </w:r>
      <w:r w:rsidR="00172166">
        <w:rPr>
          <w:sz w:val="28"/>
          <w:szCs w:val="28"/>
        </w:rPr>
        <w:t>стрита и РЭ</w:t>
      </w:r>
      <w:r w:rsidRPr="0093519E">
        <w:rPr>
          <w:sz w:val="28"/>
          <w:szCs w:val="28"/>
        </w:rPr>
        <w:t xml:space="preserve">;  наличие </w:t>
      </w:r>
      <w:proofErr w:type="spellStart"/>
      <w:r w:rsidRPr="0093519E">
        <w:rPr>
          <w:sz w:val="28"/>
          <w:szCs w:val="28"/>
        </w:rPr>
        <w:t>контрактильного</w:t>
      </w:r>
      <w:proofErr w:type="spellEnd"/>
      <w:r w:rsidRPr="0093519E">
        <w:rPr>
          <w:sz w:val="28"/>
          <w:szCs w:val="28"/>
        </w:rPr>
        <w:t xml:space="preserve"> кольца (</w:t>
      </w:r>
      <w:proofErr w:type="spellStart"/>
      <w:r w:rsidRPr="0093519E">
        <w:rPr>
          <w:sz w:val="28"/>
          <w:szCs w:val="28"/>
        </w:rPr>
        <w:t>Шацкого</w:t>
      </w:r>
      <w:proofErr w:type="spellEnd"/>
      <w:r w:rsidRPr="0093519E">
        <w:rPr>
          <w:sz w:val="28"/>
          <w:szCs w:val="28"/>
        </w:rPr>
        <w:t xml:space="preserve">); наличие очагов эктопии эпителия. 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С целью диагности</w:t>
      </w:r>
      <w:r w:rsidR="00172166">
        <w:rPr>
          <w:sz w:val="28"/>
          <w:szCs w:val="28"/>
        </w:rPr>
        <w:t>ки ГЭР</w:t>
      </w:r>
      <w:r w:rsidRPr="0093519E">
        <w:rPr>
          <w:sz w:val="28"/>
          <w:szCs w:val="28"/>
        </w:rPr>
        <w:t xml:space="preserve"> применялась </w:t>
      </w:r>
      <w:proofErr w:type="spellStart"/>
      <w:r w:rsidRPr="0093519E">
        <w:rPr>
          <w:sz w:val="28"/>
          <w:szCs w:val="28"/>
        </w:rPr>
        <w:t>внутрипищеводная</w:t>
      </w:r>
      <w:proofErr w:type="spellEnd"/>
      <w:r w:rsidRPr="0093519E">
        <w:rPr>
          <w:sz w:val="28"/>
          <w:szCs w:val="28"/>
        </w:rPr>
        <w:t xml:space="preserve"> рН-метрия. Д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 xml:space="preserve">стоверным признаком </w:t>
      </w:r>
      <w:proofErr w:type="gramStart"/>
      <w:r w:rsidRPr="0093519E">
        <w:rPr>
          <w:sz w:val="28"/>
          <w:szCs w:val="28"/>
        </w:rPr>
        <w:t>желудочно-пищеводного</w:t>
      </w:r>
      <w:proofErr w:type="gramEnd"/>
      <w:r w:rsidRPr="0093519E">
        <w:rPr>
          <w:sz w:val="28"/>
          <w:szCs w:val="28"/>
        </w:rPr>
        <w:t xml:space="preserve"> рефлюкса являлось снижение </w:t>
      </w:r>
      <w:proofErr w:type="spellStart"/>
      <w:r w:rsidRPr="0093519E">
        <w:rPr>
          <w:sz w:val="28"/>
          <w:szCs w:val="28"/>
        </w:rPr>
        <w:t>внутрипищеводного</w:t>
      </w:r>
      <w:proofErr w:type="spellEnd"/>
      <w:r w:rsidRPr="0093519E">
        <w:rPr>
          <w:sz w:val="28"/>
          <w:szCs w:val="28"/>
        </w:rPr>
        <w:t xml:space="preserve"> рН до 4 и меньше. </w:t>
      </w:r>
      <w:proofErr w:type="gramStart"/>
      <w:r w:rsidRPr="0093519E">
        <w:rPr>
          <w:sz w:val="28"/>
          <w:szCs w:val="28"/>
        </w:rPr>
        <w:t>У больных с установлен</w:t>
      </w:r>
      <w:r w:rsidR="0005068F">
        <w:rPr>
          <w:sz w:val="28"/>
          <w:szCs w:val="28"/>
        </w:rPr>
        <w:t>ным ГЭР</w:t>
      </w:r>
      <w:r w:rsidRPr="0093519E">
        <w:rPr>
          <w:sz w:val="28"/>
          <w:szCs w:val="28"/>
        </w:rPr>
        <w:t xml:space="preserve"> изуч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 xml:space="preserve">лась способность слизистой оболочки пищевода к самостоятельному клиренсу. </w:t>
      </w:r>
      <w:proofErr w:type="gramEnd"/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В наших исследованиях у 22 пациентов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после завтрака выявлено </w:t>
      </w:r>
      <w:proofErr w:type="spellStart"/>
      <w:r w:rsidRPr="0093519E">
        <w:rPr>
          <w:sz w:val="28"/>
          <w:szCs w:val="28"/>
        </w:rPr>
        <w:t>закисление</w:t>
      </w:r>
      <w:proofErr w:type="spellEnd"/>
      <w:r w:rsidRPr="0093519E">
        <w:rPr>
          <w:sz w:val="28"/>
          <w:szCs w:val="28"/>
        </w:rPr>
        <w:t xml:space="preserve"> рН-среды пищевода &lt; 4, после пробы (10 пустых глотков) у 3 пац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 xml:space="preserve">ентов </w:t>
      </w:r>
      <w:r w:rsidRPr="0093519E">
        <w:rPr>
          <w:sz w:val="28"/>
          <w:szCs w:val="28"/>
          <w:lang w:val="en-US"/>
        </w:rPr>
        <w:t>pH</w:t>
      </w:r>
      <w:r w:rsidRPr="0093519E">
        <w:rPr>
          <w:sz w:val="28"/>
          <w:szCs w:val="28"/>
        </w:rPr>
        <w:t xml:space="preserve"> &gt; 5, т.е. у 19 больных (86,3%) пищеводный клиренс рН замедленный и остается на более низких цифрах.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-ой группе после завтрака выявлено </w:t>
      </w:r>
      <w:proofErr w:type="spellStart"/>
      <w:r w:rsidRPr="0093519E">
        <w:rPr>
          <w:sz w:val="28"/>
          <w:szCs w:val="28"/>
        </w:rPr>
        <w:t>з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кисление</w:t>
      </w:r>
      <w:proofErr w:type="spellEnd"/>
      <w:r w:rsidRPr="0093519E">
        <w:rPr>
          <w:sz w:val="28"/>
          <w:szCs w:val="28"/>
        </w:rPr>
        <w:t xml:space="preserve"> рН-среды пищевода &lt; 4 у 34 больных, после пробы у 29 больных (85,3%) пищеводный клиренс рН замедленный &lt; 5.</w:t>
      </w:r>
    </w:p>
    <w:p w:rsidR="0093519E" w:rsidRPr="0093519E" w:rsidRDefault="0093519E" w:rsidP="0093519E">
      <w:pPr>
        <w:shd w:val="clear" w:color="auto" w:fill="FFFFFF"/>
        <w:spacing w:before="173" w:line="360" w:lineRule="exact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93519E">
        <w:rPr>
          <w:color w:val="000000"/>
          <w:spacing w:val="-2"/>
          <w:sz w:val="28"/>
          <w:szCs w:val="28"/>
        </w:rPr>
        <w:lastRenderedPageBreak/>
        <w:t xml:space="preserve">Исследование функции внешнего дыхания проводилось на аппарате </w:t>
      </w:r>
      <w:proofErr w:type="spellStart"/>
      <w:r w:rsidRPr="0093519E">
        <w:rPr>
          <w:color w:val="000000"/>
          <w:spacing w:val="-2"/>
          <w:sz w:val="28"/>
          <w:szCs w:val="28"/>
          <w:lang w:val="en-US"/>
        </w:rPr>
        <w:t>Vicatest</w:t>
      </w:r>
      <w:proofErr w:type="spellEnd"/>
      <w:r w:rsidRPr="0093519E">
        <w:rPr>
          <w:color w:val="000000"/>
          <w:spacing w:val="-2"/>
          <w:sz w:val="28"/>
          <w:szCs w:val="28"/>
        </w:rPr>
        <w:t xml:space="preserve"> 400</w:t>
      </w:r>
      <w:r w:rsidRPr="0093519E">
        <w:rPr>
          <w:color w:val="000000"/>
          <w:spacing w:val="-2"/>
          <w:sz w:val="28"/>
          <w:szCs w:val="28"/>
          <w:vertAlign w:val="superscript"/>
          <w:lang w:val="en-US"/>
        </w:rPr>
        <w:t>TM</w:t>
      </w:r>
      <w:r w:rsidRPr="0093519E">
        <w:rPr>
          <w:color w:val="000000"/>
          <w:spacing w:val="-2"/>
          <w:sz w:val="28"/>
          <w:szCs w:val="28"/>
        </w:rPr>
        <w:t xml:space="preserve"> /</w:t>
      </w:r>
      <w:r w:rsidRPr="0093519E">
        <w:rPr>
          <w:color w:val="000000"/>
          <w:spacing w:val="-2"/>
          <w:sz w:val="28"/>
          <w:szCs w:val="28"/>
          <w:lang w:val="en-US"/>
        </w:rPr>
        <w:t>LF</w:t>
      </w:r>
      <w:r w:rsidRPr="0093519E">
        <w:rPr>
          <w:color w:val="000000"/>
          <w:spacing w:val="-2"/>
          <w:sz w:val="28"/>
          <w:szCs w:val="28"/>
        </w:rPr>
        <w:t xml:space="preserve"> 501. Среди показателей изучены: жизненная емкость легких (ЖЕЛ), максимальная вентиляция легких (МВЛ), объем форсированного выдоха за 1 с</w:t>
      </w:r>
      <w:r w:rsidRPr="0093519E">
        <w:rPr>
          <w:color w:val="000000"/>
          <w:spacing w:val="-2"/>
          <w:sz w:val="28"/>
          <w:szCs w:val="28"/>
        </w:rPr>
        <w:t>е</w:t>
      </w:r>
      <w:r w:rsidRPr="0093519E">
        <w:rPr>
          <w:color w:val="000000"/>
          <w:spacing w:val="-2"/>
          <w:sz w:val="28"/>
          <w:szCs w:val="28"/>
        </w:rPr>
        <w:t>кунду (ОФВ</w:t>
      </w:r>
      <w:proofErr w:type="gramStart"/>
      <w:r w:rsidRPr="0093519E">
        <w:rPr>
          <w:color w:val="000000"/>
          <w:spacing w:val="-2"/>
          <w:sz w:val="28"/>
          <w:szCs w:val="28"/>
        </w:rPr>
        <w:t>1</w:t>
      </w:r>
      <w:proofErr w:type="gramEnd"/>
      <w:r w:rsidRPr="0093519E">
        <w:rPr>
          <w:color w:val="000000"/>
          <w:spacing w:val="-2"/>
          <w:sz w:val="28"/>
          <w:szCs w:val="28"/>
        </w:rPr>
        <w:t xml:space="preserve">), тест </w:t>
      </w:r>
      <w:proofErr w:type="spellStart"/>
      <w:r w:rsidRPr="0093519E">
        <w:rPr>
          <w:color w:val="000000"/>
          <w:spacing w:val="-2"/>
          <w:sz w:val="28"/>
          <w:szCs w:val="28"/>
        </w:rPr>
        <w:t>Тиффно</w:t>
      </w:r>
      <w:proofErr w:type="spellEnd"/>
      <w:r w:rsidRPr="0093519E">
        <w:rPr>
          <w:color w:val="000000"/>
          <w:spacing w:val="-2"/>
          <w:sz w:val="28"/>
          <w:szCs w:val="28"/>
        </w:rPr>
        <w:t xml:space="preserve"> (ОФВ1/ЖЕЛ). Исследования проводились в полож</w:t>
      </w:r>
      <w:r w:rsidRPr="0093519E">
        <w:rPr>
          <w:color w:val="000000"/>
          <w:spacing w:val="-2"/>
          <w:sz w:val="28"/>
          <w:szCs w:val="28"/>
        </w:rPr>
        <w:t>е</w:t>
      </w:r>
      <w:r w:rsidRPr="0093519E">
        <w:rPr>
          <w:color w:val="000000"/>
          <w:spacing w:val="-2"/>
          <w:sz w:val="28"/>
          <w:szCs w:val="28"/>
        </w:rPr>
        <w:t>нии сидя перед операцией, на 3-и и 5-е сутки после операции.</w:t>
      </w:r>
    </w:p>
    <w:p w:rsidR="0093519E" w:rsidRPr="0093519E" w:rsidRDefault="0093519E" w:rsidP="0093519E">
      <w:pPr>
        <w:shd w:val="clear" w:color="auto" w:fill="FFFFFF"/>
        <w:spacing w:before="173" w:line="360" w:lineRule="exact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93519E">
        <w:rPr>
          <w:color w:val="000000"/>
          <w:spacing w:val="-2"/>
          <w:sz w:val="28"/>
          <w:szCs w:val="28"/>
        </w:rPr>
        <w:t xml:space="preserve">Клинический </w:t>
      </w:r>
      <w:proofErr w:type="gramStart"/>
      <w:r w:rsidRPr="0093519E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93519E">
        <w:rPr>
          <w:color w:val="000000"/>
          <w:spacing w:val="-2"/>
          <w:sz w:val="28"/>
          <w:szCs w:val="28"/>
        </w:rPr>
        <w:t xml:space="preserve"> течением послеоперационного периода и развит</w:t>
      </w:r>
      <w:r w:rsidRPr="0093519E">
        <w:rPr>
          <w:color w:val="000000"/>
          <w:spacing w:val="-2"/>
          <w:sz w:val="28"/>
          <w:szCs w:val="28"/>
        </w:rPr>
        <w:t>и</w:t>
      </w:r>
      <w:r w:rsidRPr="0093519E">
        <w:rPr>
          <w:color w:val="000000"/>
          <w:spacing w:val="-2"/>
          <w:sz w:val="28"/>
          <w:szCs w:val="28"/>
        </w:rPr>
        <w:t>ем осложнений проводился по единой схеме наблюдения у всех двух групп бол</w:t>
      </w:r>
      <w:r w:rsidRPr="0093519E">
        <w:rPr>
          <w:color w:val="000000"/>
          <w:spacing w:val="-2"/>
          <w:sz w:val="28"/>
          <w:szCs w:val="28"/>
        </w:rPr>
        <w:t>ь</w:t>
      </w:r>
      <w:r w:rsidRPr="0093519E">
        <w:rPr>
          <w:color w:val="000000"/>
          <w:spacing w:val="-2"/>
          <w:sz w:val="28"/>
          <w:szCs w:val="28"/>
        </w:rPr>
        <w:t>ных.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До и после операции у всех пациентов определялся уровень качества жи</w:t>
      </w:r>
      <w:r w:rsidRPr="0093519E">
        <w:rPr>
          <w:sz w:val="28"/>
          <w:szCs w:val="28"/>
        </w:rPr>
        <w:t>з</w:t>
      </w:r>
      <w:r w:rsidRPr="0093519E">
        <w:rPr>
          <w:sz w:val="28"/>
          <w:szCs w:val="28"/>
        </w:rPr>
        <w:t>ни при помощи опросника для оценки качества жизни при заболеваниях жел</w:t>
      </w:r>
      <w:r w:rsidRPr="0093519E">
        <w:rPr>
          <w:sz w:val="28"/>
          <w:szCs w:val="28"/>
        </w:rPr>
        <w:t>у</w:t>
      </w:r>
      <w:r w:rsidRPr="0093519E">
        <w:rPr>
          <w:sz w:val="28"/>
          <w:szCs w:val="28"/>
        </w:rPr>
        <w:t>дочно-кишечного тракта для хирургических больных GIQLI (</w:t>
      </w:r>
      <w:proofErr w:type="spellStart"/>
      <w:r w:rsidRPr="0093519E">
        <w:rPr>
          <w:sz w:val="28"/>
          <w:szCs w:val="28"/>
        </w:rPr>
        <w:t>Gastrointestinal</w:t>
      </w:r>
      <w:proofErr w:type="spellEnd"/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Quality</w:t>
      </w:r>
      <w:proofErr w:type="spellEnd"/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of</w:t>
      </w:r>
      <w:proofErr w:type="spellEnd"/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Life</w:t>
      </w:r>
      <w:proofErr w:type="spellEnd"/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Index</w:t>
      </w:r>
      <w:proofErr w:type="spellEnd"/>
      <w:r w:rsidRPr="0093519E">
        <w:rPr>
          <w:sz w:val="28"/>
          <w:szCs w:val="28"/>
        </w:rPr>
        <w:t xml:space="preserve">), включающего 36 вопросов. До операции у всех пациентов гастроинтестинальный индекс (ГИИ) </w:t>
      </w:r>
      <w:proofErr w:type="gramStart"/>
      <w:r w:rsidRPr="0093519E">
        <w:rPr>
          <w:sz w:val="28"/>
          <w:szCs w:val="28"/>
        </w:rPr>
        <w:t xml:space="preserve">был снижен 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группе был</w:t>
      </w:r>
      <w:proofErr w:type="gramEnd"/>
      <w:r w:rsidRPr="0093519E">
        <w:rPr>
          <w:sz w:val="28"/>
          <w:szCs w:val="28"/>
        </w:rPr>
        <w:t xml:space="preserve"> равен 80,8 ба</w:t>
      </w:r>
      <w:r w:rsidRPr="0093519E">
        <w:rPr>
          <w:sz w:val="28"/>
          <w:szCs w:val="28"/>
        </w:rPr>
        <w:t>л</w:t>
      </w:r>
      <w:r w:rsidRPr="0093519E">
        <w:rPr>
          <w:sz w:val="28"/>
          <w:szCs w:val="28"/>
        </w:rPr>
        <w:t xml:space="preserve">ла, во второй – 82,4 балла. 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>Статистическая</w:t>
      </w:r>
      <w:r w:rsidRPr="0093519E">
        <w:rPr>
          <w:sz w:val="28"/>
          <w:szCs w:val="28"/>
        </w:rPr>
        <w:t xml:space="preserve"> </w:t>
      </w:r>
      <w:r w:rsidRPr="0093519E">
        <w:rPr>
          <w:b/>
          <w:sz w:val="28"/>
          <w:szCs w:val="28"/>
        </w:rPr>
        <w:t>обработка результатов исследования.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Фактические данные обрабатывали методами математической статистики в среде электронных таблиц </w:t>
      </w:r>
      <w:proofErr w:type="spellStart"/>
      <w:r w:rsidRPr="0093519E">
        <w:rPr>
          <w:sz w:val="28"/>
          <w:szCs w:val="28"/>
        </w:rPr>
        <w:t>Excel</w:t>
      </w:r>
      <w:proofErr w:type="spellEnd"/>
      <w:r w:rsidRPr="0093519E">
        <w:rPr>
          <w:sz w:val="28"/>
          <w:szCs w:val="28"/>
        </w:rPr>
        <w:t xml:space="preserve">. Для каждого вариационного ряда определяли среднюю арифметическую величину (М), среднюю ошибку </w:t>
      </w:r>
      <w:proofErr w:type="gramStart"/>
      <w:r w:rsidRPr="0093519E">
        <w:rPr>
          <w:sz w:val="28"/>
          <w:szCs w:val="28"/>
        </w:rPr>
        <w:t>средней</w:t>
      </w:r>
      <w:proofErr w:type="gramEnd"/>
      <w:r w:rsidRPr="0093519E">
        <w:rPr>
          <w:sz w:val="28"/>
          <w:szCs w:val="28"/>
        </w:rPr>
        <w:t xml:space="preserve"> арифмет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ческой (m). Достоверность различных средних арифметических величин опред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ляли по абсолютному показателю точности (P) по таблице процентных точек распределения Стьюдента в зависимости от коэффициента достоверности (t) и числа степеней свободы (n). На основании коэффициента t по таблице Стьюде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 xml:space="preserve">та определяли вероятность различия (p). Различие считали достоверным при </w:t>
      </w:r>
      <w:proofErr w:type="gramStart"/>
      <w:r w:rsidRPr="0093519E">
        <w:rPr>
          <w:sz w:val="28"/>
          <w:szCs w:val="28"/>
        </w:rPr>
        <w:t>р</w:t>
      </w:r>
      <w:proofErr w:type="gramEnd"/>
      <w:r w:rsidRPr="0093519E">
        <w:rPr>
          <w:sz w:val="28"/>
          <w:szCs w:val="28"/>
        </w:rPr>
        <w:t>&lt;0,05, т.е. в тех случаях, когда вероятность различия составляла больше 95%.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3519E" w:rsidRPr="0093519E" w:rsidRDefault="0093519E" w:rsidP="0093519E">
      <w:pPr>
        <w:spacing w:line="360" w:lineRule="exact"/>
        <w:contextualSpacing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РЕЗУЛЬТАТЫ ИССЛЕДОВАНИЯ И ИХ ОБСУЖДЕНИЕ</w:t>
      </w:r>
    </w:p>
    <w:p w:rsidR="0093519E" w:rsidRPr="0093519E" w:rsidRDefault="0093519E" w:rsidP="0093519E">
      <w:pPr>
        <w:spacing w:line="360" w:lineRule="exact"/>
        <w:ind w:firstLine="720"/>
        <w:contextualSpacing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 xml:space="preserve">Анатомо-экспериментальное обоснование нового </w:t>
      </w:r>
      <w:proofErr w:type="gramStart"/>
      <w:r w:rsidRPr="0093519E">
        <w:rPr>
          <w:b/>
          <w:sz w:val="28"/>
          <w:szCs w:val="28"/>
        </w:rPr>
        <w:t>способа хирургич</w:t>
      </w:r>
      <w:r w:rsidRPr="0093519E">
        <w:rPr>
          <w:b/>
          <w:sz w:val="28"/>
          <w:szCs w:val="28"/>
        </w:rPr>
        <w:t>е</w:t>
      </w:r>
      <w:r w:rsidRPr="0093519E">
        <w:rPr>
          <w:b/>
          <w:sz w:val="28"/>
          <w:szCs w:val="28"/>
        </w:rPr>
        <w:t>ского лечения аксиальной грыжи пищеводного отверстия диафрагмы</w:t>
      </w:r>
      <w:proofErr w:type="gramEnd"/>
      <w:r w:rsidRPr="0093519E">
        <w:rPr>
          <w:b/>
          <w:sz w:val="28"/>
          <w:szCs w:val="28"/>
        </w:rPr>
        <w:t xml:space="preserve">. </w:t>
      </w:r>
      <w:r w:rsidRPr="0093519E">
        <w:rPr>
          <w:sz w:val="28"/>
          <w:szCs w:val="28"/>
        </w:rPr>
        <w:t xml:space="preserve">Нами изучены параметры переднего </w:t>
      </w:r>
      <w:proofErr w:type="spellStart"/>
      <w:r w:rsidRPr="0093519E">
        <w:rPr>
          <w:sz w:val="28"/>
          <w:szCs w:val="28"/>
        </w:rPr>
        <w:t>наддиафрагмального</w:t>
      </w:r>
      <w:proofErr w:type="spellEnd"/>
      <w:r w:rsidRPr="0093519E">
        <w:rPr>
          <w:sz w:val="28"/>
          <w:szCs w:val="28"/>
        </w:rPr>
        <w:t xml:space="preserve"> доступа к заднему средост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нию в </w:t>
      </w:r>
      <w:r w:rsidRPr="0093519E">
        <w:rPr>
          <w:sz w:val="28"/>
          <w:szCs w:val="28"/>
          <w:lang w:val="en-US"/>
        </w:rPr>
        <w:t>VI</w:t>
      </w:r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межреберье</w:t>
      </w:r>
      <w:proofErr w:type="spellEnd"/>
      <w:r w:rsidRPr="0093519E">
        <w:rPr>
          <w:sz w:val="28"/>
          <w:szCs w:val="28"/>
        </w:rPr>
        <w:t xml:space="preserve"> слева: широта раны - </w:t>
      </w:r>
      <w:r w:rsidRPr="0093519E">
        <w:rPr>
          <w:color w:val="000000"/>
          <w:sz w:val="28"/>
          <w:szCs w:val="28"/>
        </w:rPr>
        <w:t>12,0 ± 1,4 см, угол наклона оси оп</w:t>
      </w:r>
      <w:r w:rsidRPr="0093519E">
        <w:rPr>
          <w:color w:val="000000"/>
          <w:sz w:val="28"/>
          <w:szCs w:val="28"/>
        </w:rPr>
        <w:t>е</w:t>
      </w:r>
      <w:r w:rsidRPr="0093519E">
        <w:rPr>
          <w:color w:val="000000"/>
          <w:sz w:val="28"/>
          <w:szCs w:val="28"/>
        </w:rPr>
        <w:t>рационного действия - 25 ±</w:t>
      </w:r>
      <w:r w:rsidRPr="0093519E">
        <w:rPr>
          <w:sz w:val="28"/>
          <w:szCs w:val="28"/>
        </w:rPr>
        <w:t xml:space="preserve"> 2,4º, глубина раны - 13,5 </w:t>
      </w:r>
      <w:r w:rsidRPr="0093519E">
        <w:rPr>
          <w:color w:val="000000"/>
          <w:sz w:val="28"/>
          <w:szCs w:val="28"/>
        </w:rPr>
        <w:t>±</w:t>
      </w:r>
      <w:r w:rsidRPr="0093519E">
        <w:rPr>
          <w:sz w:val="28"/>
          <w:szCs w:val="28"/>
        </w:rPr>
        <w:t xml:space="preserve"> 1,8 см, угол операционн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го действия – 48</w:t>
      </w:r>
      <w:r w:rsidRPr="0093519E">
        <w:rPr>
          <w:color w:val="000000"/>
          <w:sz w:val="28"/>
          <w:szCs w:val="28"/>
        </w:rPr>
        <w:t xml:space="preserve"> ±</w:t>
      </w:r>
      <w:r w:rsidRPr="0093519E">
        <w:rPr>
          <w:sz w:val="28"/>
          <w:szCs w:val="28"/>
        </w:rPr>
        <w:t xml:space="preserve"> 1,2º 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93519E">
        <w:rPr>
          <w:color w:val="000000"/>
          <w:sz w:val="28"/>
          <w:szCs w:val="28"/>
        </w:rPr>
        <w:t xml:space="preserve">Проанализировав </w:t>
      </w:r>
      <w:proofErr w:type="gramStart"/>
      <w:r w:rsidRPr="0093519E">
        <w:rPr>
          <w:color w:val="000000"/>
          <w:sz w:val="28"/>
          <w:szCs w:val="28"/>
        </w:rPr>
        <w:t>полученные параметры</w:t>
      </w:r>
      <w:r w:rsidRPr="0093519E">
        <w:rPr>
          <w:sz w:val="28"/>
          <w:szCs w:val="28"/>
        </w:rPr>
        <w:t xml:space="preserve"> переднего </w:t>
      </w:r>
      <w:proofErr w:type="spellStart"/>
      <w:r w:rsidRPr="0093519E">
        <w:rPr>
          <w:sz w:val="28"/>
          <w:szCs w:val="28"/>
        </w:rPr>
        <w:t>наддиафрагмального</w:t>
      </w:r>
      <w:proofErr w:type="spellEnd"/>
      <w:r w:rsidRPr="0093519E">
        <w:rPr>
          <w:sz w:val="28"/>
          <w:szCs w:val="28"/>
        </w:rPr>
        <w:t xml:space="preserve"> доступа к заднему средостению в </w:t>
      </w:r>
      <w:r w:rsidRPr="0093519E">
        <w:rPr>
          <w:sz w:val="28"/>
          <w:szCs w:val="28"/>
          <w:lang w:val="en-US"/>
        </w:rPr>
        <w:t>VI</w:t>
      </w:r>
      <w:r w:rsidRPr="0093519E">
        <w:rPr>
          <w:sz w:val="28"/>
          <w:szCs w:val="28"/>
        </w:rPr>
        <w:t xml:space="preserve"> </w:t>
      </w:r>
      <w:proofErr w:type="spellStart"/>
      <w:r w:rsidRPr="0093519E">
        <w:rPr>
          <w:sz w:val="28"/>
          <w:szCs w:val="28"/>
        </w:rPr>
        <w:t>межреберье</w:t>
      </w:r>
      <w:proofErr w:type="spellEnd"/>
      <w:r w:rsidRPr="0093519E">
        <w:rPr>
          <w:sz w:val="28"/>
          <w:szCs w:val="28"/>
        </w:rPr>
        <w:t xml:space="preserve"> слева от грудины и сравнив</w:t>
      </w:r>
      <w:proofErr w:type="gramEnd"/>
      <w:r w:rsidRPr="0093519E">
        <w:rPr>
          <w:sz w:val="28"/>
          <w:szCs w:val="28"/>
        </w:rPr>
        <w:t xml:space="preserve"> с параметрами доступа, признанными удовлетворительными А.Ю. </w:t>
      </w:r>
      <w:proofErr w:type="spellStart"/>
      <w:r w:rsidRPr="0093519E">
        <w:rPr>
          <w:sz w:val="28"/>
          <w:szCs w:val="28"/>
        </w:rPr>
        <w:t>Созон</w:t>
      </w:r>
      <w:proofErr w:type="spellEnd"/>
      <w:r w:rsidRPr="0093519E">
        <w:rPr>
          <w:sz w:val="28"/>
          <w:szCs w:val="28"/>
        </w:rPr>
        <w:t>-Ярошевичем, можно констатировать, что обеспечиваются более чем удовлетв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рительные условия дл</w:t>
      </w:r>
      <w:r w:rsidR="0005068F">
        <w:rPr>
          <w:sz w:val="28"/>
          <w:szCs w:val="28"/>
        </w:rPr>
        <w:t>я оперативных действий хирурга.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Через 1 месяц после моделирования аксиальной ГПОД, что подтвержд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лось рентгенологическим, эндоскопическим исследованием и динамикой кол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баний продуктов </w:t>
      </w:r>
      <w:proofErr w:type="spellStart"/>
      <w:r w:rsidRPr="0093519E">
        <w:rPr>
          <w:sz w:val="28"/>
          <w:szCs w:val="28"/>
        </w:rPr>
        <w:t>пероксидации</w:t>
      </w:r>
      <w:proofErr w:type="spellEnd"/>
      <w:r w:rsidRPr="0093519E">
        <w:rPr>
          <w:sz w:val="28"/>
          <w:szCs w:val="28"/>
        </w:rPr>
        <w:t xml:space="preserve"> плазмы крови, выполняли разработанный нами </w:t>
      </w:r>
      <w:r w:rsidRPr="0093519E">
        <w:rPr>
          <w:sz w:val="28"/>
          <w:szCs w:val="28"/>
        </w:rPr>
        <w:lastRenderedPageBreak/>
        <w:t>способ хирургического лечения аксиальных ГПОД, предотвращающий дисф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гию после операции и рецидив ГЭРБ (патент №2447845).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Левосторонним доступом вскрывали плевральную полость. Низводили пищеводно-желудочный переход ниже диафрагмы. Мобилизации пищевода в</w:t>
      </w:r>
      <w:r w:rsidRPr="0093519E">
        <w:rPr>
          <w:sz w:val="28"/>
          <w:szCs w:val="28"/>
        </w:rPr>
        <w:t>ы</w:t>
      </w:r>
      <w:r w:rsidRPr="0093519E">
        <w:rPr>
          <w:sz w:val="28"/>
          <w:szCs w:val="28"/>
        </w:rPr>
        <w:t xml:space="preserve">ше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 производилась так, чтобы длина абдоминального отдела пищевода составила не менее 2,0-2,5 см. С учетом </w:t>
      </w:r>
      <w:proofErr w:type="spellStart"/>
      <w:r w:rsidRPr="0093519E">
        <w:rPr>
          <w:sz w:val="28"/>
          <w:szCs w:val="28"/>
        </w:rPr>
        <w:t>ангиоархитектоники</w:t>
      </w:r>
      <w:proofErr w:type="spellEnd"/>
      <w:r w:rsidRPr="0093519E">
        <w:rPr>
          <w:sz w:val="28"/>
          <w:szCs w:val="28"/>
        </w:rPr>
        <w:t xml:space="preserve">, выкраивали лоскут диафрагмы на ножке размерами ≈ 0,8 х 2,0 см (рис.1). </w:t>
      </w:r>
    </w:p>
    <w:p w:rsidR="0093519E" w:rsidRPr="00C70D6E" w:rsidRDefault="0093519E" w:rsidP="0093519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320675</wp:posOffset>
                </wp:positionV>
                <wp:extent cx="2716530" cy="977265"/>
                <wp:effectExtent l="10795" t="10160" r="63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777" w:rsidRPr="00FC6588" w:rsidRDefault="00910777" w:rsidP="0093519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C6588">
                              <w:rPr>
                                <w:sz w:val="24"/>
                                <w:szCs w:val="24"/>
                              </w:rPr>
                              <w:t>Рис.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1.</w:t>
                            </w:r>
                            <w:r w:rsidRPr="00FC6588">
                              <w:rPr>
                                <w:sz w:val="24"/>
                                <w:szCs w:val="24"/>
                              </w:rPr>
                              <w:t xml:space="preserve"> Пищевод – 1, лоскут диафра</w:t>
                            </w:r>
                            <w:r w:rsidRPr="00FC658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Pr="00FC6588">
                              <w:rPr>
                                <w:sz w:val="24"/>
                                <w:szCs w:val="24"/>
                              </w:rPr>
                              <w:t>мы – 3, кольцо пищеводного отве</w:t>
                            </w:r>
                            <w:r w:rsidRPr="00FC6588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FC6588">
                              <w:rPr>
                                <w:sz w:val="24"/>
                                <w:szCs w:val="24"/>
                              </w:rPr>
                              <w:t>стия диафрагмы – 4, передняя стенка желудка – 5, задняя стенка желудка –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2.7pt;margin-top:25.25pt;width:213.9pt;height:76.95pt;z-index:251659264;visibility:visible;mso-wrap-style:square;mso-width-percent: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" strokecolor="white [3212]">
                <v:textbox style="mso-fit-shape-to-text:t">
                  <w:txbxContent>
                    <w:p w:rsidR="00910777" w:rsidRPr="00FC6588" w:rsidRDefault="00910777" w:rsidP="0093519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C6588">
                        <w:rPr>
                          <w:sz w:val="24"/>
                          <w:szCs w:val="24"/>
                        </w:rPr>
                        <w:t>Рис.</w:t>
                      </w:r>
                      <w:r>
                        <w:rPr>
                          <w:sz w:val="24"/>
                          <w:szCs w:val="24"/>
                        </w:rPr>
                        <w:t xml:space="preserve"> 1.</w:t>
                      </w:r>
                      <w:r w:rsidRPr="00FC6588">
                        <w:rPr>
                          <w:sz w:val="24"/>
                          <w:szCs w:val="24"/>
                        </w:rPr>
                        <w:t xml:space="preserve"> Пищевод – 1, лоскут диафра</w:t>
                      </w:r>
                      <w:r w:rsidRPr="00FC6588">
                        <w:rPr>
                          <w:sz w:val="24"/>
                          <w:szCs w:val="24"/>
                        </w:rPr>
                        <w:t>г</w:t>
                      </w:r>
                      <w:r w:rsidRPr="00FC6588">
                        <w:rPr>
                          <w:sz w:val="24"/>
                          <w:szCs w:val="24"/>
                        </w:rPr>
                        <w:t>мы – 3, кольцо пищеводного отве</w:t>
                      </w:r>
                      <w:r w:rsidRPr="00FC6588">
                        <w:rPr>
                          <w:sz w:val="24"/>
                          <w:szCs w:val="24"/>
                        </w:rPr>
                        <w:t>р</w:t>
                      </w:r>
                      <w:r w:rsidRPr="00FC6588">
                        <w:rPr>
                          <w:sz w:val="24"/>
                          <w:szCs w:val="24"/>
                        </w:rPr>
                        <w:t>стия диафрагмы – 4, передняя стенка желудка – 5, задняя стенка желудка – 6.</w:t>
                      </w:r>
                    </w:p>
                  </w:txbxContent>
                </v:textbox>
              </v:shape>
            </w:pict>
          </mc:Fallback>
        </mc:AlternateContent>
      </w:r>
      <w:r w:rsidRPr="00C70D6E">
        <w:rPr>
          <w:sz w:val="24"/>
          <w:szCs w:val="24"/>
        </w:rPr>
        <w:t xml:space="preserve">             </w:t>
      </w:r>
      <w:r w:rsidRPr="00C70D6E">
        <w:rPr>
          <w:noProof/>
          <w:sz w:val="24"/>
          <w:szCs w:val="24"/>
        </w:rPr>
        <w:drawing>
          <wp:inline distT="0" distB="0" distL="0" distR="0" wp14:anchorId="3BD8997F" wp14:editId="7F856A3C">
            <wp:extent cx="1907759" cy="1800000"/>
            <wp:effectExtent l="19050" t="0" r="0" b="0"/>
            <wp:docPr id="5" name="Рисунок 2" descr="F:\Безымянный гры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ымянный грыж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5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D6E">
        <w:rPr>
          <w:sz w:val="24"/>
          <w:szCs w:val="24"/>
        </w:rPr>
        <w:t xml:space="preserve">                    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Основание лоскута располагалось ближе к переднебоковому краю слева от кольца пищеводного отверстия диафрагмы. После низведения пищевода в брюшную полость, несколькими швами на протяжении диафрагмальный лоскут фиксируют к переднебоковой стенке пищевода так, чтобы не повредить блу</w:t>
      </w:r>
      <w:r w:rsidRPr="0093519E">
        <w:rPr>
          <w:sz w:val="28"/>
          <w:szCs w:val="28"/>
        </w:rPr>
        <w:t>ж</w:t>
      </w:r>
      <w:r w:rsidRPr="0093519E">
        <w:rPr>
          <w:sz w:val="28"/>
          <w:szCs w:val="28"/>
        </w:rPr>
        <w:t xml:space="preserve">дающий нерв. В 2,0 – 3,0 см </w:t>
      </w:r>
      <w:proofErr w:type="spellStart"/>
      <w:r w:rsidRPr="0093519E">
        <w:rPr>
          <w:sz w:val="28"/>
          <w:szCs w:val="28"/>
        </w:rPr>
        <w:t>латеральнее</w:t>
      </w:r>
      <w:proofErr w:type="spellEnd"/>
      <w:r w:rsidRPr="0093519E">
        <w:rPr>
          <w:sz w:val="28"/>
          <w:szCs w:val="28"/>
        </w:rPr>
        <w:t xml:space="preserve"> от</w:t>
      </w:r>
      <w:r w:rsidR="00DE4201">
        <w:rPr>
          <w:sz w:val="28"/>
          <w:szCs w:val="28"/>
        </w:rPr>
        <w:t xml:space="preserve"> ЭГП</w:t>
      </w:r>
      <w:r w:rsidRPr="0093519E">
        <w:rPr>
          <w:sz w:val="28"/>
          <w:szCs w:val="28"/>
        </w:rPr>
        <w:t xml:space="preserve"> заднюю стенку желудка подш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вали к заднему краю КПОД, а переднюю стенку желудка к переднему краю КПОД, между швами по полуокружности к краю КПОД подшивалось дно ж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лудка. Восстанавливали целостность диафрагмы. Далее производилась </w:t>
      </w:r>
      <w:proofErr w:type="spellStart"/>
      <w:r w:rsidRPr="0093519E">
        <w:rPr>
          <w:sz w:val="28"/>
          <w:szCs w:val="28"/>
        </w:rPr>
        <w:t>хиат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пластика</w:t>
      </w:r>
      <w:proofErr w:type="spellEnd"/>
      <w:r w:rsidRPr="0093519E">
        <w:rPr>
          <w:sz w:val="28"/>
          <w:szCs w:val="28"/>
        </w:rPr>
        <w:t xml:space="preserve"> политетрафторэтиленовой или полипропиленовой сеткой над диафра</w:t>
      </w:r>
      <w:r w:rsidRPr="0093519E">
        <w:rPr>
          <w:sz w:val="28"/>
          <w:szCs w:val="28"/>
        </w:rPr>
        <w:t>г</w:t>
      </w:r>
      <w:r w:rsidRPr="0093519E">
        <w:rPr>
          <w:sz w:val="28"/>
          <w:szCs w:val="28"/>
        </w:rPr>
        <w:t xml:space="preserve">мой. </w:t>
      </w:r>
    </w:p>
    <w:p w:rsidR="0093519E" w:rsidRPr="0093519E" w:rsidRDefault="0093519E" w:rsidP="0093519E">
      <w:pPr>
        <w:pStyle w:val="a8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Для объективной оценки </w:t>
      </w:r>
      <w:proofErr w:type="spellStart"/>
      <w:r w:rsidRPr="0093519E">
        <w:rPr>
          <w:sz w:val="28"/>
          <w:szCs w:val="28"/>
        </w:rPr>
        <w:t>антирефлюксной</w:t>
      </w:r>
      <w:proofErr w:type="spellEnd"/>
      <w:r w:rsidRPr="0093519E">
        <w:rPr>
          <w:sz w:val="28"/>
          <w:szCs w:val="28"/>
        </w:rPr>
        <w:t xml:space="preserve"> функции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 и </w:t>
      </w:r>
      <w:proofErr w:type="spellStart"/>
      <w:r w:rsidRPr="0093519E">
        <w:rPr>
          <w:sz w:val="28"/>
          <w:szCs w:val="28"/>
        </w:rPr>
        <w:t>пропульси</w:t>
      </w:r>
      <w:r w:rsidRPr="0093519E">
        <w:rPr>
          <w:sz w:val="28"/>
          <w:szCs w:val="28"/>
        </w:rPr>
        <w:t>в</w:t>
      </w:r>
      <w:r w:rsidRPr="0093519E">
        <w:rPr>
          <w:sz w:val="28"/>
          <w:szCs w:val="28"/>
        </w:rPr>
        <w:t>ной</w:t>
      </w:r>
      <w:proofErr w:type="spellEnd"/>
      <w:r w:rsidRPr="0093519E">
        <w:rPr>
          <w:sz w:val="28"/>
          <w:szCs w:val="28"/>
        </w:rPr>
        <w:t xml:space="preserve"> способности пищевода в сроки от 1 месяца до 6 месяцев после операции проводилось эндоскопическое исследование. Спустя 1 месяц после операции (12 исследований) данных за стеноз, рефлюкс-эзофагит не было выявлено ни в о</w:t>
      </w:r>
      <w:r w:rsidRPr="0093519E">
        <w:rPr>
          <w:sz w:val="28"/>
          <w:szCs w:val="28"/>
        </w:rPr>
        <w:t>д</w:t>
      </w:r>
      <w:r w:rsidRPr="0093519E">
        <w:rPr>
          <w:sz w:val="28"/>
          <w:szCs w:val="28"/>
        </w:rPr>
        <w:t>ном случае. Слизистая оболочка пищевода была бледно-розового цвета, складки продольные, не расширены. При удалении эндоскопа из желудка сформирова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ная складка, выполняющая роль кардиального клапана смыкалась.</w:t>
      </w:r>
      <w:r w:rsidR="00DE4201">
        <w:rPr>
          <w:sz w:val="28"/>
          <w:szCs w:val="28"/>
        </w:rPr>
        <w:t xml:space="preserve"> </w:t>
      </w:r>
      <w:r w:rsidRPr="0093519E">
        <w:rPr>
          <w:sz w:val="28"/>
          <w:szCs w:val="28"/>
        </w:rPr>
        <w:t>Спустя 3 м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сяца после операции (12 исследований) функция кардиального клапана сохран</w:t>
      </w:r>
      <w:r w:rsidRPr="0093519E">
        <w:rPr>
          <w:sz w:val="28"/>
          <w:szCs w:val="28"/>
        </w:rPr>
        <w:t>я</w:t>
      </w:r>
      <w:r w:rsidRPr="0093519E">
        <w:rPr>
          <w:sz w:val="28"/>
          <w:szCs w:val="28"/>
        </w:rPr>
        <w:t xml:space="preserve">ется. Слизистая оболочка пищевода розовая, розетка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 смыкается плотно, свободно проходима.</w:t>
      </w:r>
      <w:r w:rsidR="00DE4201">
        <w:rPr>
          <w:sz w:val="28"/>
          <w:szCs w:val="28"/>
        </w:rPr>
        <w:t xml:space="preserve"> </w:t>
      </w:r>
      <w:r w:rsidRPr="0093519E">
        <w:rPr>
          <w:sz w:val="28"/>
          <w:szCs w:val="28"/>
        </w:rPr>
        <w:t>Спустя 6 месяцев после операции (12 исследований) фун</w:t>
      </w:r>
      <w:r w:rsidRPr="0093519E">
        <w:rPr>
          <w:sz w:val="28"/>
          <w:szCs w:val="28"/>
        </w:rPr>
        <w:t>к</w:t>
      </w:r>
      <w:r w:rsidRPr="0093519E">
        <w:rPr>
          <w:sz w:val="28"/>
          <w:szCs w:val="28"/>
        </w:rPr>
        <w:t xml:space="preserve">ция кардиального клапана сохраняется. Слизистая оболочка пищевода розовая, розетка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 смыкается плотно, свободно проходима.</w:t>
      </w:r>
    </w:p>
    <w:p w:rsidR="0093519E" w:rsidRPr="0093519E" w:rsidRDefault="0093519E" w:rsidP="0093519E">
      <w:pPr>
        <w:pStyle w:val="a8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Выполненные рентгенологические исследования для выявления замык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тельной функции пищеводно-желудочного перехода через 6 месяцев после ко</w:t>
      </w:r>
      <w:r w:rsidRPr="0093519E">
        <w:rPr>
          <w:sz w:val="28"/>
          <w:szCs w:val="28"/>
        </w:rPr>
        <w:t>р</w:t>
      </w:r>
      <w:r w:rsidRPr="0093519E">
        <w:rPr>
          <w:sz w:val="28"/>
          <w:szCs w:val="28"/>
        </w:rPr>
        <w:t>ректирующей операции продемонстрировали</w:t>
      </w:r>
      <w:r w:rsidR="00DE4201">
        <w:rPr>
          <w:sz w:val="28"/>
          <w:szCs w:val="28"/>
        </w:rPr>
        <w:t xml:space="preserve">, что вновь </w:t>
      </w:r>
      <w:proofErr w:type="gramStart"/>
      <w:r w:rsidR="00DE4201">
        <w:rPr>
          <w:sz w:val="28"/>
          <w:szCs w:val="28"/>
        </w:rPr>
        <w:t>сформированный</w:t>
      </w:r>
      <w:proofErr w:type="gramEnd"/>
      <w:r w:rsidR="00DE4201">
        <w:rPr>
          <w:sz w:val="28"/>
          <w:szCs w:val="28"/>
        </w:rPr>
        <w:t xml:space="preserve"> ПЖП</w:t>
      </w:r>
      <w:r w:rsidRPr="0093519E">
        <w:rPr>
          <w:sz w:val="28"/>
          <w:szCs w:val="28"/>
        </w:rPr>
        <w:t xml:space="preserve"> обладает значительными </w:t>
      </w:r>
      <w:proofErr w:type="spellStart"/>
      <w:r w:rsidRPr="0093519E">
        <w:rPr>
          <w:sz w:val="28"/>
          <w:szCs w:val="28"/>
        </w:rPr>
        <w:t>арефлюксными</w:t>
      </w:r>
      <w:proofErr w:type="spellEnd"/>
      <w:r w:rsidRPr="0093519E">
        <w:rPr>
          <w:sz w:val="28"/>
          <w:szCs w:val="28"/>
        </w:rPr>
        <w:t xml:space="preserve"> свойствами. Слияние пищевода с ж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lastRenderedPageBreak/>
        <w:t>лудком происходит ниже диафрагмы под острым углом, на вершине которого в просвет желудка вдается вновь сформированная складка, выполняющая роль кардиального клапана.</w:t>
      </w:r>
    </w:p>
    <w:p w:rsidR="0093519E" w:rsidRPr="0093519E" w:rsidRDefault="0093519E" w:rsidP="0093519E">
      <w:pPr>
        <w:pStyle w:val="a8"/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Изучение состояния системы антиоксидантной защиты в условиях эксп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риментального моделирования аксиальной ГПОД и после корректирующей оп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рации по нашему методу, позволило оценить эффективность выполненной ко</w:t>
      </w:r>
      <w:r w:rsidRPr="0093519E">
        <w:rPr>
          <w:sz w:val="28"/>
          <w:szCs w:val="28"/>
        </w:rPr>
        <w:t>р</w:t>
      </w:r>
      <w:r w:rsidRPr="0093519E">
        <w:rPr>
          <w:sz w:val="28"/>
          <w:szCs w:val="28"/>
        </w:rPr>
        <w:t xml:space="preserve">рекции желудочно-пищеводного рефлюкса. Динамика изменений продуктов </w:t>
      </w:r>
      <w:proofErr w:type="spellStart"/>
      <w:r w:rsidRPr="0093519E">
        <w:rPr>
          <w:sz w:val="28"/>
          <w:szCs w:val="28"/>
        </w:rPr>
        <w:t>п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роксидации</w:t>
      </w:r>
      <w:proofErr w:type="spellEnd"/>
      <w:r w:rsidRPr="0093519E">
        <w:rPr>
          <w:sz w:val="28"/>
          <w:szCs w:val="28"/>
        </w:rPr>
        <w:t xml:space="preserve"> плазмы крови экспериментальных животных носила регрессивный характер (рис. 2).</w:t>
      </w:r>
    </w:p>
    <w:p w:rsidR="0093519E" w:rsidRPr="00C70D6E" w:rsidRDefault="0093519E" w:rsidP="0093519E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471170</wp:posOffset>
                </wp:positionH>
                <wp:positionV relativeFrom="paragraph">
                  <wp:posOffset>1640840</wp:posOffset>
                </wp:positionV>
                <wp:extent cx="4810125" cy="304800"/>
                <wp:effectExtent l="0" t="0" r="28575" b="190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777" w:rsidRPr="00910206" w:rsidRDefault="00910777" w:rsidP="009351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0206">
                              <w:rPr>
                                <w:sz w:val="24"/>
                                <w:szCs w:val="24"/>
                              </w:rPr>
                              <w:t>Рис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2. Динамика продуктов ПОЛ после корректирующей операции.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7.1pt;margin-top:129.2pt;width:37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" o:allowoverlap="f" strokecolor="white [3212]">
                <v:textbox>
                  <w:txbxContent>
                    <w:p w:rsidR="00910777" w:rsidRPr="00910206" w:rsidRDefault="00910777" w:rsidP="0093519E">
                      <w:pPr>
                        <w:rPr>
                          <w:sz w:val="24"/>
                          <w:szCs w:val="24"/>
                        </w:rPr>
                      </w:pPr>
                      <w:r w:rsidRPr="00910206">
                        <w:rPr>
                          <w:sz w:val="24"/>
                          <w:szCs w:val="24"/>
                        </w:rPr>
                        <w:t>Рис</w:t>
                      </w:r>
                      <w:r>
                        <w:rPr>
                          <w:sz w:val="24"/>
                          <w:szCs w:val="24"/>
                        </w:rPr>
                        <w:t>. 2. Динамика продуктов ПОЛ после корректирующей операции.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70D6E">
        <w:rPr>
          <w:sz w:val="24"/>
          <w:szCs w:val="24"/>
        </w:rPr>
        <w:t xml:space="preserve">                         </w:t>
      </w:r>
      <w:r w:rsidRPr="00C70D6E">
        <w:rPr>
          <w:noProof/>
          <w:sz w:val="24"/>
          <w:szCs w:val="24"/>
        </w:rPr>
        <w:drawing>
          <wp:inline distT="0" distB="0" distL="0" distR="0" wp14:anchorId="28DB738D" wp14:editId="05ECA571">
            <wp:extent cx="3850005" cy="1617784"/>
            <wp:effectExtent l="19050" t="0" r="17145" b="1466"/>
            <wp:docPr id="5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b/>
          <w:sz w:val="28"/>
          <w:szCs w:val="28"/>
        </w:rPr>
        <w:t xml:space="preserve">Результаты клинических исследований. </w:t>
      </w:r>
      <w:r w:rsidRPr="0093519E">
        <w:rPr>
          <w:sz w:val="28"/>
          <w:szCs w:val="28"/>
        </w:rPr>
        <w:t>В ближайшие сроки после оп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рации при комплексном обследовании целенаправленно изучались сохранность </w:t>
      </w:r>
      <w:proofErr w:type="spellStart"/>
      <w:r w:rsidRPr="0093519E">
        <w:rPr>
          <w:sz w:val="28"/>
          <w:szCs w:val="28"/>
        </w:rPr>
        <w:t>пропульсивной</w:t>
      </w:r>
      <w:proofErr w:type="spellEnd"/>
      <w:r w:rsidRPr="0093519E">
        <w:rPr>
          <w:sz w:val="28"/>
          <w:szCs w:val="28"/>
        </w:rPr>
        <w:t xml:space="preserve"> функции пищевода, его проходимость, моторно-эвакуаторная функция </w:t>
      </w:r>
      <w:proofErr w:type="spellStart"/>
      <w:r w:rsidRPr="0093519E">
        <w:rPr>
          <w:sz w:val="28"/>
          <w:szCs w:val="28"/>
        </w:rPr>
        <w:t>гастродуоденального</w:t>
      </w:r>
      <w:proofErr w:type="spellEnd"/>
      <w:r w:rsidRPr="0093519E">
        <w:rPr>
          <w:sz w:val="28"/>
          <w:szCs w:val="28"/>
        </w:rPr>
        <w:t xml:space="preserve"> комплекса.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У больных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</w:t>
      </w:r>
      <w:r w:rsidR="00DE4201">
        <w:rPr>
          <w:sz w:val="28"/>
          <w:szCs w:val="28"/>
        </w:rPr>
        <w:t>о</w:t>
      </w:r>
      <w:r w:rsidRPr="0093519E">
        <w:rPr>
          <w:sz w:val="28"/>
          <w:szCs w:val="28"/>
        </w:rPr>
        <w:t xml:space="preserve">тмечалось более быстрое восстановление моторной функции желудочно-кишечного тракта и не наблюдалось ни одного случая </w:t>
      </w:r>
      <w:proofErr w:type="spellStart"/>
      <w:r w:rsidRPr="0093519E">
        <w:rPr>
          <w:sz w:val="28"/>
          <w:szCs w:val="28"/>
        </w:rPr>
        <w:t>г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стростаза</w:t>
      </w:r>
      <w:proofErr w:type="spellEnd"/>
      <w:r w:rsidRPr="0093519E">
        <w:rPr>
          <w:sz w:val="28"/>
          <w:szCs w:val="28"/>
        </w:rPr>
        <w:t xml:space="preserve">. Зонд из желудка удален на следующий день после операции у 19 больных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и у 3-х на 2-е сутки. Прослушивалась удовлетворительная п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ристальтика, больные быстро активизировались. К 8-ым суткам больные перев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дились на общий стол. Не наблюдалось нарушения глотания и прохождения контрастного вещества по пищеводу, эваку</w:t>
      </w:r>
      <w:r w:rsidR="00DE4201">
        <w:rPr>
          <w:sz w:val="28"/>
          <w:szCs w:val="28"/>
        </w:rPr>
        <w:t>ация из желудка своевременная, ПЖП</w:t>
      </w:r>
      <w:r w:rsidRPr="0093519E">
        <w:rPr>
          <w:sz w:val="28"/>
          <w:szCs w:val="28"/>
        </w:rPr>
        <w:t xml:space="preserve"> располагался ниже уровня диафрагмы.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>-ой группе больных лишь у 9 (26,5%) пациентов отмечалось на вторые сутки восстановление моторной фу</w:t>
      </w:r>
      <w:r w:rsidR="006F4AE2">
        <w:rPr>
          <w:sz w:val="28"/>
          <w:szCs w:val="28"/>
        </w:rPr>
        <w:t>нкции ЖКТ</w:t>
      </w:r>
      <w:r w:rsidRPr="0093519E">
        <w:rPr>
          <w:sz w:val="28"/>
          <w:szCs w:val="28"/>
        </w:rPr>
        <w:t xml:space="preserve">. У 3-х пациентов после операции возникла дисфагия, обусловленная гиперфункцией </w:t>
      </w:r>
      <w:proofErr w:type="spellStart"/>
      <w:r w:rsidRPr="0093519E">
        <w:rPr>
          <w:sz w:val="28"/>
          <w:szCs w:val="28"/>
        </w:rPr>
        <w:t>фундопликационной</w:t>
      </w:r>
      <w:proofErr w:type="spellEnd"/>
      <w:r w:rsidRPr="0093519E">
        <w:rPr>
          <w:sz w:val="28"/>
          <w:szCs w:val="28"/>
        </w:rPr>
        <w:t xml:space="preserve"> манже</w:t>
      </w:r>
      <w:r w:rsidRPr="0093519E">
        <w:rPr>
          <w:sz w:val="28"/>
          <w:szCs w:val="28"/>
        </w:rPr>
        <w:t>т</w:t>
      </w:r>
      <w:r w:rsidRPr="0093519E">
        <w:rPr>
          <w:sz w:val="28"/>
          <w:szCs w:val="28"/>
        </w:rPr>
        <w:t>ки. После 2-3-х сеансов баллонной дилатации клинические и рентгенологич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ские проявления дисфагии были ликвидированы. У 12 больных после </w:t>
      </w:r>
      <w:proofErr w:type="spellStart"/>
      <w:r w:rsidRPr="0093519E">
        <w:rPr>
          <w:sz w:val="28"/>
          <w:szCs w:val="28"/>
        </w:rPr>
        <w:t>фундопл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кации</w:t>
      </w:r>
      <w:proofErr w:type="spellEnd"/>
      <w:r w:rsidRPr="0093519E">
        <w:rPr>
          <w:sz w:val="28"/>
          <w:szCs w:val="28"/>
        </w:rPr>
        <w:t xml:space="preserve"> возникла дисфагия, как следствие отека и воспаления тканей в зоне опер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ции.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Послеоперационная дисфагия 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группе больных не возникала, а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группе она была значимой и составляла 35,3 ± 4,2% (</w:t>
      </w:r>
      <w:proofErr w:type="gramStart"/>
      <w:r w:rsidRPr="0093519E">
        <w:rPr>
          <w:sz w:val="28"/>
          <w:szCs w:val="28"/>
        </w:rPr>
        <w:t>Р</w:t>
      </w:r>
      <w:proofErr w:type="gramEnd"/>
      <w:r w:rsidRPr="0093519E">
        <w:rPr>
          <w:sz w:val="28"/>
          <w:szCs w:val="28"/>
        </w:rPr>
        <w:t xml:space="preserve"> &lt; 0,05).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Продолжительность послеоперационного лечения в стационаре была меньшей, чем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-ой группе и не превышало 11 койко-дней, в среднем – 8,8 ± </w:t>
      </w:r>
      <w:r w:rsidRPr="0093519E">
        <w:rPr>
          <w:sz w:val="28"/>
          <w:szCs w:val="28"/>
        </w:rPr>
        <w:lastRenderedPageBreak/>
        <w:t xml:space="preserve">0,4, а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группе – 13,9 ± 0,7. Сокращение продолжительности послеоперацио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 xml:space="preserve">ного лечения больных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объясняется меньшим уровнем операционной травмы и отсутствием послеоперационной диспепсии и дисфагии. Моторн</w:t>
      </w:r>
      <w:r w:rsidR="00326CF4">
        <w:rPr>
          <w:sz w:val="28"/>
          <w:szCs w:val="28"/>
        </w:rPr>
        <w:t>ая функция ЖКТ</w:t>
      </w:r>
      <w:r w:rsidRPr="0093519E">
        <w:rPr>
          <w:sz w:val="28"/>
          <w:szCs w:val="28"/>
        </w:rPr>
        <w:t xml:space="preserve"> восстанавливается на следующие сутки после операции.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Нами изучено влияние операционного доступа, общей анестезии на посл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дующие нарушения функции внешнего дыхания. Показатели внешнего дыхания (ЖЕЛ, ОФВ</w:t>
      </w:r>
      <w:proofErr w:type="gramStart"/>
      <w:r w:rsidRPr="0093519E">
        <w:rPr>
          <w:sz w:val="28"/>
          <w:szCs w:val="28"/>
        </w:rPr>
        <w:t>1</w:t>
      </w:r>
      <w:proofErr w:type="gramEnd"/>
      <w:r w:rsidRPr="0093519E">
        <w:rPr>
          <w:sz w:val="28"/>
          <w:szCs w:val="28"/>
        </w:rPr>
        <w:t xml:space="preserve">, МВЛ, проба </w:t>
      </w:r>
      <w:proofErr w:type="spellStart"/>
      <w:r w:rsidRPr="0093519E">
        <w:rPr>
          <w:sz w:val="28"/>
          <w:szCs w:val="28"/>
        </w:rPr>
        <w:t>Тиффно</w:t>
      </w:r>
      <w:proofErr w:type="spellEnd"/>
      <w:r w:rsidRPr="0093519E">
        <w:rPr>
          <w:sz w:val="28"/>
          <w:szCs w:val="28"/>
        </w:rPr>
        <w:t>), отражающие вентиляционные возможности легких у больных с не выявленными и умеренными вентиляционными наруш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ниями после операции, изменялись в зависимости от применяемого доступа н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значительно и не имели достоверно значимых различий.</w:t>
      </w:r>
    </w:p>
    <w:p w:rsidR="0093519E" w:rsidRPr="0093519E" w:rsidRDefault="007E378B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Через 6 месяцев в</w:t>
      </w:r>
      <w:r w:rsidR="0093519E" w:rsidRPr="0093519E">
        <w:rPr>
          <w:sz w:val="28"/>
          <w:szCs w:val="28"/>
        </w:rPr>
        <w:t xml:space="preserve"> </w:t>
      </w:r>
      <w:r w:rsidR="0093519E" w:rsidRPr="0093519E">
        <w:rPr>
          <w:sz w:val="28"/>
          <w:szCs w:val="28"/>
          <w:lang w:val="en-US"/>
        </w:rPr>
        <w:t>I</w:t>
      </w:r>
      <w:r w:rsidR="0093519E" w:rsidRPr="0093519E">
        <w:rPr>
          <w:sz w:val="28"/>
          <w:szCs w:val="28"/>
        </w:rPr>
        <w:t xml:space="preserve"> группе при рентгенологическом исследовании ни у о</w:t>
      </w:r>
      <w:r w:rsidR="0093519E" w:rsidRPr="0093519E">
        <w:rPr>
          <w:sz w:val="28"/>
          <w:szCs w:val="28"/>
        </w:rPr>
        <w:t>д</w:t>
      </w:r>
      <w:r w:rsidR="0093519E" w:rsidRPr="0093519E">
        <w:rPr>
          <w:sz w:val="28"/>
          <w:szCs w:val="28"/>
        </w:rPr>
        <w:t xml:space="preserve">ного пациента не выявлено нарушение глотания и прохождения контрастного вещества по пищеводу. ПЖП располагался под диафрагмой. </w:t>
      </w:r>
      <w:r>
        <w:rPr>
          <w:sz w:val="28"/>
          <w:szCs w:val="28"/>
        </w:rPr>
        <w:t xml:space="preserve">ГЭР </w:t>
      </w:r>
      <w:r w:rsidR="0093519E" w:rsidRPr="0093519E">
        <w:rPr>
          <w:sz w:val="28"/>
          <w:szCs w:val="28"/>
        </w:rPr>
        <w:t xml:space="preserve">контрастного вещества при </w:t>
      </w:r>
      <w:proofErr w:type="spellStart"/>
      <w:r w:rsidR="0093519E" w:rsidRPr="0093519E">
        <w:rPr>
          <w:sz w:val="28"/>
          <w:szCs w:val="28"/>
        </w:rPr>
        <w:t>полипозиционном</w:t>
      </w:r>
      <w:proofErr w:type="spellEnd"/>
      <w:r w:rsidR="0093519E" w:rsidRPr="0093519E">
        <w:rPr>
          <w:sz w:val="28"/>
          <w:szCs w:val="28"/>
        </w:rPr>
        <w:t xml:space="preserve"> исследовании, в том числе и в положении </w:t>
      </w:r>
      <w:proofErr w:type="spellStart"/>
      <w:r w:rsidR="0093519E" w:rsidRPr="0093519E">
        <w:rPr>
          <w:sz w:val="28"/>
          <w:szCs w:val="28"/>
        </w:rPr>
        <w:t>Тре</w:t>
      </w:r>
      <w:r w:rsidR="0093519E" w:rsidRPr="0093519E">
        <w:rPr>
          <w:sz w:val="28"/>
          <w:szCs w:val="28"/>
        </w:rPr>
        <w:t>н</w:t>
      </w:r>
      <w:r w:rsidR="0093519E" w:rsidRPr="0093519E">
        <w:rPr>
          <w:sz w:val="28"/>
          <w:szCs w:val="28"/>
        </w:rPr>
        <w:t>деленбурга</w:t>
      </w:r>
      <w:proofErr w:type="spellEnd"/>
      <w:r w:rsidR="0093519E" w:rsidRPr="0093519E">
        <w:rPr>
          <w:sz w:val="28"/>
          <w:szCs w:val="28"/>
        </w:rPr>
        <w:t>, выявлено не было.</w:t>
      </w:r>
    </w:p>
    <w:p w:rsidR="0093519E" w:rsidRPr="0093519E" w:rsidRDefault="007E378B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519E" w:rsidRPr="0093519E">
        <w:rPr>
          <w:sz w:val="28"/>
          <w:szCs w:val="28"/>
        </w:rPr>
        <w:t xml:space="preserve">о </w:t>
      </w:r>
      <w:r w:rsidR="0093519E" w:rsidRPr="0093519E">
        <w:rPr>
          <w:sz w:val="28"/>
          <w:szCs w:val="28"/>
          <w:lang w:val="en-US"/>
        </w:rPr>
        <w:t>II</w:t>
      </w:r>
      <w:r w:rsidR="0093519E" w:rsidRPr="0093519E">
        <w:rPr>
          <w:sz w:val="28"/>
          <w:szCs w:val="28"/>
        </w:rPr>
        <w:t xml:space="preserve"> группе у 11 (32,35%) пациентов зарегистрирован рецидив аксиальной ГПОД с несостоятельностью созданной </w:t>
      </w:r>
      <w:proofErr w:type="spellStart"/>
      <w:r w:rsidR="0093519E" w:rsidRPr="0093519E">
        <w:rPr>
          <w:sz w:val="28"/>
          <w:szCs w:val="28"/>
        </w:rPr>
        <w:t>антирефлюксной</w:t>
      </w:r>
      <w:proofErr w:type="spellEnd"/>
      <w:r w:rsidR="0093519E" w:rsidRPr="0093519E">
        <w:rPr>
          <w:sz w:val="28"/>
          <w:szCs w:val="28"/>
        </w:rPr>
        <w:t xml:space="preserve"> манжетки. У 4-х (11,76%) больных </w:t>
      </w:r>
      <w:r w:rsidR="0093519E" w:rsidRPr="0093519E">
        <w:rPr>
          <w:sz w:val="28"/>
          <w:szCs w:val="28"/>
          <w:lang w:val="en-US"/>
        </w:rPr>
        <w:t>II</w:t>
      </w:r>
      <w:r w:rsidR="0093519E" w:rsidRPr="0093519E">
        <w:rPr>
          <w:sz w:val="28"/>
          <w:szCs w:val="28"/>
        </w:rPr>
        <w:t xml:space="preserve"> группы сформированная </w:t>
      </w:r>
      <w:proofErr w:type="spellStart"/>
      <w:r w:rsidR="0093519E" w:rsidRPr="0093519E">
        <w:rPr>
          <w:sz w:val="28"/>
          <w:szCs w:val="28"/>
        </w:rPr>
        <w:t>антирефлюксная</w:t>
      </w:r>
      <w:proofErr w:type="spellEnd"/>
      <w:r w:rsidR="0093519E" w:rsidRPr="0093519E">
        <w:rPr>
          <w:sz w:val="28"/>
          <w:szCs w:val="28"/>
        </w:rPr>
        <w:t xml:space="preserve"> манжетка расп</w:t>
      </w:r>
      <w:r w:rsidR="0093519E" w:rsidRPr="0093519E">
        <w:rPr>
          <w:sz w:val="28"/>
          <w:szCs w:val="28"/>
        </w:rPr>
        <w:t>о</w:t>
      </w:r>
      <w:r w:rsidR="0093519E" w:rsidRPr="0093519E">
        <w:rPr>
          <w:sz w:val="28"/>
          <w:szCs w:val="28"/>
        </w:rPr>
        <w:t xml:space="preserve">лагалась над уровнем диафрагмы, при этом </w:t>
      </w:r>
      <w:r>
        <w:rPr>
          <w:sz w:val="28"/>
          <w:szCs w:val="28"/>
        </w:rPr>
        <w:t>ГЭР</w:t>
      </w:r>
      <w:r w:rsidR="0093519E" w:rsidRPr="0093519E">
        <w:rPr>
          <w:sz w:val="28"/>
          <w:szCs w:val="28"/>
        </w:rPr>
        <w:t xml:space="preserve"> контрастного вещества при </w:t>
      </w:r>
      <w:proofErr w:type="spellStart"/>
      <w:r w:rsidR="0093519E" w:rsidRPr="0093519E">
        <w:rPr>
          <w:sz w:val="28"/>
          <w:szCs w:val="28"/>
        </w:rPr>
        <w:t>п</w:t>
      </w:r>
      <w:r w:rsidR="0093519E" w:rsidRPr="0093519E">
        <w:rPr>
          <w:sz w:val="28"/>
          <w:szCs w:val="28"/>
        </w:rPr>
        <w:t>о</w:t>
      </w:r>
      <w:r w:rsidR="0093519E" w:rsidRPr="0093519E">
        <w:rPr>
          <w:sz w:val="28"/>
          <w:szCs w:val="28"/>
        </w:rPr>
        <w:t>липозиционном</w:t>
      </w:r>
      <w:proofErr w:type="spellEnd"/>
      <w:r w:rsidR="0093519E" w:rsidRPr="0093519E">
        <w:rPr>
          <w:sz w:val="28"/>
          <w:szCs w:val="28"/>
        </w:rPr>
        <w:t xml:space="preserve"> исследовании, в том числе и в положении </w:t>
      </w:r>
      <w:proofErr w:type="spellStart"/>
      <w:r w:rsidR="0093519E" w:rsidRPr="0093519E">
        <w:rPr>
          <w:sz w:val="28"/>
          <w:szCs w:val="28"/>
        </w:rPr>
        <w:t>Тренделенбурга</w:t>
      </w:r>
      <w:proofErr w:type="spellEnd"/>
      <w:r w:rsidR="0093519E" w:rsidRPr="0093519E">
        <w:rPr>
          <w:sz w:val="28"/>
          <w:szCs w:val="28"/>
        </w:rPr>
        <w:t>, в</w:t>
      </w:r>
      <w:r w:rsidR="0093519E" w:rsidRPr="0093519E">
        <w:rPr>
          <w:sz w:val="28"/>
          <w:szCs w:val="28"/>
        </w:rPr>
        <w:t>ы</w:t>
      </w:r>
      <w:r w:rsidR="0093519E" w:rsidRPr="0093519E">
        <w:rPr>
          <w:sz w:val="28"/>
          <w:szCs w:val="28"/>
        </w:rPr>
        <w:t>явлено не было. У 1-го больного после операции зарегистрирован рецидив с в</w:t>
      </w:r>
      <w:r w:rsidR="0093519E" w:rsidRPr="0093519E">
        <w:rPr>
          <w:sz w:val="28"/>
          <w:szCs w:val="28"/>
        </w:rPr>
        <w:t>ы</w:t>
      </w:r>
      <w:r w:rsidR="0093519E" w:rsidRPr="0093519E">
        <w:rPr>
          <w:sz w:val="28"/>
          <w:szCs w:val="28"/>
        </w:rPr>
        <w:t>ходом над диафрагмой дна и тела желудка.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Проведенные через 6 месяцев после операции рентгенологические иссл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дования, наглядно демонстрируют большую эффективность хирургического л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чения у больных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группе больных до операции был диагностирован по эндоскопическим данным рефлюкс-эзофагит у 19 (86,3%) больных. Из них у 3-х больных в стадии E. У этих же больных (15,8%) через 6 месяцев были отмечены </w:t>
      </w:r>
      <w:proofErr w:type="spellStart"/>
      <w:r w:rsidRPr="0093519E">
        <w:rPr>
          <w:sz w:val="28"/>
          <w:szCs w:val="28"/>
        </w:rPr>
        <w:t>эзофагоскопич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ские</w:t>
      </w:r>
      <w:proofErr w:type="spellEnd"/>
      <w:r w:rsidRPr="0093519E">
        <w:rPr>
          <w:sz w:val="28"/>
          <w:szCs w:val="28"/>
        </w:rPr>
        <w:t xml:space="preserve"> признаки эзофагита ле</w:t>
      </w:r>
      <w:r w:rsidR="007E378B">
        <w:rPr>
          <w:sz w:val="28"/>
          <w:szCs w:val="28"/>
        </w:rPr>
        <w:t>гкой степени, при этом ГЭР</w:t>
      </w:r>
      <w:r w:rsidRPr="0093519E">
        <w:rPr>
          <w:sz w:val="28"/>
          <w:szCs w:val="28"/>
        </w:rPr>
        <w:t xml:space="preserve"> не выявлено. У остал</w:t>
      </w:r>
      <w:r w:rsidRPr="0093519E">
        <w:rPr>
          <w:sz w:val="28"/>
          <w:szCs w:val="28"/>
        </w:rPr>
        <w:t>ь</w:t>
      </w:r>
      <w:r w:rsidRPr="0093519E">
        <w:rPr>
          <w:sz w:val="28"/>
          <w:szCs w:val="28"/>
        </w:rPr>
        <w:t xml:space="preserve">ных больных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через 6 месяцев после операции </w:t>
      </w:r>
      <w:proofErr w:type="spellStart"/>
      <w:r w:rsidRPr="0093519E">
        <w:rPr>
          <w:sz w:val="28"/>
          <w:szCs w:val="28"/>
        </w:rPr>
        <w:t>эндоскопически</w:t>
      </w:r>
      <w:proofErr w:type="spellEnd"/>
      <w:r w:rsidRPr="0093519E">
        <w:rPr>
          <w:sz w:val="28"/>
          <w:szCs w:val="28"/>
        </w:rPr>
        <w:t xml:space="preserve"> не были отмечены признаки эзофаги</w:t>
      </w:r>
      <w:r w:rsidR="007E378B">
        <w:rPr>
          <w:sz w:val="28"/>
          <w:szCs w:val="28"/>
        </w:rPr>
        <w:t>та и ГЭР</w:t>
      </w:r>
      <w:r w:rsidRPr="0093519E">
        <w:rPr>
          <w:sz w:val="28"/>
          <w:szCs w:val="28"/>
        </w:rPr>
        <w:t>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Проведенная визуальная диагностика через 6 месяцев после операции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группе выявила рецидив аксиальной ГПОД у 11 (32,35%) пациентов. У одного больного из трех, которым ранее проводилась баллонная дилатация, развилось рубцовое сужени</w:t>
      </w:r>
      <w:r w:rsidR="00E076D5">
        <w:rPr>
          <w:sz w:val="28"/>
          <w:szCs w:val="28"/>
        </w:rPr>
        <w:t>е ПЖП</w:t>
      </w:r>
      <w:r w:rsidRPr="0093519E">
        <w:rPr>
          <w:sz w:val="28"/>
          <w:szCs w:val="28"/>
        </w:rPr>
        <w:t xml:space="preserve">. </w:t>
      </w:r>
      <w:proofErr w:type="spellStart"/>
      <w:r w:rsidRPr="0093519E">
        <w:rPr>
          <w:sz w:val="28"/>
          <w:szCs w:val="28"/>
        </w:rPr>
        <w:t>Эндоскопически</w:t>
      </w:r>
      <w:proofErr w:type="spellEnd"/>
      <w:r w:rsidRPr="0093519E">
        <w:rPr>
          <w:sz w:val="28"/>
          <w:szCs w:val="28"/>
        </w:rPr>
        <w:t xml:space="preserve"> </w:t>
      </w:r>
      <w:proofErr w:type="gramStart"/>
      <w:r w:rsidRPr="0093519E">
        <w:rPr>
          <w:sz w:val="28"/>
          <w:szCs w:val="28"/>
        </w:rPr>
        <w:t>диагностиро</w:t>
      </w:r>
      <w:r w:rsidR="00E076D5">
        <w:rPr>
          <w:sz w:val="28"/>
          <w:szCs w:val="28"/>
        </w:rPr>
        <w:t>ван</w:t>
      </w:r>
      <w:proofErr w:type="gramEnd"/>
      <w:r w:rsidR="00E076D5">
        <w:rPr>
          <w:sz w:val="28"/>
          <w:szCs w:val="28"/>
        </w:rPr>
        <w:t xml:space="preserve"> РЭ</w:t>
      </w:r>
      <w:r w:rsidRPr="0093519E">
        <w:rPr>
          <w:sz w:val="28"/>
          <w:szCs w:val="28"/>
        </w:rPr>
        <w:t xml:space="preserve"> у 16 (47,06%) больных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группы, только у 5-ти из них признаки эзофагита легкой степени.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Таким образом, эндоскопичес</w:t>
      </w:r>
      <w:r w:rsidR="00E076D5">
        <w:rPr>
          <w:sz w:val="28"/>
          <w:szCs w:val="28"/>
        </w:rPr>
        <w:t>кие проявления РЭ</w:t>
      </w:r>
      <w:r w:rsidRPr="0093519E">
        <w:rPr>
          <w:sz w:val="28"/>
          <w:szCs w:val="28"/>
        </w:rPr>
        <w:t xml:space="preserve"> в послеоперационном п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риоде у пациентов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встречаются достоверно (</w:t>
      </w:r>
      <w:r w:rsidRPr="0093519E">
        <w:rPr>
          <w:sz w:val="28"/>
          <w:szCs w:val="28"/>
          <w:lang w:val="en-US"/>
        </w:rPr>
        <w:t>P</w:t>
      </w:r>
      <w:r w:rsidRPr="0093519E">
        <w:rPr>
          <w:sz w:val="28"/>
          <w:szCs w:val="28"/>
        </w:rPr>
        <w:t xml:space="preserve"> &lt; 0,05) реже по сравн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нию с пациентами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группы.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lastRenderedPageBreak/>
        <w:t>Проведен анализ результатов контрольных обследований через 6 месяцев после операции для определения недостаточ</w:t>
      </w:r>
      <w:r w:rsidR="00E076D5">
        <w:rPr>
          <w:sz w:val="28"/>
          <w:szCs w:val="28"/>
        </w:rPr>
        <w:t xml:space="preserve">ности </w:t>
      </w:r>
      <w:proofErr w:type="spellStart"/>
      <w:r w:rsidR="00E076D5">
        <w:rPr>
          <w:sz w:val="28"/>
          <w:szCs w:val="28"/>
        </w:rPr>
        <w:t>кардии</w:t>
      </w:r>
      <w:proofErr w:type="spellEnd"/>
      <w:r w:rsidR="00E076D5">
        <w:rPr>
          <w:sz w:val="28"/>
          <w:szCs w:val="28"/>
        </w:rPr>
        <w:t xml:space="preserve"> и ГЭР</w:t>
      </w:r>
      <w:r w:rsidRPr="0093519E">
        <w:rPr>
          <w:sz w:val="28"/>
          <w:szCs w:val="28"/>
        </w:rPr>
        <w:t xml:space="preserve"> с помощью </w:t>
      </w:r>
      <w:proofErr w:type="spellStart"/>
      <w:r w:rsidRPr="0093519E">
        <w:rPr>
          <w:sz w:val="28"/>
          <w:szCs w:val="28"/>
        </w:rPr>
        <w:t>внутрипищеводной</w:t>
      </w:r>
      <w:proofErr w:type="spellEnd"/>
      <w:r w:rsidRPr="0093519E">
        <w:rPr>
          <w:sz w:val="28"/>
          <w:szCs w:val="28"/>
        </w:rPr>
        <w:t xml:space="preserve"> рН-метрии.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До операции 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группе пациентов мы наблюдали у 19 больных (86,3%) з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 xml:space="preserve">медленный пищеводный клиренс, </w:t>
      </w:r>
      <w:r w:rsidRPr="0093519E">
        <w:rPr>
          <w:sz w:val="28"/>
          <w:szCs w:val="28"/>
          <w:lang w:val="en-US"/>
        </w:rPr>
        <w:t>pH</w:t>
      </w:r>
      <w:r w:rsidRPr="0093519E">
        <w:rPr>
          <w:sz w:val="28"/>
          <w:szCs w:val="28"/>
        </w:rPr>
        <w:t xml:space="preserve"> &lt; 4. В послеоперационном периоде через 6 месяцев у 16 пациентов улучшился клиренс пищевода, наступила нормализация </w:t>
      </w:r>
      <w:proofErr w:type="spellStart"/>
      <w:r w:rsidRPr="0093519E">
        <w:rPr>
          <w:sz w:val="28"/>
          <w:szCs w:val="28"/>
        </w:rPr>
        <w:t>внутрипищеводного</w:t>
      </w:r>
      <w:proofErr w:type="spellEnd"/>
      <w:r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  <w:lang w:val="en-US"/>
        </w:rPr>
        <w:t>pH</w:t>
      </w:r>
      <w:r w:rsidRPr="0093519E">
        <w:rPr>
          <w:sz w:val="28"/>
          <w:szCs w:val="28"/>
        </w:rPr>
        <w:t xml:space="preserve"> (</w:t>
      </w:r>
      <w:r w:rsidRPr="0093519E">
        <w:rPr>
          <w:sz w:val="28"/>
          <w:szCs w:val="28"/>
          <w:lang w:val="en-US"/>
        </w:rPr>
        <w:t>pH</w:t>
      </w:r>
      <w:r w:rsidRPr="0093519E">
        <w:rPr>
          <w:sz w:val="28"/>
          <w:szCs w:val="28"/>
        </w:rPr>
        <w:t xml:space="preserve"> &gt; 5). Только у 3-х больных (15,8%) сохранялся з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медленный пищеводный клиренс.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-ой группе до операции после завтрака выявлено </w:t>
      </w:r>
      <w:proofErr w:type="spellStart"/>
      <w:r w:rsidRPr="0093519E">
        <w:rPr>
          <w:sz w:val="28"/>
          <w:szCs w:val="28"/>
        </w:rPr>
        <w:t>закисление</w:t>
      </w:r>
      <w:proofErr w:type="spellEnd"/>
      <w:r w:rsidRPr="0093519E">
        <w:rPr>
          <w:sz w:val="28"/>
          <w:szCs w:val="28"/>
        </w:rPr>
        <w:t xml:space="preserve"> рН-среды пищевода &lt; 4 у 34 больных, после пробы у 29 больных (85,3%) пищеводный клиренс рН замедленный &lt; 5. Через 6 месяцев после операции у 16 (47,06%) больных сохранялся замедленный пищеводный клиренс (</w:t>
      </w:r>
      <w:r w:rsidRPr="0093519E">
        <w:rPr>
          <w:sz w:val="28"/>
          <w:szCs w:val="28"/>
          <w:lang w:val="en-US"/>
        </w:rPr>
        <w:t>pH</w:t>
      </w:r>
      <w:r w:rsidRPr="0093519E">
        <w:rPr>
          <w:sz w:val="28"/>
          <w:szCs w:val="28"/>
        </w:rPr>
        <w:t xml:space="preserve"> &lt; 5).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У всех больных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до операции ГИИ был снижен. В </w:t>
      </w:r>
      <w:r w:rsidRPr="0093519E">
        <w:rPr>
          <w:sz w:val="28"/>
          <w:szCs w:val="28"/>
          <w:lang w:val="en-US"/>
        </w:rPr>
        <w:t>D</w:t>
      </w:r>
      <w:r w:rsidRPr="0093519E">
        <w:rPr>
          <w:sz w:val="28"/>
          <w:szCs w:val="28"/>
        </w:rPr>
        <w:t xml:space="preserve"> стадии (16 больны</w:t>
      </w:r>
      <w:r w:rsidR="0080046C">
        <w:rPr>
          <w:sz w:val="28"/>
          <w:szCs w:val="28"/>
        </w:rPr>
        <w:t>х) составлял 84,0 ± 3,2 балла, в</w:t>
      </w:r>
      <w:r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  <w:lang w:val="en-US"/>
        </w:rPr>
        <w:t>E</w:t>
      </w:r>
      <w:r w:rsidRPr="0093519E">
        <w:rPr>
          <w:sz w:val="28"/>
          <w:szCs w:val="28"/>
        </w:rPr>
        <w:t xml:space="preserve"> стадии (3 больных) – 81,9 ± 2,4 балла. Через 6 месяцев после операции средний уровень ГИИ в этой группе был равен 128,4 ± 3,6 балла (</w:t>
      </w:r>
      <w:r w:rsidRPr="0093519E">
        <w:rPr>
          <w:sz w:val="28"/>
          <w:szCs w:val="28"/>
          <w:lang w:val="en-US"/>
        </w:rPr>
        <w:t>D</w:t>
      </w:r>
      <w:r w:rsidRPr="0093519E">
        <w:rPr>
          <w:sz w:val="28"/>
          <w:szCs w:val="28"/>
        </w:rPr>
        <w:t xml:space="preserve"> стадия) и 124,9 ± 3,0 балла (</w:t>
      </w:r>
      <w:r w:rsidRPr="0093519E">
        <w:rPr>
          <w:sz w:val="28"/>
          <w:szCs w:val="28"/>
          <w:lang w:val="en-US"/>
        </w:rPr>
        <w:t>E</w:t>
      </w:r>
      <w:r w:rsidRPr="0093519E">
        <w:rPr>
          <w:sz w:val="28"/>
          <w:szCs w:val="28"/>
        </w:rPr>
        <w:t xml:space="preserve"> стадия).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-ой группе больных до операции ГИИ также был снижен. В </w:t>
      </w:r>
      <w:r w:rsidRPr="0093519E">
        <w:rPr>
          <w:sz w:val="28"/>
          <w:szCs w:val="28"/>
          <w:lang w:val="en-US"/>
        </w:rPr>
        <w:t>D</w:t>
      </w:r>
      <w:r w:rsidRPr="0093519E">
        <w:rPr>
          <w:sz w:val="28"/>
          <w:szCs w:val="28"/>
        </w:rPr>
        <w:t xml:space="preserve"> стадии рефлюкс-эзофагита (24 больны</w:t>
      </w:r>
      <w:r w:rsidR="0080046C">
        <w:rPr>
          <w:sz w:val="28"/>
          <w:szCs w:val="28"/>
        </w:rPr>
        <w:t>х) составлял 87,0 ± 3,8 балла, в</w:t>
      </w:r>
      <w:r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  <w:lang w:val="en-US"/>
        </w:rPr>
        <w:t>E</w:t>
      </w:r>
      <w:r w:rsidRPr="0093519E">
        <w:rPr>
          <w:sz w:val="28"/>
          <w:szCs w:val="28"/>
        </w:rPr>
        <w:t xml:space="preserve"> стадии (5 бол</w:t>
      </w:r>
      <w:r w:rsidRPr="0093519E">
        <w:rPr>
          <w:sz w:val="28"/>
          <w:szCs w:val="28"/>
        </w:rPr>
        <w:t>ь</w:t>
      </w:r>
      <w:r w:rsidRPr="0093519E">
        <w:rPr>
          <w:sz w:val="28"/>
          <w:szCs w:val="28"/>
        </w:rPr>
        <w:t xml:space="preserve">ных) – 80,8 ± 3,2 балла. По сравнению с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группой величины различимы не зн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чимо (</w:t>
      </w:r>
      <w:r w:rsidRPr="0093519E">
        <w:rPr>
          <w:sz w:val="28"/>
          <w:szCs w:val="28"/>
          <w:lang w:val="en-US"/>
        </w:rPr>
        <w:t>P</w:t>
      </w:r>
      <w:r w:rsidRPr="0093519E">
        <w:rPr>
          <w:sz w:val="28"/>
          <w:szCs w:val="28"/>
        </w:rPr>
        <w:t xml:space="preserve"> &gt; 0,05). Через 6 месяцев после операции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группе пациентов средний уровень ГИИ был равен 111,4 ± 4,6 балла (</w:t>
      </w:r>
      <w:r w:rsidRPr="0093519E">
        <w:rPr>
          <w:sz w:val="28"/>
          <w:szCs w:val="28"/>
          <w:lang w:val="en-US"/>
        </w:rPr>
        <w:t>D</w:t>
      </w:r>
      <w:r w:rsidRPr="0093519E">
        <w:rPr>
          <w:sz w:val="28"/>
          <w:szCs w:val="28"/>
        </w:rPr>
        <w:t xml:space="preserve"> стадия) и 108,3 ± 4,2 балла (</w:t>
      </w:r>
      <w:r w:rsidRPr="0093519E">
        <w:rPr>
          <w:sz w:val="28"/>
          <w:szCs w:val="28"/>
          <w:lang w:val="en-US"/>
        </w:rPr>
        <w:t>E</w:t>
      </w:r>
      <w:r w:rsidRPr="0093519E">
        <w:rPr>
          <w:sz w:val="28"/>
          <w:szCs w:val="28"/>
        </w:rPr>
        <w:t xml:space="preserve"> ст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дия).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Наглядно выявляются различия между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-ой и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-ой группами по категориям ГИИ, связанные с нарушениями </w:t>
      </w:r>
      <w:proofErr w:type="spellStart"/>
      <w:r w:rsidRPr="0093519E">
        <w:rPr>
          <w:sz w:val="28"/>
          <w:szCs w:val="28"/>
        </w:rPr>
        <w:t>пропульсивн</w:t>
      </w:r>
      <w:r w:rsidR="0080046C">
        <w:rPr>
          <w:sz w:val="28"/>
          <w:szCs w:val="28"/>
        </w:rPr>
        <w:t>ой</w:t>
      </w:r>
      <w:proofErr w:type="spellEnd"/>
      <w:r w:rsidR="0080046C">
        <w:rPr>
          <w:sz w:val="28"/>
          <w:szCs w:val="28"/>
        </w:rPr>
        <w:t xml:space="preserve"> способности пищевода (табл. 1</w:t>
      </w:r>
      <w:r w:rsidRPr="0093519E">
        <w:rPr>
          <w:sz w:val="28"/>
          <w:szCs w:val="28"/>
        </w:rPr>
        <w:t>).</w:t>
      </w:r>
    </w:p>
    <w:p w:rsidR="0093519E" w:rsidRPr="0093519E" w:rsidRDefault="0080046C" w:rsidP="0093519E">
      <w:pPr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  <w:r w:rsidR="0093519E" w:rsidRPr="0093519E">
        <w:rPr>
          <w:b/>
          <w:sz w:val="28"/>
          <w:szCs w:val="28"/>
        </w:rPr>
        <w:t>.</w:t>
      </w:r>
    </w:p>
    <w:p w:rsidR="0093519E" w:rsidRPr="0093519E" w:rsidRDefault="0093519E" w:rsidP="0093519E">
      <w:pPr>
        <w:contextualSpacing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 xml:space="preserve">Показатели опросника </w:t>
      </w:r>
      <w:r w:rsidRPr="0093519E">
        <w:rPr>
          <w:b/>
          <w:sz w:val="28"/>
          <w:szCs w:val="28"/>
          <w:lang w:val="en-US"/>
        </w:rPr>
        <w:t>GIQLI</w:t>
      </w:r>
      <w:r w:rsidRPr="0093519E">
        <w:rPr>
          <w:b/>
          <w:sz w:val="28"/>
          <w:szCs w:val="28"/>
        </w:rPr>
        <w:t xml:space="preserve"> (баллы) после операции </w:t>
      </w:r>
    </w:p>
    <w:p w:rsidR="0093519E" w:rsidRPr="0093519E" w:rsidRDefault="0093519E" w:rsidP="0093519E">
      <w:pPr>
        <w:contextualSpacing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 xml:space="preserve">через 6 месяцев у больных </w:t>
      </w:r>
      <w:r w:rsidRPr="0093519E">
        <w:rPr>
          <w:b/>
          <w:sz w:val="28"/>
          <w:szCs w:val="28"/>
          <w:lang w:val="en-US"/>
        </w:rPr>
        <w:t>I</w:t>
      </w:r>
      <w:r w:rsidRPr="0093519E">
        <w:rPr>
          <w:b/>
          <w:sz w:val="28"/>
          <w:szCs w:val="28"/>
        </w:rPr>
        <w:t xml:space="preserve"> и </w:t>
      </w:r>
      <w:r w:rsidRPr="0093519E">
        <w:rPr>
          <w:b/>
          <w:sz w:val="28"/>
          <w:szCs w:val="28"/>
          <w:lang w:val="en-US"/>
        </w:rPr>
        <w:t>II</w:t>
      </w:r>
      <w:r w:rsidRPr="0093519E">
        <w:rPr>
          <w:b/>
          <w:sz w:val="28"/>
          <w:szCs w:val="28"/>
        </w:rPr>
        <w:t xml:space="preserve"> группы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857"/>
        <w:gridCol w:w="1687"/>
        <w:gridCol w:w="1984"/>
      </w:tblGrid>
      <w:tr w:rsidR="0093519E" w:rsidRPr="0093519E" w:rsidTr="0093519E">
        <w:tc>
          <w:tcPr>
            <w:tcW w:w="3685" w:type="dxa"/>
            <w:vMerge w:val="restart"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Показатели</w:t>
            </w:r>
          </w:p>
        </w:tc>
        <w:tc>
          <w:tcPr>
            <w:tcW w:w="1857" w:type="dxa"/>
            <w:vMerge w:val="restart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Исследуемые группы</w:t>
            </w:r>
          </w:p>
        </w:tc>
        <w:tc>
          <w:tcPr>
            <w:tcW w:w="3671" w:type="dxa"/>
            <w:gridSpan w:val="2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Через 6 мес. после операции</w:t>
            </w:r>
          </w:p>
        </w:tc>
      </w:tr>
      <w:tr w:rsidR="0093519E" w:rsidRPr="0093519E" w:rsidTr="0093519E">
        <w:tc>
          <w:tcPr>
            <w:tcW w:w="3685" w:type="dxa"/>
            <w:vMerge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  <w:lang w:val="en-US"/>
              </w:rPr>
              <w:t>D</w:t>
            </w:r>
            <w:r w:rsidRPr="0093519E">
              <w:rPr>
                <w:sz w:val="28"/>
                <w:szCs w:val="28"/>
              </w:rPr>
              <w:t xml:space="preserve"> стадия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  <w:lang w:val="en-US"/>
              </w:rPr>
              <w:t>E</w:t>
            </w:r>
            <w:r w:rsidRPr="0093519E">
              <w:rPr>
                <w:sz w:val="28"/>
                <w:szCs w:val="28"/>
              </w:rPr>
              <w:t xml:space="preserve"> стадия</w:t>
            </w:r>
          </w:p>
        </w:tc>
      </w:tr>
      <w:tr w:rsidR="0093519E" w:rsidRPr="0093519E" w:rsidTr="0093519E">
        <w:tc>
          <w:tcPr>
            <w:tcW w:w="3685" w:type="dxa"/>
            <w:vMerge w:val="restart"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Восприятие своего здоровья</w:t>
            </w: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70,0±2,6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68,0±2,6</w:t>
            </w:r>
          </w:p>
        </w:tc>
      </w:tr>
      <w:tr w:rsidR="0093519E" w:rsidRPr="0093519E" w:rsidTr="0093519E">
        <w:tc>
          <w:tcPr>
            <w:tcW w:w="3685" w:type="dxa"/>
            <w:vMerge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58,8±3,6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59,0±3,8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</w:tr>
      <w:tr w:rsidR="0093519E" w:rsidRPr="0093519E" w:rsidTr="0093519E">
        <w:tc>
          <w:tcPr>
            <w:tcW w:w="3685" w:type="dxa"/>
            <w:vMerge w:val="restart"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Психическое состояние</w:t>
            </w:r>
          </w:p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17,6±1,8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17,0±1,3</w:t>
            </w:r>
          </w:p>
        </w:tc>
      </w:tr>
      <w:tr w:rsidR="0093519E" w:rsidRPr="0093519E" w:rsidTr="0093519E">
        <w:tc>
          <w:tcPr>
            <w:tcW w:w="3685" w:type="dxa"/>
            <w:vMerge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15,6±2,9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14,9±2,4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</w:tr>
      <w:tr w:rsidR="0093519E" w:rsidRPr="0093519E" w:rsidTr="0093519E">
        <w:tc>
          <w:tcPr>
            <w:tcW w:w="3685" w:type="dxa"/>
            <w:vMerge w:val="restart"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Физическое состояние</w:t>
            </w:r>
          </w:p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23,8±2,4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24,0±2,1</w:t>
            </w:r>
          </w:p>
        </w:tc>
      </w:tr>
      <w:tr w:rsidR="0093519E" w:rsidRPr="0093519E" w:rsidTr="0093519E">
        <w:tc>
          <w:tcPr>
            <w:tcW w:w="3685" w:type="dxa"/>
            <w:vMerge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21,8±3,4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20,0±3,1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</w:tr>
      <w:tr w:rsidR="0093519E" w:rsidRPr="0093519E" w:rsidTr="0093519E">
        <w:tc>
          <w:tcPr>
            <w:tcW w:w="3685" w:type="dxa"/>
            <w:vMerge w:val="restart"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Социальное функционир</w:t>
            </w:r>
            <w:r w:rsidRPr="0093519E">
              <w:rPr>
                <w:sz w:val="28"/>
                <w:szCs w:val="28"/>
              </w:rPr>
              <w:t>о</w:t>
            </w:r>
            <w:r w:rsidRPr="0093519E">
              <w:rPr>
                <w:sz w:val="28"/>
                <w:szCs w:val="28"/>
              </w:rPr>
              <w:t>вание</w:t>
            </w: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13,0±2,0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12,3±1,6</w:t>
            </w:r>
          </w:p>
        </w:tc>
      </w:tr>
      <w:tr w:rsidR="0093519E" w:rsidRPr="0093519E" w:rsidTr="0093519E">
        <w:tc>
          <w:tcPr>
            <w:tcW w:w="3685" w:type="dxa"/>
            <w:vMerge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12,0±2,8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11,6±2,3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</w:tr>
      <w:tr w:rsidR="0093519E" w:rsidRPr="0093519E" w:rsidTr="0093519E">
        <w:tc>
          <w:tcPr>
            <w:tcW w:w="3685" w:type="dxa"/>
            <w:vMerge w:val="restart"/>
          </w:tcPr>
          <w:p w:rsidR="0093519E" w:rsidRPr="0093519E" w:rsidRDefault="0093519E" w:rsidP="0093519E">
            <w:pPr>
              <w:contextualSpacing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Ролевое функционирование</w:t>
            </w: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4,0±0,5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>3,6±1,0</w:t>
            </w:r>
          </w:p>
        </w:tc>
      </w:tr>
      <w:tr w:rsidR="0093519E" w:rsidRPr="0093519E" w:rsidTr="0093519E">
        <w:tc>
          <w:tcPr>
            <w:tcW w:w="3685" w:type="dxa"/>
            <w:vMerge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87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3,2±0,8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984" w:type="dxa"/>
          </w:tcPr>
          <w:p w:rsidR="0093519E" w:rsidRPr="0093519E" w:rsidRDefault="0093519E" w:rsidP="0093519E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3519E">
              <w:rPr>
                <w:sz w:val="28"/>
                <w:szCs w:val="28"/>
              </w:rPr>
              <w:t>2,8±1,8</w:t>
            </w:r>
            <w:r w:rsidRPr="0093519E">
              <w:rPr>
                <w:sz w:val="28"/>
                <w:szCs w:val="28"/>
                <w:lang w:val="en-US"/>
              </w:rPr>
              <w:t>*</w:t>
            </w:r>
          </w:p>
        </w:tc>
      </w:tr>
    </w:tbl>
    <w:p w:rsidR="0093519E" w:rsidRPr="00C70D6E" w:rsidRDefault="0093519E" w:rsidP="0093519E">
      <w:pPr>
        <w:ind w:firstLine="709"/>
        <w:contextualSpacing/>
        <w:jc w:val="both"/>
        <w:rPr>
          <w:b/>
          <w:sz w:val="24"/>
          <w:szCs w:val="24"/>
        </w:rPr>
      </w:pPr>
      <w:r w:rsidRPr="00C70D6E">
        <w:rPr>
          <w:b/>
          <w:sz w:val="24"/>
          <w:szCs w:val="24"/>
        </w:rPr>
        <w:t>Примечание:*разница с первой группой статистически достоверна (</w:t>
      </w:r>
      <w:r w:rsidRPr="00C70D6E">
        <w:rPr>
          <w:b/>
          <w:sz w:val="24"/>
          <w:szCs w:val="24"/>
          <w:lang w:val="en-US"/>
        </w:rPr>
        <w:t>P</w:t>
      </w:r>
      <w:r w:rsidRPr="00C70D6E">
        <w:rPr>
          <w:b/>
          <w:sz w:val="24"/>
          <w:szCs w:val="24"/>
        </w:rPr>
        <w:t>&lt;0,05).</w:t>
      </w:r>
    </w:p>
    <w:p w:rsidR="0093519E" w:rsidRDefault="0093519E" w:rsidP="0093519E">
      <w:pPr>
        <w:ind w:firstLine="709"/>
        <w:contextualSpacing/>
        <w:jc w:val="both"/>
        <w:rPr>
          <w:sz w:val="24"/>
          <w:szCs w:val="24"/>
        </w:rPr>
      </w:pP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lastRenderedPageBreak/>
        <w:t>Таким образом, полученные данные у пациентов, подвергшихся хирург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ческому лечению по предложенной нами методике, свидетельствуют о клинич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ской эффективности, существенным улучшением качества жизни и может быть рекомендован как метод выбора в лечении больных </w:t>
      </w:r>
      <w:proofErr w:type="gramStart"/>
      <w:r w:rsidRPr="0093519E">
        <w:rPr>
          <w:sz w:val="28"/>
          <w:szCs w:val="28"/>
        </w:rPr>
        <w:t>с</w:t>
      </w:r>
      <w:proofErr w:type="gramEnd"/>
      <w:r w:rsidRPr="0093519E">
        <w:rPr>
          <w:sz w:val="28"/>
          <w:szCs w:val="28"/>
        </w:rPr>
        <w:t xml:space="preserve"> аксиальными ГПОД. </w:t>
      </w:r>
    </w:p>
    <w:p w:rsidR="0093519E" w:rsidRPr="0093519E" w:rsidRDefault="0093519E" w:rsidP="0093519E">
      <w:pPr>
        <w:spacing w:line="360" w:lineRule="exact"/>
        <w:contextualSpacing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ВЫВОДЫ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1. Экспериментальное моделирование аксиальной грыжи пищеводного о</w:t>
      </w:r>
      <w:r w:rsidRPr="0093519E">
        <w:rPr>
          <w:sz w:val="28"/>
          <w:szCs w:val="28"/>
        </w:rPr>
        <w:t>т</w:t>
      </w:r>
      <w:r w:rsidRPr="0093519E">
        <w:rPr>
          <w:sz w:val="28"/>
          <w:szCs w:val="28"/>
        </w:rPr>
        <w:t xml:space="preserve">верстия диафрагмы позволило устранить основные механизмы </w:t>
      </w:r>
      <w:proofErr w:type="spellStart"/>
      <w:r w:rsidRPr="0093519E">
        <w:rPr>
          <w:sz w:val="28"/>
          <w:szCs w:val="28"/>
        </w:rPr>
        <w:t>антирефлюксной</w:t>
      </w:r>
      <w:proofErr w:type="spellEnd"/>
      <w:r w:rsidRPr="0093519E">
        <w:rPr>
          <w:sz w:val="28"/>
          <w:szCs w:val="28"/>
        </w:rPr>
        <w:t xml:space="preserve"> защиты и создать матрицу для развития рефлюкс-эзофагита.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2. Реконструкция анатомической и функциональной целостности </w:t>
      </w:r>
      <w:proofErr w:type="spellStart"/>
      <w:r w:rsidRPr="0093519E">
        <w:rPr>
          <w:sz w:val="28"/>
          <w:szCs w:val="28"/>
        </w:rPr>
        <w:t>кардио-эзофагеального</w:t>
      </w:r>
      <w:proofErr w:type="spellEnd"/>
      <w:r w:rsidRPr="0093519E">
        <w:rPr>
          <w:sz w:val="28"/>
          <w:szCs w:val="28"/>
        </w:rPr>
        <w:t xml:space="preserve"> перехода по разработанному способу хирургического лечения аксиальных грыж является </w:t>
      </w:r>
      <w:proofErr w:type="spellStart"/>
      <w:r w:rsidRPr="0093519E">
        <w:rPr>
          <w:sz w:val="28"/>
          <w:szCs w:val="28"/>
        </w:rPr>
        <w:t>патогенетически</w:t>
      </w:r>
      <w:proofErr w:type="spellEnd"/>
      <w:r w:rsidRPr="0093519E">
        <w:rPr>
          <w:sz w:val="28"/>
          <w:szCs w:val="28"/>
        </w:rPr>
        <w:t xml:space="preserve"> обоснованной, технически простой в исполнении и восстанавливает </w:t>
      </w:r>
      <w:proofErr w:type="spellStart"/>
      <w:r w:rsidRPr="0093519E">
        <w:rPr>
          <w:sz w:val="28"/>
          <w:szCs w:val="28"/>
        </w:rPr>
        <w:t>арефлюксные</w:t>
      </w:r>
      <w:proofErr w:type="spellEnd"/>
      <w:r w:rsidRPr="0093519E">
        <w:rPr>
          <w:sz w:val="28"/>
          <w:szCs w:val="28"/>
        </w:rPr>
        <w:t xml:space="preserve"> свойства.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3. Клиническое применение разработанного </w:t>
      </w:r>
      <w:proofErr w:type="gramStart"/>
      <w:r w:rsidRPr="0093519E">
        <w:rPr>
          <w:sz w:val="28"/>
          <w:szCs w:val="28"/>
        </w:rPr>
        <w:t>способа хирургического леч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ния аксиальной грыжи пищеводного отверстия диафрагмы</w:t>
      </w:r>
      <w:proofErr w:type="gramEnd"/>
      <w:r w:rsidRPr="0093519E">
        <w:rPr>
          <w:sz w:val="28"/>
          <w:szCs w:val="28"/>
        </w:rPr>
        <w:t xml:space="preserve"> позволило избежать развития типичных </w:t>
      </w:r>
      <w:proofErr w:type="spellStart"/>
      <w:r w:rsidRPr="0093519E">
        <w:rPr>
          <w:sz w:val="28"/>
          <w:szCs w:val="28"/>
        </w:rPr>
        <w:t>постфундопликационных</w:t>
      </w:r>
      <w:proofErr w:type="spellEnd"/>
      <w:r w:rsidRPr="0093519E">
        <w:rPr>
          <w:sz w:val="28"/>
          <w:szCs w:val="28"/>
        </w:rPr>
        <w:t xml:space="preserve"> осложнений, восстановить </w:t>
      </w:r>
      <w:proofErr w:type="spellStart"/>
      <w:r w:rsidRPr="0093519E">
        <w:rPr>
          <w:sz w:val="28"/>
          <w:szCs w:val="28"/>
        </w:rPr>
        <w:t>антир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флюксную</w:t>
      </w:r>
      <w:proofErr w:type="spellEnd"/>
      <w:r w:rsidRPr="0093519E">
        <w:rPr>
          <w:sz w:val="28"/>
          <w:szCs w:val="28"/>
        </w:rPr>
        <w:t xml:space="preserve"> функцию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 и </w:t>
      </w:r>
      <w:proofErr w:type="spellStart"/>
      <w:r w:rsidRPr="0093519E">
        <w:rPr>
          <w:sz w:val="28"/>
          <w:szCs w:val="28"/>
        </w:rPr>
        <w:t>пропульсивную</w:t>
      </w:r>
      <w:proofErr w:type="spellEnd"/>
      <w:r w:rsidRPr="0093519E">
        <w:rPr>
          <w:sz w:val="28"/>
          <w:szCs w:val="28"/>
        </w:rPr>
        <w:t xml:space="preserve"> способность пищевода, сократить сроки послеоперационного лечения до 8,8 ± 0,4 койко-дней. 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4. </w:t>
      </w:r>
      <w:proofErr w:type="gramStart"/>
      <w:r w:rsidRPr="0093519E">
        <w:rPr>
          <w:sz w:val="28"/>
          <w:szCs w:val="28"/>
        </w:rPr>
        <w:t>Проведенные через 6 месяцев после операции рентгенологические и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 xml:space="preserve">следования наглядно демонстрируют большую эффективность хирургического лечения у больных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группы; эндоскопические проявления рефлюкс-эзофагита в послеоперационном периоде у пациентов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встречаются достоверно (</w:t>
      </w:r>
      <w:r w:rsidRPr="0093519E">
        <w:rPr>
          <w:sz w:val="28"/>
          <w:szCs w:val="28"/>
          <w:lang w:val="en-US"/>
        </w:rPr>
        <w:t>P</w:t>
      </w:r>
      <w:r w:rsidRPr="0093519E">
        <w:rPr>
          <w:sz w:val="28"/>
          <w:szCs w:val="28"/>
        </w:rPr>
        <w:t xml:space="preserve"> &lt; 0,05) реже по сравнению с пациентами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группы; только у 15,8% больных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 xml:space="preserve"> группы сохранялся замедленный пищеводный клиренс, а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 xml:space="preserve"> группе - 47,06%.</w:t>
      </w:r>
      <w:proofErr w:type="gramEnd"/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3519E">
        <w:rPr>
          <w:sz w:val="28"/>
          <w:szCs w:val="28"/>
        </w:rPr>
        <w:t>5. Проведенное хирургическое лечение по разработанному методу сущ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ственно улучшает показатели качества жизни больных с аксиальными грыжами пищеводного отверстия диафрагмы. Средний уровень ГИИ в </w:t>
      </w:r>
      <w:r w:rsidRPr="0093519E">
        <w:rPr>
          <w:sz w:val="28"/>
          <w:szCs w:val="28"/>
          <w:lang w:val="en-US"/>
        </w:rPr>
        <w:t>I</w:t>
      </w:r>
      <w:r w:rsidRPr="0093519E">
        <w:rPr>
          <w:sz w:val="28"/>
          <w:szCs w:val="28"/>
        </w:rPr>
        <w:t>-ой группе был р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вен 128,4 ± 3,6 балла (</w:t>
      </w:r>
      <w:r w:rsidRPr="0093519E">
        <w:rPr>
          <w:sz w:val="28"/>
          <w:szCs w:val="28"/>
          <w:lang w:val="en-US"/>
        </w:rPr>
        <w:t>D</w:t>
      </w:r>
      <w:r w:rsidRPr="0093519E">
        <w:rPr>
          <w:sz w:val="28"/>
          <w:szCs w:val="28"/>
        </w:rPr>
        <w:t xml:space="preserve"> стадия) и 124,9 ± 3,0 балла (</w:t>
      </w:r>
      <w:r w:rsidRPr="0093519E">
        <w:rPr>
          <w:sz w:val="28"/>
          <w:szCs w:val="28"/>
          <w:lang w:val="en-US"/>
        </w:rPr>
        <w:t>E</w:t>
      </w:r>
      <w:r w:rsidRPr="0093519E">
        <w:rPr>
          <w:sz w:val="28"/>
          <w:szCs w:val="28"/>
        </w:rPr>
        <w:t xml:space="preserve"> стадия); во </w:t>
      </w:r>
      <w:r w:rsidRPr="0093519E">
        <w:rPr>
          <w:sz w:val="28"/>
          <w:szCs w:val="28"/>
          <w:lang w:val="en-US"/>
        </w:rPr>
        <w:t>II</w:t>
      </w:r>
      <w:r w:rsidRPr="0093519E">
        <w:rPr>
          <w:sz w:val="28"/>
          <w:szCs w:val="28"/>
        </w:rPr>
        <w:t>-ой группе ГИИ был равен 111,4 ± 4,6 балла (</w:t>
      </w:r>
      <w:r w:rsidRPr="0093519E">
        <w:rPr>
          <w:sz w:val="28"/>
          <w:szCs w:val="28"/>
          <w:lang w:val="en-US"/>
        </w:rPr>
        <w:t>D</w:t>
      </w:r>
      <w:r w:rsidRPr="0093519E">
        <w:rPr>
          <w:sz w:val="28"/>
          <w:szCs w:val="28"/>
        </w:rPr>
        <w:t xml:space="preserve"> стадия) и 108,3 ± 4,2 балла (</w:t>
      </w:r>
      <w:r w:rsidRPr="0093519E">
        <w:rPr>
          <w:sz w:val="28"/>
          <w:szCs w:val="28"/>
          <w:lang w:val="en-US"/>
        </w:rPr>
        <w:t>E</w:t>
      </w:r>
      <w:r w:rsidRPr="0093519E">
        <w:rPr>
          <w:sz w:val="28"/>
          <w:szCs w:val="28"/>
        </w:rPr>
        <w:t xml:space="preserve"> стадия), что свидетельствует об эффективности примененной </w:t>
      </w:r>
      <w:proofErr w:type="spellStart"/>
      <w:r w:rsidRPr="0093519E">
        <w:rPr>
          <w:sz w:val="28"/>
          <w:szCs w:val="28"/>
        </w:rPr>
        <w:t>антирефлюксной</w:t>
      </w:r>
      <w:proofErr w:type="spellEnd"/>
      <w:r w:rsidRPr="0093519E">
        <w:rPr>
          <w:sz w:val="28"/>
          <w:szCs w:val="28"/>
        </w:rPr>
        <w:t xml:space="preserve"> операции.</w:t>
      </w:r>
    </w:p>
    <w:p w:rsidR="0093519E" w:rsidRPr="0093519E" w:rsidRDefault="0093519E" w:rsidP="0093519E">
      <w:pPr>
        <w:spacing w:line="360" w:lineRule="exact"/>
        <w:contextualSpacing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ПРАКТИЧЕСКИЕ РЕКОМЕНДАЦИИ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1. Мобилизация пищевода выше </w:t>
      </w:r>
      <w:proofErr w:type="spellStart"/>
      <w:r w:rsidRPr="0093519E">
        <w:rPr>
          <w:sz w:val="28"/>
          <w:szCs w:val="28"/>
        </w:rPr>
        <w:t>кардии</w:t>
      </w:r>
      <w:proofErr w:type="spellEnd"/>
      <w:r w:rsidRPr="0093519E">
        <w:rPr>
          <w:sz w:val="28"/>
          <w:szCs w:val="28"/>
        </w:rPr>
        <w:t xml:space="preserve"> на протяжении 6 – 8 см у больных с аксиальной </w:t>
      </w:r>
      <w:proofErr w:type="spellStart"/>
      <w:r w:rsidRPr="0093519E">
        <w:rPr>
          <w:sz w:val="28"/>
          <w:szCs w:val="28"/>
        </w:rPr>
        <w:t>кардиофундальной</w:t>
      </w:r>
      <w:proofErr w:type="spellEnd"/>
      <w:r w:rsidRPr="0093519E">
        <w:rPr>
          <w:sz w:val="28"/>
          <w:szCs w:val="28"/>
        </w:rPr>
        <w:t xml:space="preserve"> и </w:t>
      </w:r>
      <w:proofErr w:type="spellStart"/>
      <w:r w:rsidRPr="0093519E">
        <w:rPr>
          <w:sz w:val="28"/>
          <w:szCs w:val="28"/>
        </w:rPr>
        <w:t>гастральной</w:t>
      </w:r>
      <w:proofErr w:type="spellEnd"/>
      <w:r w:rsidRPr="0093519E">
        <w:rPr>
          <w:sz w:val="28"/>
          <w:szCs w:val="28"/>
        </w:rPr>
        <w:t xml:space="preserve"> грыжей пищеводного отверстия диафрагмы позволяет переместить пищеводно-желудочный переход ниже ди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фрагмы.</w:t>
      </w:r>
    </w:p>
    <w:p w:rsidR="0093519E" w:rsidRPr="0093519E" w:rsidRDefault="0093519E" w:rsidP="0093519E">
      <w:pPr>
        <w:spacing w:line="36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93519E">
        <w:rPr>
          <w:sz w:val="28"/>
          <w:szCs w:val="28"/>
        </w:rPr>
        <w:t>2. Подшивание к переднебоковой стенке пищевода выкроенного реверс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рованного лоскута диафрагмы позволяет с</w:t>
      </w:r>
      <w:r w:rsidRPr="0093519E">
        <w:rPr>
          <w:rFonts w:eastAsia="Calibri"/>
          <w:sz w:val="28"/>
          <w:szCs w:val="28"/>
        </w:rPr>
        <w:t>оздать надежную пище</w:t>
      </w:r>
      <w:r w:rsidRPr="0093519E">
        <w:rPr>
          <w:sz w:val="28"/>
          <w:szCs w:val="28"/>
        </w:rPr>
        <w:t>водно-</w:t>
      </w:r>
      <w:r w:rsidRPr="0093519E">
        <w:rPr>
          <w:rFonts w:eastAsia="Calibri"/>
          <w:sz w:val="28"/>
          <w:szCs w:val="28"/>
        </w:rPr>
        <w:t>диафрагмальную фиксацию, восстановить анатомический порядок и механизм сдерживания желудочно-пищеводного рефлюкса.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3. Применение оперативно-технических приемов, позволяющих реализ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 xml:space="preserve">вать разработанный нами способ, дает возможность избежать традиционных осложнений, встречающихся после проведения полных </w:t>
      </w:r>
      <w:proofErr w:type="spellStart"/>
      <w:r w:rsidRPr="0093519E">
        <w:rPr>
          <w:sz w:val="28"/>
          <w:szCs w:val="28"/>
        </w:rPr>
        <w:t>фундопликаций</w:t>
      </w:r>
      <w:proofErr w:type="spellEnd"/>
      <w:r w:rsidRPr="0093519E">
        <w:rPr>
          <w:sz w:val="28"/>
          <w:szCs w:val="28"/>
        </w:rPr>
        <w:t xml:space="preserve"> и, как </w:t>
      </w:r>
      <w:r w:rsidRPr="0093519E">
        <w:rPr>
          <w:sz w:val="28"/>
          <w:szCs w:val="28"/>
        </w:rPr>
        <w:lastRenderedPageBreak/>
        <w:t>более функциональный способ хирургической коррекции при аксиальных гр</w:t>
      </w:r>
      <w:r w:rsidRPr="0093519E">
        <w:rPr>
          <w:sz w:val="28"/>
          <w:szCs w:val="28"/>
        </w:rPr>
        <w:t>ы</w:t>
      </w:r>
      <w:r w:rsidRPr="0093519E">
        <w:rPr>
          <w:sz w:val="28"/>
          <w:szCs w:val="28"/>
        </w:rPr>
        <w:t>жах пищеводного отверстия диафрагмы, рекомендовать практическому здрав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>охранению.</w:t>
      </w:r>
    </w:p>
    <w:p w:rsidR="0093519E" w:rsidRPr="0093519E" w:rsidRDefault="0093519E" w:rsidP="0093519E">
      <w:pPr>
        <w:spacing w:line="360" w:lineRule="exact"/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4. Для комплексной оценки течения послеоперационного периода и разв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тия возможных осложнений у больных с аксиальной грыжей пищеводного о</w:t>
      </w:r>
      <w:r w:rsidRPr="0093519E">
        <w:rPr>
          <w:sz w:val="28"/>
          <w:szCs w:val="28"/>
        </w:rPr>
        <w:t>т</w:t>
      </w:r>
      <w:r w:rsidRPr="0093519E">
        <w:rPr>
          <w:sz w:val="28"/>
          <w:szCs w:val="28"/>
        </w:rPr>
        <w:t>верстия диафрагмы, наряду с традиционными инструментальными методами и</w:t>
      </w:r>
      <w:r w:rsidRPr="0093519E">
        <w:rPr>
          <w:sz w:val="28"/>
          <w:szCs w:val="28"/>
        </w:rPr>
        <w:t>с</w:t>
      </w:r>
      <w:r w:rsidRPr="0093519E">
        <w:rPr>
          <w:sz w:val="28"/>
          <w:szCs w:val="28"/>
        </w:rPr>
        <w:t>следования, следует использовать интегральный показатель качества жизни в цифровом значении, отражающий субъективное восприятие пациентом его ф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зического, психического, эмоционального и социального функционирования.</w:t>
      </w:r>
    </w:p>
    <w:p w:rsidR="0093519E" w:rsidRPr="0093519E" w:rsidRDefault="0093519E" w:rsidP="0093519E">
      <w:pPr>
        <w:contextualSpacing/>
        <w:jc w:val="center"/>
        <w:rPr>
          <w:b/>
          <w:sz w:val="28"/>
          <w:szCs w:val="28"/>
        </w:rPr>
      </w:pPr>
    </w:p>
    <w:p w:rsidR="0093519E" w:rsidRPr="0093519E" w:rsidRDefault="0093519E" w:rsidP="0093519E">
      <w:pPr>
        <w:ind w:firstLine="709"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Список работ, опубликованных по теме диссертации:</w:t>
      </w:r>
    </w:p>
    <w:p w:rsidR="0093519E" w:rsidRPr="0093519E" w:rsidRDefault="0093519E" w:rsidP="0093519E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 xml:space="preserve">1. Алиев, С.А. Экспериментальное обоснование нового </w:t>
      </w:r>
      <w:proofErr w:type="gramStart"/>
      <w:r w:rsidRPr="0093519E">
        <w:rPr>
          <w:b/>
          <w:sz w:val="28"/>
          <w:szCs w:val="28"/>
        </w:rPr>
        <w:t>способа леч</w:t>
      </w:r>
      <w:r w:rsidRPr="0093519E">
        <w:rPr>
          <w:b/>
          <w:sz w:val="28"/>
          <w:szCs w:val="28"/>
        </w:rPr>
        <w:t>е</w:t>
      </w:r>
      <w:r w:rsidRPr="0093519E">
        <w:rPr>
          <w:b/>
          <w:sz w:val="28"/>
          <w:szCs w:val="28"/>
        </w:rPr>
        <w:t>ния аксиальной грыжи пищеводного отверстия диафрагмы</w:t>
      </w:r>
      <w:proofErr w:type="gramEnd"/>
      <w:r w:rsidRPr="0093519E">
        <w:rPr>
          <w:b/>
          <w:sz w:val="28"/>
          <w:szCs w:val="28"/>
        </w:rPr>
        <w:t xml:space="preserve"> / С.А. Алиев, О.И. Омаров, И.М. Омаров // Тематический выпуск: «Актуальные вопросы теории и практики медицины». - Тула - 2013, Вестник новых медицинских технологий №1. - С. 65-67. </w:t>
      </w:r>
    </w:p>
    <w:p w:rsidR="0093519E" w:rsidRPr="0093519E" w:rsidRDefault="0093519E" w:rsidP="0093519E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2. Алиев, С.А. Способы моделирования аксиальной грыжи пищево</w:t>
      </w:r>
      <w:r w:rsidRPr="0093519E">
        <w:rPr>
          <w:b/>
          <w:sz w:val="28"/>
          <w:szCs w:val="28"/>
        </w:rPr>
        <w:t>д</w:t>
      </w:r>
      <w:r w:rsidRPr="0093519E">
        <w:rPr>
          <w:b/>
          <w:sz w:val="28"/>
          <w:szCs w:val="28"/>
        </w:rPr>
        <w:t>ного отверстия диафрагмы / С.А. Алиев, О.И. Омаров, И.М. Омаров, М.</w:t>
      </w:r>
      <w:r w:rsidR="002C2618">
        <w:rPr>
          <w:b/>
          <w:sz w:val="28"/>
          <w:szCs w:val="28"/>
        </w:rPr>
        <w:t xml:space="preserve">Г. </w:t>
      </w:r>
      <w:proofErr w:type="spellStart"/>
      <w:r w:rsidR="002C2618">
        <w:rPr>
          <w:b/>
          <w:sz w:val="28"/>
          <w:szCs w:val="28"/>
        </w:rPr>
        <w:t>Курбанисмаилова</w:t>
      </w:r>
      <w:proofErr w:type="spellEnd"/>
      <w:r w:rsidR="002C2618">
        <w:rPr>
          <w:b/>
          <w:sz w:val="28"/>
          <w:szCs w:val="28"/>
        </w:rPr>
        <w:t xml:space="preserve"> // </w:t>
      </w:r>
      <w:r w:rsidR="00E46E8B">
        <w:rPr>
          <w:b/>
          <w:sz w:val="28"/>
          <w:szCs w:val="28"/>
        </w:rPr>
        <w:t xml:space="preserve">Научный журнал </w:t>
      </w:r>
      <w:r w:rsidR="002C2618">
        <w:rPr>
          <w:b/>
          <w:sz w:val="28"/>
          <w:szCs w:val="28"/>
        </w:rPr>
        <w:t>Известия Дагестанского госуда</w:t>
      </w:r>
      <w:r w:rsidR="002C2618">
        <w:rPr>
          <w:b/>
          <w:sz w:val="28"/>
          <w:szCs w:val="28"/>
        </w:rPr>
        <w:t>р</w:t>
      </w:r>
      <w:r w:rsidR="002C2618">
        <w:rPr>
          <w:b/>
          <w:sz w:val="28"/>
          <w:szCs w:val="28"/>
        </w:rPr>
        <w:t>ственного</w:t>
      </w:r>
      <w:r w:rsidRPr="0093519E">
        <w:rPr>
          <w:b/>
          <w:sz w:val="28"/>
          <w:szCs w:val="28"/>
        </w:rPr>
        <w:t xml:space="preserve"> педагогиче</w:t>
      </w:r>
      <w:r w:rsidR="002C2618">
        <w:rPr>
          <w:b/>
          <w:sz w:val="28"/>
          <w:szCs w:val="28"/>
        </w:rPr>
        <w:t>ского</w:t>
      </w:r>
      <w:r w:rsidRPr="0093519E">
        <w:rPr>
          <w:b/>
          <w:sz w:val="28"/>
          <w:szCs w:val="28"/>
        </w:rPr>
        <w:t xml:space="preserve"> университет</w:t>
      </w:r>
      <w:r w:rsidR="002C2618">
        <w:rPr>
          <w:b/>
          <w:sz w:val="28"/>
          <w:szCs w:val="28"/>
        </w:rPr>
        <w:t>а</w:t>
      </w:r>
      <w:r w:rsidRPr="0093519E">
        <w:rPr>
          <w:b/>
          <w:sz w:val="28"/>
          <w:szCs w:val="28"/>
        </w:rPr>
        <w:t>. Естественные и точные науки</w:t>
      </w:r>
      <w:r w:rsidR="00794E70">
        <w:rPr>
          <w:b/>
          <w:sz w:val="28"/>
          <w:szCs w:val="28"/>
        </w:rPr>
        <w:t>-Махачкала-</w:t>
      </w:r>
      <w:r w:rsidRPr="0093519E">
        <w:rPr>
          <w:b/>
          <w:sz w:val="28"/>
          <w:szCs w:val="28"/>
        </w:rPr>
        <w:t>2013г., №2. – С. 67-71.</w:t>
      </w:r>
    </w:p>
    <w:p w:rsidR="0093519E" w:rsidRPr="0093519E" w:rsidRDefault="0093519E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3.  Алиев, С.А. Патофизиологические аспекты в хирургическом лечении грыж пищеводного отверстия диафрагмы / С.А. Алиев, </w:t>
      </w:r>
      <w:r w:rsidRPr="0093519E">
        <w:rPr>
          <w:b/>
          <w:sz w:val="28"/>
          <w:szCs w:val="28"/>
        </w:rPr>
        <w:t>О.И. Омаров</w:t>
      </w:r>
      <w:r w:rsidRPr="0093519E">
        <w:rPr>
          <w:sz w:val="28"/>
          <w:szCs w:val="28"/>
        </w:rPr>
        <w:t xml:space="preserve"> // Матер</w:t>
      </w:r>
      <w:r w:rsidRPr="0093519E">
        <w:rPr>
          <w:sz w:val="28"/>
          <w:szCs w:val="28"/>
        </w:rPr>
        <w:t>и</w:t>
      </w:r>
      <w:r w:rsidRPr="0093519E">
        <w:rPr>
          <w:sz w:val="28"/>
          <w:szCs w:val="28"/>
        </w:rPr>
        <w:t>алы Республиканской научно-практической конференции «Новое в хирургии Д</w:t>
      </w:r>
      <w:r w:rsidRPr="0093519E">
        <w:rPr>
          <w:sz w:val="28"/>
          <w:szCs w:val="28"/>
        </w:rPr>
        <w:t>а</w:t>
      </w:r>
      <w:r w:rsidRPr="0093519E">
        <w:rPr>
          <w:sz w:val="28"/>
          <w:szCs w:val="28"/>
        </w:rPr>
        <w:t>гестана», посвящённая 80-летию Дагестанской государственной медицинской академии (Махачкала, 18 мая 2012г.). Издательско-полиграфический центр Даг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станской государственной медицинской академии. – Махачкала. – 2012. – С.136-139.</w:t>
      </w:r>
    </w:p>
    <w:p w:rsidR="0093519E" w:rsidRPr="0093519E" w:rsidRDefault="0093519E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4. </w:t>
      </w:r>
      <w:r w:rsidRPr="0093519E">
        <w:rPr>
          <w:b/>
          <w:sz w:val="28"/>
          <w:szCs w:val="28"/>
        </w:rPr>
        <w:t>Омаров, О.И.</w:t>
      </w:r>
      <w:r w:rsidRPr="0093519E">
        <w:rPr>
          <w:sz w:val="28"/>
          <w:szCs w:val="28"/>
        </w:rPr>
        <w:t xml:space="preserve"> Патогенетические аспекты хирургической коррекции а</w:t>
      </w:r>
      <w:r w:rsidRPr="0093519E">
        <w:rPr>
          <w:sz w:val="28"/>
          <w:szCs w:val="28"/>
        </w:rPr>
        <w:t>к</w:t>
      </w:r>
      <w:r w:rsidRPr="0093519E">
        <w:rPr>
          <w:sz w:val="28"/>
          <w:szCs w:val="28"/>
        </w:rPr>
        <w:t xml:space="preserve">сиальных грыж пищеводного отверстия диафрагмы / </w:t>
      </w:r>
      <w:r w:rsidRPr="0093519E">
        <w:rPr>
          <w:b/>
          <w:sz w:val="28"/>
          <w:szCs w:val="28"/>
        </w:rPr>
        <w:t>О.И. Омаров,</w:t>
      </w:r>
      <w:r w:rsidRPr="0093519E">
        <w:rPr>
          <w:sz w:val="28"/>
          <w:szCs w:val="28"/>
        </w:rPr>
        <w:t xml:space="preserve"> С.А. Алиев, И.М. Омаров // Сборник научных трудов, посвященный 85-летию со дня рожд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 xml:space="preserve">ния профессора А.О. </w:t>
      </w:r>
      <w:proofErr w:type="spellStart"/>
      <w:r w:rsidRPr="0093519E">
        <w:rPr>
          <w:sz w:val="28"/>
          <w:szCs w:val="28"/>
        </w:rPr>
        <w:t>Махачева</w:t>
      </w:r>
      <w:proofErr w:type="spellEnd"/>
      <w:r w:rsidRPr="0093519E">
        <w:rPr>
          <w:sz w:val="28"/>
          <w:szCs w:val="28"/>
        </w:rPr>
        <w:t>. Издательско-полиграфический центр Дагеста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ской государственной медицинской академии. – Махачкала. – 2012. – С.124-126.</w:t>
      </w:r>
    </w:p>
    <w:p w:rsidR="0093519E" w:rsidRPr="0093519E" w:rsidRDefault="0093519E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5. </w:t>
      </w:r>
      <w:r w:rsidRPr="0093519E">
        <w:rPr>
          <w:b/>
          <w:sz w:val="28"/>
          <w:szCs w:val="28"/>
        </w:rPr>
        <w:t>Омаров, О.И.</w:t>
      </w:r>
      <w:r w:rsidRPr="0093519E">
        <w:rPr>
          <w:sz w:val="28"/>
          <w:szCs w:val="28"/>
        </w:rPr>
        <w:t xml:space="preserve"> Влияние </w:t>
      </w:r>
      <w:proofErr w:type="spellStart"/>
      <w:r w:rsidRPr="0093519E">
        <w:rPr>
          <w:sz w:val="28"/>
          <w:szCs w:val="28"/>
        </w:rPr>
        <w:t>фундопликации</w:t>
      </w:r>
      <w:proofErr w:type="spellEnd"/>
      <w:r w:rsidRPr="0093519E">
        <w:rPr>
          <w:sz w:val="28"/>
          <w:szCs w:val="28"/>
        </w:rPr>
        <w:t xml:space="preserve"> по </w:t>
      </w:r>
      <w:proofErr w:type="spellStart"/>
      <w:r w:rsidRPr="0093519E">
        <w:rPr>
          <w:sz w:val="28"/>
          <w:szCs w:val="28"/>
        </w:rPr>
        <w:t>Ниссену</w:t>
      </w:r>
      <w:proofErr w:type="spellEnd"/>
      <w:r w:rsidRPr="0093519E">
        <w:rPr>
          <w:sz w:val="28"/>
          <w:szCs w:val="28"/>
        </w:rPr>
        <w:t xml:space="preserve"> при аксиальных грыжах пищеводного отверстия диафрагмы на уровень качества жизни пацие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 xml:space="preserve">тов / </w:t>
      </w:r>
      <w:r w:rsidRPr="0093519E">
        <w:rPr>
          <w:b/>
          <w:sz w:val="28"/>
          <w:szCs w:val="28"/>
        </w:rPr>
        <w:t>О.И. Омаров,</w:t>
      </w:r>
      <w:r w:rsidRPr="0093519E">
        <w:rPr>
          <w:sz w:val="28"/>
          <w:szCs w:val="28"/>
        </w:rPr>
        <w:t xml:space="preserve"> С.А. Алиев, И.М. Омаров // Сборник научных трудов, п</w:t>
      </w:r>
      <w:r w:rsidRPr="0093519E">
        <w:rPr>
          <w:sz w:val="28"/>
          <w:szCs w:val="28"/>
        </w:rPr>
        <w:t>о</w:t>
      </w:r>
      <w:r w:rsidRPr="0093519E">
        <w:rPr>
          <w:sz w:val="28"/>
          <w:szCs w:val="28"/>
        </w:rPr>
        <w:t xml:space="preserve">свящённый открытию биологического корпуса </w:t>
      </w:r>
      <w:proofErr w:type="spellStart"/>
      <w:r w:rsidRPr="0093519E">
        <w:rPr>
          <w:sz w:val="28"/>
          <w:szCs w:val="28"/>
        </w:rPr>
        <w:t>медакадемии</w:t>
      </w:r>
      <w:proofErr w:type="spellEnd"/>
      <w:r w:rsidRPr="0093519E">
        <w:rPr>
          <w:sz w:val="28"/>
          <w:szCs w:val="28"/>
        </w:rPr>
        <w:t xml:space="preserve"> и установлению мемориальной доски доценту, кандидату медицинских наук Г.Г. Магомедову. Издательско-полиграфический центр Дагестанской государственной медици</w:t>
      </w:r>
      <w:r w:rsidRPr="0093519E">
        <w:rPr>
          <w:sz w:val="28"/>
          <w:szCs w:val="28"/>
        </w:rPr>
        <w:t>н</w:t>
      </w:r>
      <w:r w:rsidRPr="0093519E">
        <w:rPr>
          <w:sz w:val="28"/>
          <w:szCs w:val="28"/>
        </w:rPr>
        <w:t>ской академии. – Махачкала. – 2013. – С.39-41.</w:t>
      </w:r>
    </w:p>
    <w:p w:rsidR="0093519E" w:rsidRPr="0093519E" w:rsidRDefault="0093519E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6. </w:t>
      </w:r>
      <w:r w:rsidRPr="0093519E">
        <w:rPr>
          <w:color w:val="000000"/>
          <w:sz w:val="28"/>
          <w:szCs w:val="28"/>
        </w:rPr>
        <w:t>Алиев С.А., Омаров О.И., Омаров И.М. Способ хирургической корре</w:t>
      </w:r>
      <w:r w:rsidRPr="0093519E">
        <w:rPr>
          <w:color w:val="000000"/>
          <w:sz w:val="28"/>
          <w:szCs w:val="28"/>
        </w:rPr>
        <w:t>к</w:t>
      </w:r>
      <w:r w:rsidRPr="0093519E">
        <w:rPr>
          <w:color w:val="000000"/>
          <w:sz w:val="28"/>
          <w:szCs w:val="28"/>
        </w:rPr>
        <w:t>ции аксиальных грыж пищеводного отверстия диафрагмы. //</w:t>
      </w:r>
      <w:r w:rsidRPr="0093519E">
        <w:rPr>
          <w:bCs/>
          <w:sz w:val="28"/>
          <w:szCs w:val="28"/>
        </w:rPr>
        <w:t>Список тезисов, присланных участниками конференции (съезда)</w:t>
      </w:r>
      <w:r w:rsidRPr="0093519E">
        <w:rPr>
          <w:b/>
          <w:bCs/>
          <w:sz w:val="28"/>
          <w:szCs w:val="28"/>
        </w:rPr>
        <w:t>.</w:t>
      </w:r>
      <w:r w:rsidRPr="0093519E">
        <w:rPr>
          <w:color w:val="000000"/>
          <w:sz w:val="28"/>
          <w:szCs w:val="28"/>
        </w:rPr>
        <w:t xml:space="preserve"> //Вопросы хирургической г</w:t>
      </w:r>
      <w:r w:rsidRPr="0093519E">
        <w:rPr>
          <w:color w:val="000000"/>
          <w:sz w:val="28"/>
          <w:szCs w:val="28"/>
        </w:rPr>
        <w:t>а</w:t>
      </w:r>
      <w:r w:rsidRPr="0093519E">
        <w:rPr>
          <w:color w:val="000000"/>
          <w:sz w:val="28"/>
          <w:szCs w:val="28"/>
        </w:rPr>
        <w:t xml:space="preserve">строэнтерологии. </w:t>
      </w:r>
      <w:r w:rsidRPr="0093519E">
        <w:rPr>
          <w:bCs/>
          <w:sz w:val="28"/>
          <w:szCs w:val="28"/>
        </w:rPr>
        <w:t>№130</w:t>
      </w:r>
      <w:r w:rsidRPr="0093519E">
        <w:rPr>
          <w:b/>
          <w:bCs/>
          <w:sz w:val="28"/>
          <w:szCs w:val="28"/>
        </w:rPr>
        <w:t xml:space="preserve"> </w:t>
      </w:r>
      <w:r w:rsidRPr="0093519E">
        <w:rPr>
          <w:bCs/>
          <w:sz w:val="28"/>
          <w:szCs w:val="28"/>
        </w:rPr>
        <w:t>[электронный ресурс]</w:t>
      </w:r>
      <w:r w:rsidRPr="0093519E">
        <w:rPr>
          <w:b/>
          <w:bCs/>
          <w:color w:val="000880"/>
          <w:sz w:val="28"/>
          <w:szCs w:val="28"/>
        </w:rPr>
        <w:t xml:space="preserve"> </w:t>
      </w:r>
      <w:r w:rsidRPr="0093519E">
        <w:rPr>
          <w:bCs/>
          <w:sz w:val="28"/>
          <w:szCs w:val="28"/>
          <w:lang w:val="en-US"/>
        </w:rPr>
        <w:t>URL</w:t>
      </w:r>
      <w:r w:rsidRPr="0093519E">
        <w:rPr>
          <w:bCs/>
          <w:sz w:val="28"/>
          <w:szCs w:val="28"/>
        </w:rPr>
        <w:t>:</w:t>
      </w:r>
      <w:r w:rsidRPr="0093519E">
        <w:rPr>
          <w:b/>
          <w:bCs/>
          <w:sz w:val="28"/>
          <w:szCs w:val="28"/>
        </w:rPr>
        <w:t xml:space="preserve"> </w:t>
      </w:r>
      <w:hyperlink r:id="rId12" w:history="1">
        <w:r w:rsidR="006A28EB" w:rsidRPr="00740FC4">
          <w:rPr>
            <w:rStyle w:val="af3"/>
            <w:sz w:val="28"/>
            <w:szCs w:val="28"/>
          </w:rPr>
          <w:t xml:space="preserve">http://agma.astranet.ru: 8080/ </w:t>
        </w:r>
        <w:r w:rsidR="006A28EB" w:rsidRPr="00740FC4">
          <w:rPr>
            <w:rStyle w:val="af3"/>
            <w:sz w:val="28"/>
            <w:szCs w:val="28"/>
          </w:rPr>
          <w:lastRenderedPageBreak/>
          <w:t>wconferencia/tesis_jurnal.jsp?nconf=1&amp; vozvrat=?cid=897</w:t>
        </w:r>
      </w:hyperlink>
      <w:r w:rsidRPr="0093519E">
        <w:rPr>
          <w:sz w:val="28"/>
          <w:szCs w:val="28"/>
        </w:rPr>
        <w:t xml:space="preserve">. </w:t>
      </w:r>
      <w:r w:rsidRPr="0093519E">
        <w:rPr>
          <w:sz w:val="28"/>
          <w:szCs w:val="28"/>
          <w:shd w:val="clear" w:color="auto" w:fill="FFFFFF"/>
        </w:rPr>
        <w:t>(Дата обращения: 24.04.2013).</w:t>
      </w:r>
    </w:p>
    <w:p w:rsidR="0093519E" w:rsidRPr="0093519E" w:rsidRDefault="0093519E" w:rsidP="0093519E">
      <w:pPr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Патент по теме диссертации</w:t>
      </w:r>
    </w:p>
    <w:p w:rsidR="0093519E" w:rsidRPr="0093519E" w:rsidRDefault="0093519E" w:rsidP="0093519E">
      <w:pPr>
        <w:spacing w:after="200"/>
        <w:ind w:firstLine="709"/>
        <w:rPr>
          <w:sz w:val="28"/>
          <w:szCs w:val="28"/>
        </w:rPr>
      </w:pPr>
      <w:r w:rsidRPr="0093519E">
        <w:rPr>
          <w:sz w:val="28"/>
          <w:szCs w:val="28"/>
        </w:rPr>
        <w:t>1. Патент № 2447845 РФ, МПК А61В17/00. Способ лечения грыжи пищ</w:t>
      </w:r>
      <w:r w:rsidRPr="0093519E">
        <w:rPr>
          <w:sz w:val="28"/>
          <w:szCs w:val="28"/>
        </w:rPr>
        <w:t>е</w:t>
      </w:r>
      <w:r w:rsidRPr="0093519E">
        <w:rPr>
          <w:sz w:val="28"/>
          <w:szCs w:val="28"/>
        </w:rPr>
        <w:t>водного отверстия диафрагмы./</w:t>
      </w:r>
      <w:r w:rsidRPr="0093519E">
        <w:rPr>
          <w:b/>
          <w:sz w:val="28"/>
          <w:szCs w:val="28"/>
        </w:rPr>
        <w:t xml:space="preserve"> О.И. Омаров, С.А. Алиев, И.М. Омаров </w:t>
      </w:r>
      <w:r w:rsidRPr="0093519E">
        <w:rPr>
          <w:sz w:val="28"/>
          <w:szCs w:val="28"/>
        </w:rPr>
        <w:t>(РФ). - Заявлено 25.06.10; Опубликовано 20.04.12. Бюллетень № 11. – С. 1-9.</w:t>
      </w:r>
    </w:p>
    <w:p w:rsidR="0093519E" w:rsidRPr="0093519E" w:rsidRDefault="0093519E" w:rsidP="0093519E">
      <w:pPr>
        <w:contextualSpacing/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Список сокращений</w:t>
      </w:r>
    </w:p>
    <w:p w:rsidR="0093519E" w:rsidRPr="0093519E" w:rsidRDefault="0093519E" w:rsidP="0093519E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ВКП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врождённый короткий пищевод.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ГПОД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- грыжа пищеводного отверстия диафрагмы.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ГЭР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3519E">
        <w:rPr>
          <w:color w:val="000000"/>
          <w:sz w:val="28"/>
          <w:szCs w:val="28"/>
          <w:shd w:val="clear" w:color="auto" w:fill="FFFFFF"/>
        </w:rPr>
        <w:t>гастроэзофагеальный</w:t>
      </w:r>
      <w:proofErr w:type="spellEnd"/>
      <w:r w:rsidRPr="0093519E">
        <w:rPr>
          <w:color w:val="000000"/>
          <w:sz w:val="28"/>
          <w:szCs w:val="28"/>
          <w:shd w:val="clear" w:color="auto" w:fill="FFFFFF"/>
        </w:rPr>
        <w:t xml:space="preserve"> рефлюкс.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ГЭРБ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3519E">
        <w:rPr>
          <w:color w:val="000000"/>
          <w:sz w:val="28"/>
          <w:szCs w:val="28"/>
          <w:shd w:val="clear" w:color="auto" w:fill="FFFFFF"/>
        </w:rPr>
        <w:t>гастроэзофагеальная</w:t>
      </w:r>
      <w:proofErr w:type="spellEnd"/>
      <w:r w:rsidRPr="0093519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19E">
        <w:rPr>
          <w:color w:val="000000"/>
          <w:sz w:val="28"/>
          <w:szCs w:val="28"/>
          <w:shd w:val="clear" w:color="auto" w:fill="FFFFFF"/>
        </w:rPr>
        <w:t>рефлюксная</w:t>
      </w:r>
      <w:proofErr w:type="spellEnd"/>
      <w:r w:rsidRPr="0093519E">
        <w:rPr>
          <w:color w:val="000000"/>
          <w:sz w:val="28"/>
          <w:szCs w:val="28"/>
          <w:shd w:val="clear" w:color="auto" w:fill="FFFFFF"/>
        </w:rPr>
        <w:t xml:space="preserve"> болезнь.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sz w:val="28"/>
          <w:szCs w:val="28"/>
        </w:rPr>
        <w:t xml:space="preserve">ГИИ </w:t>
      </w:r>
      <w:r w:rsidRPr="0093519E">
        <w:rPr>
          <w:sz w:val="28"/>
          <w:szCs w:val="28"/>
        </w:rPr>
        <w:t>– гастроинтестинальный индекс.</w:t>
      </w:r>
    </w:p>
    <w:p w:rsidR="0093519E" w:rsidRPr="0093519E" w:rsidRDefault="0093519E" w:rsidP="0093519E">
      <w:pPr>
        <w:contextualSpacing/>
        <w:rPr>
          <w:sz w:val="28"/>
          <w:szCs w:val="28"/>
        </w:rPr>
      </w:pPr>
      <w:r w:rsidRPr="0093519E">
        <w:rPr>
          <w:b/>
          <w:sz w:val="28"/>
          <w:szCs w:val="28"/>
        </w:rPr>
        <w:t>ДК</w:t>
      </w:r>
      <w:r w:rsidRPr="0093519E">
        <w:rPr>
          <w:sz w:val="28"/>
          <w:szCs w:val="28"/>
        </w:rPr>
        <w:t xml:space="preserve"> – диеновые </w:t>
      </w:r>
      <w:proofErr w:type="spellStart"/>
      <w:r w:rsidRPr="0093519E">
        <w:rPr>
          <w:sz w:val="28"/>
          <w:szCs w:val="28"/>
        </w:rPr>
        <w:t>конъюгаты</w:t>
      </w:r>
      <w:proofErr w:type="spellEnd"/>
      <w:r w:rsidRPr="0093519E">
        <w:rPr>
          <w:sz w:val="28"/>
          <w:szCs w:val="28"/>
        </w:rPr>
        <w:t>.</w:t>
      </w:r>
    </w:p>
    <w:p w:rsidR="0093519E" w:rsidRPr="0093519E" w:rsidRDefault="0093519E" w:rsidP="0093519E">
      <w:pPr>
        <w:contextualSpacing/>
        <w:rPr>
          <w:color w:val="000000"/>
          <w:spacing w:val="-2"/>
          <w:sz w:val="28"/>
          <w:szCs w:val="28"/>
        </w:rPr>
      </w:pPr>
      <w:r w:rsidRPr="0093519E">
        <w:rPr>
          <w:b/>
          <w:color w:val="000000"/>
          <w:spacing w:val="-2"/>
          <w:sz w:val="28"/>
          <w:szCs w:val="28"/>
        </w:rPr>
        <w:t>ЖЕЛ</w:t>
      </w:r>
      <w:r w:rsidRPr="0093519E">
        <w:rPr>
          <w:color w:val="000000"/>
          <w:spacing w:val="-2"/>
          <w:sz w:val="28"/>
          <w:szCs w:val="28"/>
        </w:rPr>
        <w:t xml:space="preserve"> – жизненная емкость легких.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 xml:space="preserve">ЖКТ </w:t>
      </w:r>
      <w:r w:rsidRPr="0093519E">
        <w:rPr>
          <w:color w:val="000000"/>
          <w:sz w:val="28"/>
          <w:szCs w:val="28"/>
          <w:shd w:val="clear" w:color="auto" w:fill="FFFFFF"/>
        </w:rPr>
        <w:t>– желудочно-кишечный тракт.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КПОД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кольцо пищеводного отверстия диафрагмы.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93519E">
        <w:rPr>
          <w:b/>
          <w:color w:val="000000"/>
          <w:sz w:val="28"/>
          <w:szCs w:val="28"/>
          <w:shd w:val="clear" w:color="auto" w:fill="FFFFFF"/>
        </w:rPr>
        <w:t>КГ</w:t>
      </w:r>
      <w:proofErr w:type="gramEnd"/>
      <w:r w:rsidRPr="0093519E">
        <w:rPr>
          <w:color w:val="000000"/>
          <w:sz w:val="28"/>
          <w:szCs w:val="28"/>
          <w:shd w:val="clear" w:color="auto" w:fill="FFFFFF"/>
        </w:rPr>
        <w:t xml:space="preserve"> – клапан Губарева.</w:t>
      </w:r>
    </w:p>
    <w:p w:rsidR="0093519E" w:rsidRPr="0093519E" w:rsidRDefault="0093519E" w:rsidP="0093519E">
      <w:pPr>
        <w:contextualSpacing/>
        <w:rPr>
          <w:color w:val="000000"/>
          <w:spacing w:val="-2"/>
          <w:sz w:val="28"/>
          <w:szCs w:val="28"/>
        </w:rPr>
      </w:pPr>
      <w:r w:rsidRPr="0093519E">
        <w:rPr>
          <w:b/>
          <w:color w:val="000000"/>
          <w:spacing w:val="-2"/>
          <w:sz w:val="28"/>
          <w:szCs w:val="28"/>
        </w:rPr>
        <w:t xml:space="preserve">МВЛ </w:t>
      </w:r>
      <w:r w:rsidRPr="0093519E">
        <w:rPr>
          <w:color w:val="000000"/>
          <w:spacing w:val="-2"/>
          <w:sz w:val="28"/>
          <w:szCs w:val="28"/>
        </w:rPr>
        <w:t>– максимальная вентиляция легких.</w:t>
      </w:r>
    </w:p>
    <w:p w:rsidR="0093519E" w:rsidRPr="0093519E" w:rsidRDefault="0093519E" w:rsidP="0093519E">
      <w:pPr>
        <w:contextualSpacing/>
        <w:rPr>
          <w:sz w:val="28"/>
          <w:szCs w:val="28"/>
        </w:rPr>
      </w:pPr>
      <w:r w:rsidRPr="0093519E">
        <w:rPr>
          <w:b/>
          <w:sz w:val="28"/>
          <w:szCs w:val="28"/>
        </w:rPr>
        <w:t>МДА</w:t>
      </w:r>
      <w:r w:rsidRPr="0093519E">
        <w:rPr>
          <w:sz w:val="28"/>
          <w:szCs w:val="28"/>
        </w:rPr>
        <w:t xml:space="preserve"> – молочный </w:t>
      </w:r>
      <w:proofErr w:type="spellStart"/>
      <w:r w:rsidRPr="0093519E">
        <w:rPr>
          <w:sz w:val="28"/>
          <w:szCs w:val="28"/>
        </w:rPr>
        <w:t>диальдегид</w:t>
      </w:r>
      <w:proofErr w:type="spellEnd"/>
      <w:r w:rsidRPr="0093519E">
        <w:rPr>
          <w:sz w:val="28"/>
          <w:szCs w:val="28"/>
        </w:rPr>
        <w:t>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НПС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нижний пищеводный сфинктер.</w:t>
      </w:r>
    </w:p>
    <w:p w:rsidR="0093519E" w:rsidRPr="0093519E" w:rsidRDefault="0093519E" w:rsidP="0093519E">
      <w:pPr>
        <w:contextualSpacing/>
        <w:rPr>
          <w:color w:val="000000"/>
          <w:spacing w:val="-2"/>
          <w:sz w:val="28"/>
          <w:szCs w:val="28"/>
        </w:rPr>
      </w:pPr>
      <w:r w:rsidRPr="0093519E">
        <w:rPr>
          <w:b/>
          <w:color w:val="000000"/>
          <w:spacing w:val="-2"/>
          <w:sz w:val="28"/>
          <w:szCs w:val="28"/>
        </w:rPr>
        <w:t>ОФВ</w:t>
      </w:r>
      <w:proofErr w:type="gramStart"/>
      <w:r w:rsidRPr="0093519E">
        <w:rPr>
          <w:b/>
          <w:color w:val="000000"/>
          <w:spacing w:val="-2"/>
          <w:sz w:val="28"/>
          <w:szCs w:val="28"/>
        </w:rPr>
        <w:t>1</w:t>
      </w:r>
      <w:proofErr w:type="gramEnd"/>
      <w:r w:rsidRPr="0093519E">
        <w:rPr>
          <w:color w:val="000000"/>
          <w:spacing w:val="-2"/>
          <w:sz w:val="28"/>
          <w:szCs w:val="28"/>
        </w:rPr>
        <w:t xml:space="preserve"> – объем форсированного выдоха за 1 секунду.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ПОД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пищеводное отверстие диафрагмы.</w:t>
      </w:r>
    </w:p>
    <w:p w:rsidR="0093519E" w:rsidRPr="0093519E" w:rsidRDefault="0093519E" w:rsidP="0093519E">
      <w:pPr>
        <w:contextualSpacing/>
        <w:rPr>
          <w:sz w:val="28"/>
          <w:szCs w:val="28"/>
        </w:rPr>
      </w:pPr>
      <w:r w:rsidRPr="0093519E">
        <w:rPr>
          <w:b/>
          <w:sz w:val="28"/>
          <w:szCs w:val="28"/>
        </w:rPr>
        <w:t>ПОЛ</w:t>
      </w:r>
      <w:r w:rsidRPr="0093519E">
        <w:rPr>
          <w:sz w:val="28"/>
          <w:szCs w:val="28"/>
        </w:rPr>
        <w:t xml:space="preserve"> – перекисное окисление липидов.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ПЖП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пищеводно – желудочный переход.</w:t>
      </w:r>
    </w:p>
    <w:p w:rsidR="0093519E" w:rsidRPr="0093519E" w:rsidRDefault="0093519E" w:rsidP="0093519E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РЖД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Российские железные дороги.</w:t>
      </w:r>
    </w:p>
    <w:p w:rsidR="0093519E" w:rsidRPr="0093519E" w:rsidRDefault="0093519E" w:rsidP="0093519E">
      <w:pPr>
        <w:contextualSpacing/>
        <w:rPr>
          <w:sz w:val="28"/>
          <w:szCs w:val="28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РЭ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рефлюкс-эзофагит.</w:t>
      </w:r>
    </w:p>
    <w:p w:rsidR="0093519E" w:rsidRPr="0093519E" w:rsidRDefault="0093519E" w:rsidP="0093519E">
      <w:pPr>
        <w:contextualSpacing/>
        <w:rPr>
          <w:sz w:val="28"/>
          <w:szCs w:val="28"/>
        </w:rPr>
      </w:pPr>
      <w:r w:rsidRPr="0093519E">
        <w:rPr>
          <w:b/>
          <w:sz w:val="28"/>
          <w:szCs w:val="28"/>
        </w:rPr>
        <w:t>СОЭ</w:t>
      </w:r>
      <w:r w:rsidRPr="0093519E">
        <w:rPr>
          <w:sz w:val="28"/>
          <w:szCs w:val="28"/>
        </w:rPr>
        <w:t xml:space="preserve"> – скорость оседания эритроцитов.</w:t>
      </w:r>
    </w:p>
    <w:p w:rsidR="0093519E" w:rsidRPr="0093519E" w:rsidRDefault="0093519E" w:rsidP="0093519E">
      <w:pPr>
        <w:contextualSpacing/>
        <w:rPr>
          <w:sz w:val="28"/>
          <w:szCs w:val="28"/>
        </w:rPr>
      </w:pPr>
      <w:r w:rsidRPr="0093519E">
        <w:rPr>
          <w:b/>
          <w:color w:val="000000"/>
          <w:sz w:val="28"/>
          <w:szCs w:val="28"/>
          <w:shd w:val="clear" w:color="auto" w:fill="FFFFFF"/>
        </w:rPr>
        <w:t>УГ</w:t>
      </w:r>
      <w:r w:rsidRPr="0093519E">
        <w:rPr>
          <w:color w:val="000000"/>
          <w:sz w:val="28"/>
          <w:szCs w:val="28"/>
          <w:shd w:val="clear" w:color="auto" w:fill="FFFFFF"/>
        </w:rPr>
        <w:t xml:space="preserve"> – угол Гиса.</w:t>
      </w:r>
    </w:p>
    <w:p w:rsidR="0093519E" w:rsidRPr="0093519E" w:rsidRDefault="0093519E" w:rsidP="0093519E">
      <w:pPr>
        <w:contextualSpacing/>
        <w:rPr>
          <w:sz w:val="28"/>
          <w:szCs w:val="28"/>
        </w:rPr>
      </w:pPr>
      <w:r w:rsidRPr="0093519E">
        <w:rPr>
          <w:b/>
          <w:sz w:val="28"/>
          <w:szCs w:val="28"/>
        </w:rPr>
        <w:t>УЗИ</w:t>
      </w:r>
      <w:r w:rsidRPr="0093519E">
        <w:rPr>
          <w:sz w:val="28"/>
          <w:szCs w:val="28"/>
        </w:rPr>
        <w:t xml:space="preserve"> – ультразвуковое исследование.</w:t>
      </w:r>
    </w:p>
    <w:p w:rsidR="0093519E" w:rsidRPr="0093519E" w:rsidRDefault="0093519E" w:rsidP="0093519E">
      <w:pPr>
        <w:contextualSpacing/>
        <w:rPr>
          <w:sz w:val="28"/>
          <w:szCs w:val="28"/>
        </w:rPr>
      </w:pPr>
      <w:r w:rsidRPr="0093519E">
        <w:rPr>
          <w:b/>
          <w:sz w:val="28"/>
          <w:szCs w:val="28"/>
        </w:rPr>
        <w:t>ЭГП</w:t>
      </w:r>
      <w:r w:rsidRPr="0093519E">
        <w:rPr>
          <w:sz w:val="28"/>
          <w:szCs w:val="28"/>
        </w:rPr>
        <w:t xml:space="preserve"> – </w:t>
      </w:r>
      <w:proofErr w:type="spellStart"/>
      <w:r w:rsidRPr="0093519E">
        <w:rPr>
          <w:sz w:val="28"/>
          <w:szCs w:val="28"/>
        </w:rPr>
        <w:t>эзофаго-гастральное</w:t>
      </w:r>
      <w:proofErr w:type="spellEnd"/>
      <w:r w:rsidRPr="0093519E">
        <w:rPr>
          <w:sz w:val="28"/>
          <w:szCs w:val="28"/>
        </w:rPr>
        <w:t xml:space="preserve"> преддверие.</w:t>
      </w:r>
      <w:r w:rsidRPr="0093519E">
        <w:rPr>
          <w:color w:val="000000"/>
          <w:sz w:val="28"/>
          <w:szCs w:val="28"/>
        </w:rPr>
        <w:br/>
      </w:r>
      <w:r w:rsidRPr="0093519E">
        <w:rPr>
          <w:b/>
          <w:sz w:val="28"/>
          <w:szCs w:val="28"/>
        </w:rPr>
        <w:t>ЭГДС</w:t>
      </w:r>
      <w:r w:rsidRPr="0093519E">
        <w:rPr>
          <w:sz w:val="28"/>
          <w:szCs w:val="28"/>
        </w:rPr>
        <w:t xml:space="preserve"> – </w:t>
      </w:r>
      <w:proofErr w:type="spellStart"/>
      <w:r w:rsidRPr="0093519E">
        <w:rPr>
          <w:sz w:val="28"/>
          <w:szCs w:val="28"/>
        </w:rPr>
        <w:t>эзофагогастродуденоскопия</w:t>
      </w:r>
      <w:proofErr w:type="spellEnd"/>
      <w:r w:rsidRPr="0093519E">
        <w:rPr>
          <w:sz w:val="28"/>
          <w:szCs w:val="28"/>
        </w:rPr>
        <w:t>.</w:t>
      </w:r>
    </w:p>
    <w:p w:rsidR="0093519E" w:rsidRPr="0093519E" w:rsidRDefault="0093519E" w:rsidP="0093519E">
      <w:pPr>
        <w:contextualSpacing/>
        <w:rPr>
          <w:b/>
          <w:sz w:val="28"/>
          <w:szCs w:val="28"/>
          <w:lang w:val="en-US"/>
        </w:rPr>
      </w:pPr>
      <w:proofErr w:type="gramStart"/>
      <w:r w:rsidRPr="0093519E">
        <w:rPr>
          <w:b/>
          <w:sz w:val="28"/>
          <w:szCs w:val="28"/>
          <w:lang w:val="en-US"/>
        </w:rPr>
        <w:t>GIQLI</w:t>
      </w:r>
      <w:r w:rsidRPr="0093519E">
        <w:rPr>
          <w:sz w:val="28"/>
          <w:szCs w:val="28"/>
          <w:lang w:val="en-US"/>
        </w:rPr>
        <w:t xml:space="preserve"> – gastrointestinal quality of life index.</w:t>
      </w:r>
      <w:proofErr w:type="gramEnd"/>
    </w:p>
    <w:p w:rsidR="00A45BF8" w:rsidRPr="0093519E" w:rsidRDefault="00A45BF8" w:rsidP="003F4827">
      <w:pPr>
        <w:spacing w:line="360" w:lineRule="exact"/>
        <w:rPr>
          <w:sz w:val="28"/>
          <w:szCs w:val="28"/>
          <w:lang w:val="en-US"/>
        </w:rPr>
      </w:pPr>
    </w:p>
    <w:sectPr w:rsidR="00A45BF8" w:rsidRPr="0093519E" w:rsidSect="0093519E">
      <w:footerReference w:type="default" r:id="rId13"/>
      <w:pgSz w:w="11906" w:h="16838"/>
      <w:pgMar w:top="851" w:right="707" w:bottom="709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57" w:rsidRDefault="00724F57" w:rsidP="00724F57">
      <w:r>
        <w:separator/>
      </w:r>
    </w:p>
  </w:endnote>
  <w:endnote w:type="continuationSeparator" w:id="0">
    <w:p w:rsidR="00724F57" w:rsidRDefault="00724F57" w:rsidP="0072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09703"/>
      <w:docPartObj>
        <w:docPartGallery w:val="Page Numbers (Bottom of Page)"/>
        <w:docPartUnique/>
      </w:docPartObj>
    </w:sdtPr>
    <w:sdtEndPr/>
    <w:sdtContent>
      <w:p w:rsidR="00724F57" w:rsidRDefault="00724F5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031">
          <w:rPr>
            <w:noProof/>
          </w:rPr>
          <w:t>4</w:t>
        </w:r>
        <w:r>
          <w:fldChar w:fldCharType="end"/>
        </w:r>
      </w:p>
    </w:sdtContent>
  </w:sdt>
  <w:p w:rsidR="00724F57" w:rsidRDefault="00724F5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57" w:rsidRDefault="00724F57" w:rsidP="00724F57">
      <w:r>
        <w:separator/>
      </w:r>
    </w:p>
  </w:footnote>
  <w:footnote w:type="continuationSeparator" w:id="0">
    <w:p w:rsidR="00724F57" w:rsidRDefault="00724F57" w:rsidP="0072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AF9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0AC5B54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0F57E0"/>
    <w:multiLevelType w:val="multilevel"/>
    <w:tmpl w:val="9C40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DA042D"/>
    <w:multiLevelType w:val="multilevel"/>
    <w:tmpl w:val="B756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C5A7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34D4F81"/>
    <w:multiLevelType w:val="hybridMultilevel"/>
    <w:tmpl w:val="4FFA8296"/>
    <w:lvl w:ilvl="0" w:tplc="360E266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>
    <w:nsid w:val="349D1EDC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6081238"/>
    <w:multiLevelType w:val="hybridMultilevel"/>
    <w:tmpl w:val="69CE8564"/>
    <w:lvl w:ilvl="0" w:tplc="97BA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090A3E"/>
    <w:multiLevelType w:val="hybridMultilevel"/>
    <w:tmpl w:val="25B02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636BFA"/>
    <w:multiLevelType w:val="hybridMultilevel"/>
    <w:tmpl w:val="98B6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8A510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7B91E2C"/>
    <w:multiLevelType w:val="singleLevel"/>
    <w:tmpl w:val="0C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B2E2D07"/>
    <w:multiLevelType w:val="hybridMultilevel"/>
    <w:tmpl w:val="382E8F10"/>
    <w:lvl w:ilvl="0" w:tplc="02D4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B014C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2AA675A"/>
    <w:multiLevelType w:val="hybridMultilevel"/>
    <w:tmpl w:val="98B6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9D399A"/>
    <w:multiLevelType w:val="multilevel"/>
    <w:tmpl w:val="C72EA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D31E90"/>
    <w:multiLevelType w:val="multilevel"/>
    <w:tmpl w:val="650A92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13"/>
  </w:num>
  <w:num w:numId="12">
    <w:abstractNumId w:val="16"/>
  </w:num>
  <w:num w:numId="13">
    <w:abstractNumId w:val="10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7B"/>
    <w:rsid w:val="0005068F"/>
    <w:rsid w:val="00091383"/>
    <w:rsid w:val="00095704"/>
    <w:rsid w:val="00152E2D"/>
    <w:rsid w:val="00172166"/>
    <w:rsid w:val="001E4CD5"/>
    <w:rsid w:val="00223D7B"/>
    <w:rsid w:val="002C2618"/>
    <w:rsid w:val="00326CF4"/>
    <w:rsid w:val="00341D42"/>
    <w:rsid w:val="003F4827"/>
    <w:rsid w:val="00441B64"/>
    <w:rsid w:val="006A28EB"/>
    <w:rsid w:val="006C71DE"/>
    <w:rsid w:val="006F4AE2"/>
    <w:rsid w:val="00724F57"/>
    <w:rsid w:val="00794E70"/>
    <w:rsid w:val="007A0394"/>
    <w:rsid w:val="007E378B"/>
    <w:rsid w:val="0080046C"/>
    <w:rsid w:val="0089282A"/>
    <w:rsid w:val="008E276E"/>
    <w:rsid w:val="00910777"/>
    <w:rsid w:val="0093519E"/>
    <w:rsid w:val="00A45BF8"/>
    <w:rsid w:val="00A9583F"/>
    <w:rsid w:val="00AA1F9E"/>
    <w:rsid w:val="00B000DF"/>
    <w:rsid w:val="00B4194F"/>
    <w:rsid w:val="00B9269E"/>
    <w:rsid w:val="00C41448"/>
    <w:rsid w:val="00CB0FE8"/>
    <w:rsid w:val="00CE7C2C"/>
    <w:rsid w:val="00DE4201"/>
    <w:rsid w:val="00E076D5"/>
    <w:rsid w:val="00E46E8B"/>
    <w:rsid w:val="00F12031"/>
    <w:rsid w:val="00FB1EB5"/>
    <w:rsid w:val="00FD5035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19E"/>
    <w:pPr>
      <w:keepNext/>
      <w:spacing w:line="48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93519E"/>
    <w:pPr>
      <w:keepNext/>
      <w:spacing w:line="360" w:lineRule="auto"/>
      <w:jc w:val="right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519E"/>
    <w:pPr>
      <w:keepNext/>
      <w:spacing w:line="360" w:lineRule="auto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19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1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9351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35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 абзац"/>
    <w:basedOn w:val="a"/>
    <w:link w:val="a6"/>
    <w:qFormat/>
    <w:rsid w:val="0093519E"/>
    <w:pPr>
      <w:spacing w:line="360" w:lineRule="auto"/>
      <w:ind w:firstLine="709"/>
      <w:jc w:val="both"/>
    </w:pPr>
    <w:rPr>
      <w:sz w:val="28"/>
      <w:szCs w:val="22"/>
      <w:lang w:eastAsia="en-US" w:bidi="en-US"/>
    </w:rPr>
  </w:style>
  <w:style w:type="character" w:customStyle="1" w:styleId="a6">
    <w:name w:val="Стиль абзац Знак"/>
    <w:basedOn w:val="a0"/>
    <w:link w:val="a5"/>
    <w:rsid w:val="0093519E"/>
    <w:rPr>
      <w:rFonts w:ascii="Times New Roman" w:eastAsia="Times New Roman" w:hAnsi="Times New Roman" w:cs="Times New Roman"/>
      <w:sz w:val="28"/>
      <w:lang w:bidi="en-US"/>
    </w:rPr>
  </w:style>
  <w:style w:type="paragraph" w:styleId="a7">
    <w:name w:val="List Paragraph"/>
    <w:basedOn w:val="a"/>
    <w:uiPriority w:val="34"/>
    <w:qFormat/>
    <w:rsid w:val="0093519E"/>
    <w:pPr>
      <w:spacing w:line="360" w:lineRule="auto"/>
      <w:ind w:left="720"/>
      <w:contextualSpacing/>
      <w:jc w:val="both"/>
    </w:pPr>
    <w:rPr>
      <w:sz w:val="28"/>
      <w:szCs w:val="22"/>
      <w:lang w:val="en-US" w:eastAsia="en-US" w:bidi="en-US"/>
    </w:rPr>
  </w:style>
  <w:style w:type="paragraph" w:styleId="a8">
    <w:name w:val="Body Text Indent"/>
    <w:basedOn w:val="a"/>
    <w:link w:val="a9"/>
    <w:unhideWhenUsed/>
    <w:rsid w:val="009351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1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1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35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351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3519E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51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519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93519E"/>
    <w:pPr>
      <w:autoSpaceDE w:val="0"/>
      <w:autoSpaceDN w:val="0"/>
    </w:pPr>
    <w:rPr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3519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3519E"/>
  </w:style>
  <w:style w:type="paragraph" w:styleId="af">
    <w:name w:val="header"/>
    <w:basedOn w:val="a"/>
    <w:link w:val="af0"/>
    <w:uiPriority w:val="99"/>
    <w:unhideWhenUsed/>
    <w:rsid w:val="009351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unhideWhenUsed/>
    <w:rsid w:val="0093519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935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519E"/>
    <w:pPr>
      <w:keepNext/>
      <w:spacing w:line="48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93519E"/>
    <w:pPr>
      <w:keepNext/>
      <w:spacing w:line="360" w:lineRule="auto"/>
      <w:jc w:val="right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519E"/>
    <w:pPr>
      <w:keepNext/>
      <w:spacing w:line="360" w:lineRule="auto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19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1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9351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35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 абзац"/>
    <w:basedOn w:val="a"/>
    <w:link w:val="a6"/>
    <w:qFormat/>
    <w:rsid w:val="0093519E"/>
    <w:pPr>
      <w:spacing w:line="360" w:lineRule="auto"/>
      <w:ind w:firstLine="709"/>
      <w:jc w:val="both"/>
    </w:pPr>
    <w:rPr>
      <w:sz w:val="28"/>
      <w:szCs w:val="22"/>
      <w:lang w:eastAsia="en-US" w:bidi="en-US"/>
    </w:rPr>
  </w:style>
  <w:style w:type="character" w:customStyle="1" w:styleId="a6">
    <w:name w:val="Стиль абзац Знак"/>
    <w:basedOn w:val="a0"/>
    <w:link w:val="a5"/>
    <w:rsid w:val="0093519E"/>
    <w:rPr>
      <w:rFonts w:ascii="Times New Roman" w:eastAsia="Times New Roman" w:hAnsi="Times New Roman" w:cs="Times New Roman"/>
      <w:sz w:val="28"/>
      <w:lang w:bidi="en-US"/>
    </w:rPr>
  </w:style>
  <w:style w:type="paragraph" w:styleId="a7">
    <w:name w:val="List Paragraph"/>
    <w:basedOn w:val="a"/>
    <w:uiPriority w:val="34"/>
    <w:qFormat/>
    <w:rsid w:val="0093519E"/>
    <w:pPr>
      <w:spacing w:line="360" w:lineRule="auto"/>
      <w:ind w:left="720"/>
      <w:contextualSpacing/>
      <w:jc w:val="both"/>
    </w:pPr>
    <w:rPr>
      <w:sz w:val="28"/>
      <w:szCs w:val="22"/>
      <w:lang w:val="en-US" w:eastAsia="en-US" w:bidi="en-US"/>
    </w:rPr>
  </w:style>
  <w:style w:type="paragraph" w:styleId="a8">
    <w:name w:val="Body Text Indent"/>
    <w:basedOn w:val="a"/>
    <w:link w:val="a9"/>
    <w:unhideWhenUsed/>
    <w:rsid w:val="009351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1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19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35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351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3519E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51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519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93519E"/>
    <w:pPr>
      <w:autoSpaceDE w:val="0"/>
      <w:autoSpaceDN w:val="0"/>
    </w:pPr>
    <w:rPr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3519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3519E"/>
  </w:style>
  <w:style w:type="paragraph" w:styleId="af">
    <w:name w:val="header"/>
    <w:basedOn w:val="a"/>
    <w:link w:val="af0"/>
    <w:uiPriority w:val="99"/>
    <w:unhideWhenUsed/>
    <w:rsid w:val="009351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unhideWhenUsed/>
    <w:rsid w:val="0093519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935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935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gma.astranet.ru:%208080/%20wconferencia/tesis_jurnal.jsp?nconf=1&amp;%20vozvrat=?cid=8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gma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8487072392269"/>
          <c:y val="3.7036771547318229E-2"/>
          <c:w val="0.40735703816622004"/>
          <c:h val="0.73548829214233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10 суток после операции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МДА</c:v>
                </c:pt>
                <c:pt idx="1">
                  <c:v>ДК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4.6399999999999997</c:v>
                </c:pt>
                <c:pt idx="1">
                  <c:v>58.09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через 1 мес.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МДА</c:v>
                </c:pt>
                <c:pt idx="1">
                  <c:v>ДК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3.58</c:v>
                </c:pt>
                <c:pt idx="1">
                  <c:v>32.24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чере 3 мес.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МДА</c:v>
                </c:pt>
                <c:pt idx="1">
                  <c:v>ДК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2.8899999999999997</c:v>
                </c:pt>
                <c:pt idx="1">
                  <c:v>28.08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через 6 мес.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МДА</c:v>
                </c:pt>
                <c:pt idx="1">
                  <c:v>ДК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2.44</c:v>
                </c:pt>
                <c:pt idx="1">
                  <c:v>27.56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687808"/>
        <c:axId val="77693696"/>
        <c:axId val="0"/>
      </c:bar3DChart>
      <c:catAx>
        <c:axId val="7768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77693696"/>
        <c:crosses val="autoZero"/>
        <c:auto val="1"/>
        <c:lblAlgn val="ctr"/>
        <c:lblOffset val="100"/>
        <c:noMultiLvlLbl val="0"/>
      </c:catAx>
      <c:valAx>
        <c:axId val="7769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68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3414-825A-4632-B9E6-FF875E81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2014-03-21T11:30:00Z</dcterms:created>
  <dcterms:modified xsi:type="dcterms:W3CDTF">2014-03-23T06:59:00Z</dcterms:modified>
</cp:coreProperties>
</file>