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AF" w:rsidRPr="00EB4197" w:rsidRDefault="00EB4197" w:rsidP="00EB41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B4197">
        <w:rPr>
          <w:rFonts w:ascii="Times New Roman" w:hAnsi="Times New Roman" w:cs="Times New Roman"/>
          <w:b/>
          <w:sz w:val="28"/>
          <w:szCs w:val="28"/>
          <w:u w:val="single"/>
        </w:rPr>
        <w:t>Темы рефератов:</w:t>
      </w:r>
    </w:p>
    <w:p w:rsidR="008B2528" w:rsidRPr="008B2528" w:rsidRDefault="00EB4197" w:rsidP="008B25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268D">
        <w:rPr>
          <w:rFonts w:ascii="Times New Roman" w:hAnsi="Times New Roman"/>
          <w:sz w:val="24"/>
          <w:szCs w:val="24"/>
        </w:rPr>
        <w:t>Аспирационный синдром, профилактика, лечение.</w:t>
      </w:r>
    </w:p>
    <w:p w:rsidR="00EB4197" w:rsidRPr="008B2528" w:rsidRDefault="00EB4197" w:rsidP="008B25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268D">
        <w:rPr>
          <w:rFonts w:ascii="Times New Roman" w:hAnsi="Times New Roman"/>
          <w:sz w:val="24"/>
          <w:szCs w:val="24"/>
        </w:rPr>
        <w:t xml:space="preserve">Фармакологические компоненты </w:t>
      </w:r>
      <w:r w:rsidR="008B2528">
        <w:rPr>
          <w:rFonts w:ascii="Times New Roman" w:hAnsi="Times New Roman"/>
          <w:sz w:val="24"/>
          <w:szCs w:val="24"/>
        </w:rPr>
        <w:t>общей комбинированной анестезии</w:t>
      </w:r>
    </w:p>
    <w:p w:rsidR="00EB4197" w:rsidRPr="0098268D" w:rsidRDefault="00EB4197" w:rsidP="00EB4197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268D">
        <w:rPr>
          <w:rFonts w:ascii="Times New Roman" w:hAnsi="Times New Roman"/>
          <w:sz w:val="24"/>
          <w:szCs w:val="24"/>
        </w:rPr>
        <w:t>Общие принципы предоперационной подготовки больных с заболеваниями сердечно-сосудистой системы.</w:t>
      </w:r>
    </w:p>
    <w:p w:rsidR="00456DF2" w:rsidRPr="008B2528" w:rsidRDefault="00456DF2" w:rsidP="008B25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637D">
        <w:rPr>
          <w:rFonts w:ascii="Times New Roman" w:hAnsi="Times New Roman"/>
          <w:sz w:val="24"/>
          <w:szCs w:val="24"/>
        </w:rPr>
        <w:t>Острая послеоперационная дыхательная недостаточность, диагностика, профилактика, лечение.</w:t>
      </w:r>
    </w:p>
    <w:p w:rsidR="0032469A" w:rsidRPr="0032469A" w:rsidRDefault="0032469A" w:rsidP="0032469A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32469A">
        <w:rPr>
          <w:rFonts w:ascii="Times New Roman" w:hAnsi="Times New Roman"/>
          <w:iCs/>
          <w:sz w:val="24"/>
          <w:szCs w:val="24"/>
        </w:rPr>
        <w:t>Опиоиды в анестезиологии и интенсивной терапии.</w:t>
      </w:r>
    </w:p>
    <w:p w:rsidR="0032469A" w:rsidRPr="0032469A" w:rsidRDefault="0032469A" w:rsidP="00324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Мышечные релаксанты: классификация, типы действия, фармакокинетика, фамакодинамика.</w:t>
      </w:r>
    </w:p>
    <w:p w:rsidR="0032469A" w:rsidRPr="0032469A" w:rsidRDefault="0032469A" w:rsidP="00324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Аллергические реакции в анестезиологии.</w:t>
      </w:r>
    </w:p>
    <w:p w:rsidR="0032469A" w:rsidRPr="0032469A" w:rsidRDefault="0032469A" w:rsidP="00324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Злокачественная гипертермия.</w:t>
      </w:r>
    </w:p>
    <w:p w:rsidR="0032469A" w:rsidRPr="0032469A" w:rsidRDefault="0032469A" w:rsidP="00324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Опиоидные анальгетики в послеоперационном обезболивании.</w:t>
      </w:r>
    </w:p>
    <w:p w:rsidR="0032469A" w:rsidRPr="0032469A" w:rsidRDefault="0032469A" w:rsidP="00324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Ограничения к применению внутривенной анестезии.</w:t>
      </w:r>
    </w:p>
    <w:p w:rsidR="0032469A" w:rsidRPr="0032469A" w:rsidRDefault="0032469A" w:rsidP="00324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Влияние анестетиков на мозговой кровоток.</w:t>
      </w:r>
    </w:p>
    <w:p w:rsidR="00B2363A" w:rsidRPr="0032469A" w:rsidRDefault="00B2363A" w:rsidP="00B236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Неинвазивный мониторинг кровообращения и газообмена во время общей анестезии.</w:t>
      </w:r>
    </w:p>
    <w:p w:rsidR="0032469A" w:rsidRPr="0032469A" w:rsidRDefault="0032469A" w:rsidP="00324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Индукция и поддержание анестезии ингаляционными средствами</w:t>
      </w: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32469A" w:rsidRPr="0032469A" w:rsidRDefault="0032469A" w:rsidP="00324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Факторы, повышающие операционно-анестезиологический риск.</w:t>
      </w:r>
    </w:p>
    <w:p w:rsidR="0032469A" w:rsidRPr="0032469A" w:rsidRDefault="0032469A" w:rsidP="003246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6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Шкалы оценки операционно-анестезиологического риска.</w:t>
      </w:r>
    </w:p>
    <w:p w:rsidR="0032469A" w:rsidRDefault="0032469A" w:rsidP="0032469A">
      <w:pPr>
        <w:numPr>
          <w:ilvl w:val="0"/>
          <w:numId w:val="1"/>
        </w:numPr>
        <w:tabs>
          <w:tab w:val="left" w:pos="39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69A">
        <w:rPr>
          <w:rFonts w:ascii="Times New Roman" w:eastAsia="Calibri" w:hAnsi="Times New Roman" w:cs="Times New Roman"/>
          <w:bCs/>
          <w:sz w:val="24"/>
          <w:szCs w:val="24"/>
        </w:rPr>
        <w:t>Аппараты респираторной поддержки. Классификация. Устройство. Место в интенсивной терапии дыхательной недостаточности.</w:t>
      </w:r>
    </w:p>
    <w:p w:rsidR="008B2528" w:rsidRPr="008B2528" w:rsidRDefault="008B2528" w:rsidP="008B2528">
      <w:pPr>
        <w:numPr>
          <w:ilvl w:val="0"/>
          <w:numId w:val="1"/>
        </w:numPr>
        <w:spacing w:after="0" w:line="40" w:lineRule="atLeast"/>
        <w:rPr>
          <w:rFonts w:ascii="Times New Roman" w:hAnsi="Times New Roman" w:cs="Times New Roman"/>
          <w:sz w:val="24"/>
          <w:szCs w:val="28"/>
        </w:rPr>
      </w:pPr>
      <w:r w:rsidRPr="008B2528">
        <w:rPr>
          <w:rFonts w:ascii="Times New Roman" w:hAnsi="Times New Roman" w:cs="Times New Roman"/>
          <w:sz w:val="24"/>
          <w:szCs w:val="28"/>
        </w:rPr>
        <w:t>Альтернативные методы поддержания проходимости дыхательных путей.</w:t>
      </w:r>
    </w:p>
    <w:p w:rsidR="008B2528" w:rsidRPr="008B2528" w:rsidRDefault="008B2528" w:rsidP="008B2528">
      <w:pPr>
        <w:numPr>
          <w:ilvl w:val="0"/>
          <w:numId w:val="1"/>
        </w:numPr>
        <w:spacing w:after="0" w:line="40" w:lineRule="atLeast"/>
        <w:rPr>
          <w:rFonts w:ascii="Times New Roman" w:hAnsi="Times New Roman" w:cs="Times New Roman"/>
          <w:sz w:val="24"/>
          <w:szCs w:val="28"/>
        </w:rPr>
      </w:pPr>
      <w:r w:rsidRPr="008B2528">
        <w:rPr>
          <w:rFonts w:ascii="Times New Roman" w:hAnsi="Times New Roman" w:cs="Times New Roman"/>
          <w:sz w:val="24"/>
          <w:szCs w:val="28"/>
        </w:rPr>
        <w:t>Ларингеальная маска (показания, противопоказания, преимущества, недостатки) Методика установки ларингеальной маски. Проблемы и погрешности в технике установки ларингеальной маски</w:t>
      </w:r>
    </w:p>
    <w:p w:rsidR="008B2528" w:rsidRPr="008B2528" w:rsidRDefault="008B2528" w:rsidP="008B2528">
      <w:pPr>
        <w:numPr>
          <w:ilvl w:val="0"/>
          <w:numId w:val="1"/>
        </w:numPr>
        <w:spacing w:after="0" w:line="40" w:lineRule="atLeast"/>
        <w:rPr>
          <w:rFonts w:ascii="Times New Roman" w:hAnsi="Times New Roman" w:cs="Times New Roman"/>
          <w:sz w:val="24"/>
          <w:szCs w:val="28"/>
        </w:rPr>
      </w:pPr>
      <w:r w:rsidRPr="008B2528">
        <w:rPr>
          <w:rFonts w:ascii="Times New Roman" w:hAnsi="Times New Roman" w:cs="Times New Roman"/>
          <w:sz w:val="24"/>
          <w:szCs w:val="28"/>
        </w:rPr>
        <w:t>Определение трудного дыхательного пути. Определение риска возникновения ТДП. Алгоритм действий при ТДП</w:t>
      </w:r>
    </w:p>
    <w:p w:rsidR="00EB4197" w:rsidRDefault="008B2528" w:rsidP="008B25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8"/>
        </w:rPr>
      </w:pPr>
      <w:r w:rsidRPr="008B2528">
        <w:rPr>
          <w:rFonts w:ascii="Times New Roman" w:hAnsi="Times New Roman"/>
          <w:bCs/>
          <w:sz w:val="24"/>
          <w:szCs w:val="28"/>
        </w:rPr>
        <w:t>Прогнозирование трудной интубации</w:t>
      </w:r>
    </w:p>
    <w:p w:rsidR="008B2528" w:rsidRPr="008B2528" w:rsidRDefault="008B2528" w:rsidP="008B25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8"/>
        </w:rPr>
      </w:pPr>
      <w:r w:rsidRPr="008B2528">
        <w:rPr>
          <w:rFonts w:ascii="Times New Roman" w:hAnsi="Times New Roman"/>
          <w:bCs/>
          <w:sz w:val="24"/>
          <w:szCs w:val="28"/>
        </w:rPr>
        <w:t>Осложнения спинномозговой анестезии, классификация осложнений.</w:t>
      </w:r>
    </w:p>
    <w:p w:rsidR="008B2528" w:rsidRPr="008B2528" w:rsidRDefault="008B2528" w:rsidP="008B25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8"/>
        </w:rPr>
      </w:pPr>
      <w:r w:rsidRPr="008B2528">
        <w:rPr>
          <w:rFonts w:ascii="Times New Roman" w:hAnsi="Times New Roman"/>
          <w:bCs/>
          <w:sz w:val="24"/>
          <w:szCs w:val="28"/>
        </w:rPr>
        <w:t>Послеоперационная боль. Причины, диагностика наличия боли, лечение острой боли</w:t>
      </w:r>
    </w:p>
    <w:p w:rsidR="008B2528" w:rsidRPr="008B2528" w:rsidRDefault="008B2528" w:rsidP="008B25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8"/>
        </w:rPr>
      </w:pPr>
      <w:r w:rsidRPr="008B2528">
        <w:rPr>
          <w:rFonts w:ascii="Times New Roman" w:hAnsi="Times New Roman"/>
          <w:bCs/>
          <w:sz w:val="24"/>
          <w:szCs w:val="28"/>
        </w:rPr>
        <w:t>Возбуждение в раннем послеоперационном периоде. Причины, наблюдение, лечение</w:t>
      </w:r>
    </w:p>
    <w:p w:rsidR="008B2528" w:rsidRPr="008B2528" w:rsidRDefault="008B2528" w:rsidP="008B25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8"/>
        </w:rPr>
      </w:pPr>
      <w:r w:rsidRPr="008B2528">
        <w:rPr>
          <w:rFonts w:ascii="Times New Roman" w:hAnsi="Times New Roman"/>
          <w:bCs/>
          <w:sz w:val="24"/>
          <w:szCs w:val="28"/>
        </w:rPr>
        <w:t>Местные анестетики. Классификация. Современные взгляды на механизм действия.</w:t>
      </w:r>
    </w:p>
    <w:p w:rsidR="008B2528" w:rsidRPr="008B2528" w:rsidRDefault="008B2528" w:rsidP="008B25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8"/>
        </w:rPr>
      </w:pPr>
      <w:r w:rsidRPr="008B2528">
        <w:rPr>
          <w:rFonts w:ascii="Times New Roman" w:hAnsi="Times New Roman"/>
          <w:bCs/>
          <w:sz w:val="24"/>
          <w:szCs w:val="28"/>
        </w:rPr>
        <w:t xml:space="preserve">Токсические эффекты местных анестетиков (системные и локальные в месте введения). </w:t>
      </w:r>
    </w:p>
    <w:p w:rsidR="008B2528" w:rsidRPr="008B2528" w:rsidRDefault="008B2528" w:rsidP="008B25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8"/>
        </w:rPr>
      </w:pPr>
      <w:r w:rsidRPr="008B2528">
        <w:rPr>
          <w:rFonts w:ascii="Times New Roman" w:hAnsi="Times New Roman"/>
          <w:bCs/>
          <w:sz w:val="24"/>
          <w:szCs w:val="28"/>
        </w:rPr>
        <w:t>Проводниковая анестезия (ПА). Принцип метода. Показания. Противопоказания. Особенности дозирования местных анестетиков.</w:t>
      </w:r>
    </w:p>
    <w:p w:rsidR="008B2528" w:rsidRPr="008B2528" w:rsidRDefault="008B2528" w:rsidP="008B25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Низкопоточная анестезия.</w:t>
      </w:r>
    </w:p>
    <w:sectPr w:rsidR="008B2528" w:rsidRPr="008B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186"/>
    <w:multiLevelType w:val="hybridMultilevel"/>
    <w:tmpl w:val="C82E0A48"/>
    <w:lvl w:ilvl="0" w:tplc="7954F5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91F91"/>
    <w:multiLevelType w:val="hybridMultilevel"/>
    <w:tmpl w:val="7CF4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39E"/>
    <w:multiLevelType w:val="hybridMultilevel"/>
    <w:tmpl w:val="71A89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D8594D"/>
    <w:multiLevelType w:val="hybridMultilevel"/>
    <w:tmpl w:val="19621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F689F"/>
    <w:multiLevelType w:val="hybridMultilevel"/>
    <w:tmpl w:val="DDA47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41A64"/>
    <w:multiLevelType w:val="hybridMultilevel"/>
    <w:tmpl w:val="36D2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A59EA"/>
    <w:multiLevelType w:val="hybridMultilevel"/>
    <w:tmpl w:val="51CEA8C4"/>
    <w:lvl w:ilvl="0" w:tplc="D74653CA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97"/>
    <w:rsid w:val="000D5DAF"/>
    <w:rsid w:val="0032469A"/>
    <w:rsid w:val="00456DF2"/>
    <w:rsid w:val="004E05E8"/>
    <w:rsid w:val="00517472"/>
    <w:rsid w:val="0064294C"/>
    <w:rsid w:val="00872702"/>
    <w:rsid w:val="008B2528"/>
    <w:rsid w:val="008D4C19"/>
    <w:rsid w:val="00A867E9"/>
    <w:rsid w:val="00B2363A"/>
    <w:rsid w:val="00B4179A"/>
    <w:rsid w:val="00E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1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1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assistent5</dc:creator>
  <cp:lastModifiedBy>Мустафаев Мирза Насырович</cp:lastModifiedBy>
  <cp:revision>2</cp:revision>
  <dcterms:created xsi:type="dcterms:W3CDTF">2017-09-25T10:27:00Z</dcterms:created>
  <dcterms:modified xsi:type="dcterms:W3CDTF">2017-09-25T10:27:00Z</dcterms:modified>
</cp:coreProperties>
</file>