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DD" w:rsidRPr="006F2FDD" w:rsidRDefault="001B3219" w:rsidP="006F2FDD">
      <w:pPr>
        <w:keepNext/>
        <w:suppressAutoHyphens/>
        <w:spacing w:before="360" w:after="360" w:line="312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0520048"/>
      <w:bookmarkStart w:id="1" w:name="_Toc46447108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 ЗАПОЛНЕНИЯ </w:t>
      </w:r>
      <w:r w:rsidR="006F2FDD" w:rsidRPr="006F2FDD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F2FDD" w:rsidRPr="006F2F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ФАЙЛА С ЗАДАНИЯМИ</w:t>
      </w:r>
      <w:bookmarkEnd w:id="0"/>
      <w:bookmarkEnd w:id="1"/>
    </w:p>
    <w:p w:rsidR="006F2FDD" w:rsidRPr="006F2FDD" w:rsidRDefault="006F2FDD" w:rsidP="006F2FDD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="00F526A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="00F526A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 w:rsidR="00037478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1</w:t>
      </w:r>
      <w:r w:rsidR="00F526A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>.Общие сведения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454"/>
        <w:gridCol w:w="2268"/>
        <w:gridCol w:w="6520"/>
      </w:tblGrid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Организация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AC6065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ФГБОУ ВО Дагестанский государственный медицинский университет</w:t>
            </w:r>
            <w:r w:rsidR="006866DE" w:rsidRPr="006866DE">
              <w:rPr>
                <w:rFonts w:ascii="Times New Roman" w:eastAsia="Calibri" w:hAnsi="Times New Roman" w:cs="Times New Roman"/>
              </w:rPr>
              <w:t xml:space="preserve"> Минздрава России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866DE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Лечебное дело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802DB3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Гастроэнтерология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Автор заданий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802DB3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Акбиева Д.С</w:t>
            </w:r>
            <w:r w:rsidR="006866D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802DB3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8-988-790-00-30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802DB3" w:rsidRDefault="00802DB3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dina</w:t>
            </w:r>
            <w:r w:rsidRPr="00802DB3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akbieva</w:t>
            </w:r>
            <w:r w:rsidR="006866DE" w:rsidRPr="00802DB3">
              <w:rPr>
                <w:rFonts w:ascii="Times New Roman" w:eastAsia="Calibri" w:hAnsi="Times New Roman" w:cs="Times New Roman"/>
              </w:rPr>
              <w:t>@</w:t>
            </w:r>
            <w:r w:rsidR="006866DE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6866DE" w:rsidRPr="00802DB3">
              <w:rPr>
                <w:rFonts w:ascii="Times New Roman" w:eastAsia="Calibri" w:hAnsi="Times New Roman" w:cs="Times New Roman"/>
              </w:rPr>
              <w:t>.</w:t>
            </w:r>
            <w:r w:rsidR="006866DE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СНИЛС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802DB3" w:rsidRDefault="00075561" w:rsidP="006866DE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151-816-047 47</w:t>
            </w:r>
          </w:p>
        </w:tc>
      </w:tr>
    </w:tbl>
    <w:p w:rsidR="006F2FDD" w:rsidRPr="006F2FDD" w:rsidRDefault="006F2FDD" w:rsidP="006F2FDD">
      <w:pPr>
        <w:keepNext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FDD" w:rsidRPr="006F2FDD" w:rsidRDefault="006F2FDD" w:rsidP="006F2FDD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="00F526A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="00F526A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 w:rsidR="00037478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2</w:t>
      </w:r>
      <w:r w:rsidR="00F526A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. Перечень заданий </w:t>
      </w:r>
    </w:p>
    <w:tbl>
      <w:tblPr>
        <w:tblW w:w="49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1579"/>
        <w:gridCol w:w="7025"/>
      </w:tblGrid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219"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21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3219">
              <w:rPr>
                <w:rFonts w:ascii="Times New Roman" w:eastAsia="Times New Roman" w:hAnsi="Times New Roman" w:cs="Times New Roman"/>
                <w:b/>
              </w:rPr>
              <w:t>Текст названия трудовой функции/ текст элемента мини-кейса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6866DE" w:rsidRDefault="0005167E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6DE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0DA" w:rsidRPr="00ED4D6C" w:rsidRDefault="00EA70DA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A/01.7 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ED4D6C" w:rsidRDefault="00ED4D6C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0DA" w:rsidRPr="00ED4D6C" w:rsidRDefault="00EA70DA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A/02.7 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ED4D6C" w:rsidRDefault="00ED4D6C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Назначение и контроль эффективности и безопасности медикаментозного и немедикаментозного лечения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B3219">
              <w:rPr>
                <w:rFonts w:ascii="Times New Roman" w:eastAsia="Times New Roman" w:hAnsi="Times New Roman" w:cs="Times New Roman"/>
                <w:lang w:val="en-US"/>
              </w:rPr>
              <w:t>…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703CE2" w:rsidRDefault="000F66AF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ОЗНАКОМЬТЕСЬ С СИТУАЦИЕЙ И ДАЙТЕ РАЗВЕРНУТЫЕ ОТВЕТЫ НА ВОПРОСЫ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2A8" w:rsidRDefault="007912A8" w:rsidP="000E6E0C">
            <w:pPr>
              <w:pStyle w:val="aa"/>
              <w:spacing w:line="276" w:lineRule="auto"/>
              <w:ind w:firstLine="567"/>
              <w:jc w:val="both"/>
            </w:pPr>
            <w:r>
              <w:t>Пациент 53 лет обратился с жалобами на головные боли, сухость во рту, жажду (выпивает до 4 литров жидкости в сутки), общую слабость, утомляемость, тошноту, рвоту, учащенное мочеиспускание, временами зуд кожи, одышку при физической нагрузке, перебои в работе сердца.</w:t>
            </w:r>
          </w:p>
          <w:p w:rsidR="007912A8" w:rsidRDefault="007912A8" w:rsidP="000E6E0C">
            <w:pPr>
              <w:pStyle w:val="aa"/>
              <w:spacing w:line="276" w:lineRule="auto"/>
              <w:ind w:firstLine="567"/>
              <w:jc w:val="both"/>
            </w:pPr>
            <w:r>
              <w:t>Из анамнеза:</w:t>
            </w:r>
            <w:r w:rsidR="00E630F6">
              <w:t xml:space="preserve"> болеет 12 лет, когда впервые появились отеки </w:t>
            </w:r>
            <w:r w:rsidR="00445E0E">
              <w:t>лица, голеней и стоп, головные боли. В последующие годы присоединилась артериальная гипертония (АД 160/100-190/110 мм рт. ст.). В моче периодически обнаруживали белок 1.2-3.4%, лейкоциты и эритроциты.</w:t>
            </w:r>
            <w:r w:rsidR="008C7EC1">
              <w:t xml:space="preserve"> Несмотря на рекомендации врачей, планового лечения не проводил.</w:t>
            </w:r>
            <w:r w:rsidR="00445E0E">
              <w:t xml:space="preserve"> Лечился стационарно, получал преднизолон, аскорутин, мочегонные, после выписки состояние улучшалось, отеки сходили, белок в моче снижался до 0,33%. В последнее время головные боли стали носить упорный характер, стал отмечать тошноту, рвоту, сухость во рту, жажду, кожный зуд, снизился аппетит, больной похудел.</w:t>
            </w:r>
          </w:p>
          <w:p w:rsidR="008C7EC1" w:rsidRPr="008C7EC1" w:rsidRDefault="008C7EC1" w:rsidP="000E6E0C">
            <w:pPr>
              <w:pStyle w:val="aa"/>
              <w:spacing w:line="276" w:lineRule="auto"/>
              <w:ind w:firstLine="567"/>
              <w:jc w:val="both"/>
            </w:pPr>
            <w:r>
              <w:t xml:space="preserve">Объективно: состояние средней тяжести. Несколько заторможен, </w:t>
            </w:r>
            <w:r w:rsidR="005F6431">
              <w:t xml:space="preserve">апатичен, </w:t>
            </w:r>
            <w:r>
              <w:t>сонлив. Пониженного питания, ИМТ 19 кг/м</w:t>
            </w:r>
            <w:r w:rsidRPr="008C7EC1">
              <w:rPr>
                <w:vertAlign w:val="superscript"/>
              </w:rPr>
              <w:t>2</w:t>
            </w:r>
            <w:r>
              <w:t>. Кожные покровы</w:t>
            </w:r>
            <w:r w:rsidR="005F6431">
              <w:t xml:space="preserve"> сухие, бледные, следы расчесов. Лицо </w:t>
            </w:r>
            <w:r w:rsidR="005F6431">
              <w:lastRenderedPageBreak/>
              <w:t>одутловатое, мягкие тестоватые отеки ног (при надавливании остается ямка). В легких дыхание везикулярное,</w:t>
            </w:r>
            <w:r w:rsidR="004E3EC5">
              <w:t xml:space="preserve"> в нижних отделах с обеих сторон ослабленное, </w:t>
            </w:r>
            <w:r w:rsidR="005F6431">
              <w:t>хрипов нет. Сердце расширено влево на 2 см. Тоны сердца приглушены, частые экстрасистолы. ЧСС 88 уд/мин. АД 210/120 мм РТ, ст. Печень и селезенка не увеличены. Симптом поколачивания положительный с обеих сторон. Мочеиспускание 8-10 раз в сутки, в том числе 1-2 раза ночью, моча темного цвета.</w:t>
            </w:r>
          </w:p>
          <w:p w:rsidR="007912A8" w:rsidRDefault="007912A8" w:rsidP="000E6E0C">
            <w:pPr>
              <w:pStyle w:val="aa"/>
              <w:spacing w:line="276" w:lineRule="auto"/>
              <w:ind w:firstLine="567"/>
              <w:jc w:val="both"/>
            </w:pPr>
            <w:r>
              <w:t xml:space="preserve">При обследовании: </w:t>
            </w:r>
          </w:p>
          <w:p w:rsidR="00AA78C3" w:rsidRDefault="00966FF0" w:rsidP="00AA78C3">
            <w:pPr>
              <w:pStyle w:val="aa"/>
              <w:spacing w:line="276" w:lineRule="auto"/>
              <w:ind w:firstLine="567"/>
              <w:jc w:val="both"/>
            </w:pPr>
            <w:r>
              <w:t xml:space="preserve">В </w:t>
            </w:r>
            <w:r w:rsidR="00AA78C3">
              <w:t xml:space="preserve">общем </w:t>
            </w:r>
            <w:r>
              <w:t>ан</w:t>
            </w:r>
            <w:r w:rsidR="00AA78C3">
              <w:t>. крови</w:t>
            </w:r>
            <w:r>
              <w:t xml:space="preserve">: гемоглобин </w:t>
            </w:r>
            <w:r w:rsidR="00935E1C">
              <w:t>–</w:t>
            </w:r>
            <w:r>
              <w:t xml:space="preserve"> </w:t>
            </w:r>
            <w:r w:rsidR="00AA78C3">
              <w:t>69</w:t>
            </w:r>
            <w:r w:rsidR="00935E1C">
              <w:t xml:space="preserve"> </w:t>
            </w:r>
            <w:r w:rsidR="000C4081">
              <w:t xml:space="preserve">г/л, эритроциты - </w:t>
            </w:r>
            <w:r w:rsidR="00AA78C3">
              <w:t>2,8</w:t>
            </w:r>
            <w:r w:rsidR="006703E5">
              <w:t>*10</w:t>
            </w:r>
            <w:r w:rsidR="006703E5">
              <w:rPr>
                <w:vertAlign w:val="superscript"/>
              </w:rPr>
              <w:t>12</w:t>
            </w:r>
            <w:r w:rsidR="000C4081">
              <w:t xml:space="preserve">/л, лейкоциты – </w:t>
            </w:r>
            <w:r w:rsidR="00AA78C3">
              <w:t>9</w:t>
            </w:r>
            <w:r w:rsidR="006703E5">
              <w:t>,8*10</w:t>
            </w:r>
            <w:r w:rsidR="006703E5">
              <w:rPr>
                <w:vertAlign w:val="superscript"/>
              </w:rPr>
              <w:t>9</w:t>
            </w:r>
            <w:r w:rsidR="006703E5">
              <w:t>/л, тромбоциты – 126*10</w:t>
            </w:r>
            <w:r w:rsidR="006703E5">
              <w:rPr>
                <w:vertAlign w:val="superscript"/>
              </w:rPr>
              <w:t>9</w:t>
            </w:r>
            <w:r w:rsidR="006703E5">
              <w:t xml:space="preserve">/л, СОЭ – </w:t>
            </w:r>
            <w:r w:rsidR="00AA78C3">
              <w:t>7</w:t>
            </w:r>
            <w:r w:rsidR="006703E5">
              <w:t>5</w:t>
            </w:r>
            <w:r w:rsidR="00935E1C">
              <w:t xml:space="preserve"> </w:t>
            </w:r>
            <w:r w:rsidR="006703E5">
              <w:t>мм/ч</w:t>
            </w:r>
            <w:r w:rsidR="00AA78C3">
              <w:t xml:space="preserve">. В об. ан. мочи: уд. вес 1003, белок – 0,8 г/л, лейк. – 3-8 в п/зр., эр. 35 в п/зр., цилиндры гиал 1-2, зернистые 1-2. Суточная альбуминурия 800 мг/сут. Креатинин 370 мкмоль/л. СКФ по формуле </w:t>
            </w:r>
            <w:r w:rsidR="00AA78C3">
              <w:rPr>
                <w:lang w:val="en-US"/>
              </w:rPr>
              <w:t>SKD</w:t>
            </w:r>
            <w:r w:rsidR="00AA78C3">
              <w:t>/</w:t>
            </w:r>
            <w:r w:rsidR="00AA78C3" w:rsidRPr="00AA78C3">
              <w:t xml:space="preserve"> </w:t>
            </w:r>
            <w:r w:rsidR="00AA78C3">
              <w:rPr>
                <w:lang w:val="en-US"/>
              </w:rPr>
              <w:t>EPI</w:t>
            </w:r>
            <w:r w:rsidR="00AA78C3">
              <w:t xml:space="preserve"> 15 мл/мин.</w:t>
            </w:r>
            <w:r w:rsidR="006703E5">
              <w:t xml:space="preserve"> </w:t>
            </w:r>
          </w:p>
          <w:p w:rsidR="00AA78C3" w:rsidRPr="00AA78C3" w:rsidRDefault="00AA78C3" w:rsidP="00AA78C3">
            <w:pPr>
              <w:pStyle w:val="aa"/>
              <w:spacing w:line="276" w:lineRule="auto"/>
              <w:ind w:firstLine="567"/>
              <w:jc w:val="both"/>
            </w:pPr>
            <w:r>
              <w:t xml:space="preserve">ЭКГ – гипертрофия левого желудочка, уменьшение вольтажа, удлинение </w:t>
            </w:r>
            <w:r>
              <w:rPr>
                <w:lang w:val="en-US"/>
              </w:rPr>
              <w:t>PQ</w:t>
            </w:r>
            <w:r>
              <w:t>, сглаженность и двухфазность зубца Т, частые желудочковые экстрасистолы.</w:t>
            </w:r>
          </w:p>
          <w:p w:rsidR="00ED4D6C" w:rsidRPr="00ED4D6C" w:rsidRDefault="000E6E0C" w:rsidP="00935E1C">
            <w:pPr>
              <w:pStyle w:val="aa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t xml:space="preserve">При </w:t>
            </w:r>
            <w:r w:rsidR="009D6819">
              <w:t xml:space="preserve">УЗИ </w:t>
            </w:r>
            <w:r w:rsidR="00AA78C3">
              <w:t>почек</w:t>
            </w:r>
            <w:r w:rsidR="009D6819">
              <w:t xml:space="preserve"> </w:t>
            </w:r>
            <w:r w:rsidR="00AA78C3">
              <w:t xml:space="preserve"> правая 8,1х3</w:t>
            </w:r>
            <w:r w:rsidR="00935E1C">
              <w:t>,</w:t>
            </w:r>
            <w:r w:rsidR="00AA78C3">
              <w:t>7 см, левая 9,4х4</w:t>
            </w:r>
            <w:r w:rsidR="00935E1C">
              <w:t>,</w:t>
            </w:r>
            <w:r w:rsidR="00AA78C3">
              <w:t>1 см. Контуры неровные, толщина паренхимы 14-15 мм, ткань поче</w:t>
            </w:r>
            <w:r w:rsidR="00304257">
              <w:t>к диффузно гипреэхогенна, кровоток обеднен, кортико-медуллярная дифференциация нарушена. В обеих почках единичные мелкие кисты.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6C" w:rsidRPr="00703CE2" w:rsidRDefault="00ED4D6C" w:rsidP="00E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Предполо</w:t>
            </w:r>
            <w:r w:rsidR="0005167E" w:rsidRPr="00703CE2">
              <w:rPr>
                <w:rFonts w:ascii="Times New Roman" w:eastAsia="Times New Roman" w:hAnsi="Times New Roman" w:cs="Times New Roman"/>
                <w:sz w:val="24"/>
                <w:szCs w:val="24"/>
              </w:rPr>
              <w:t>жите наиболее вероятный диагноз.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CE2">
              <w:rPr>
                <w:rFonts w:ascii="Times New Roman" w:eastAsia="Times New Roman" w:hAnsi="Times New Roman" w:cs="Times New Roman"/>
                <w:highlight w:val="yellow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304257" w:rsidP="00935E1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Хроническая болезнь почек (ХБП) 4 стадия (СКФ 15 мл/мин) как исход хронического гломерулонефрита. Артериальная гипертония</w:t>
            </w:r>
            <w:r w:rsidR="00935E1C">
              <w:rPr>
                <w:rFonts w:ascii="Times New Roman" w:hAnsi="Times New Roman"/>
                <w:sz w:val="24"/>
                <w:szCs w:val="24"/>
              </w:rPr>
              <w:t xml:space="preserve"> 3ст. почечного генеза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35E1C">
              <w:rPr>
                <w:rFonts w:ascii="Times New Roman" w:hAnsi="Times New Roman"/>
                <w:sz w:val="24"/>
                <w:szCs w:val="24"/>
              </w:rPr>
              <w:t xml:space="preserve"> очень высокий риск ССО.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E1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ефрогенная анемия тяжелой степени. Отечный и инсипидарный синдромы. Альбуминурия А</w:t>
            </w:r>
            <w:r w:rsidR="0059238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9238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  <w:r w:rsidR="00592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Азотемическая (метаболическая) кардиомиопатия с нарушениями ритма по типу желудочковой экстрасистолии. Нарушения электролитного баланса требуют уточнения.</w:t>
            </w:r>
            <w:r w:rsidR="0055670A">
              <w:rPr>
                <w:rFonts w:ascii="Times New Roman" w:hAnsi="Times New Roman"/>
                <w:sz w:val="24"/>
                <w:szCs w:val="24"/>
              </w:rPr>
              <w:t xml:space="preserve"> Токсическая энцефалопатия.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Диагноз поставлен верно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935E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Д</w:t>
            </w:r>
            <w:r w:rsidR="0005167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иагноз поставлен не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полностью: часть нозологий упущена или неверно оценены стадии</w:t>
            </w:r>
            <w:r w:rsidR="00AE75B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и/или </w:t>
            </w:r>
            <w:r w:rsidR="00935E1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ХБП и альбуминурии</w:t>
            </w:r>
            <w:r w:rsidR="00AE75B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; неверно оценен</w:t>
            </w:r>
            <w:r w:rsidR="00935E1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ы изменения со стороны сердца, не указаны имеющиеся синдромы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.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E05283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28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Диагноз поставлен неверно.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ED4D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AF3625" w:rsidRDefault="00E05283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Обоснуйте поставленный </w:t>
            </w:r>
            <w:r w:rsidR="00896107" w:rsidRPr="00AF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 </w:t>
            </w:r>
            <w:r w:rsidR="0005167E" w:rsidRPr="00AF362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3CE2">
              <w:rPr>
                <w:rFonts w:ascii="Times New Roman" w:eastAsia="Times New Roman" w:hAnsi="Times New Roman" w:cs="Times New Roman"/>
                <w:highlight w:val="yellow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0DA" w:rsidRPr="00BD3A6D" w:rsidRDefault="00962C4D" w:rsidP="000720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Диагноз </w:t>
            </w:r>
            <w:r w:rsidR="00935E1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ХБП </w:t>
            </w:r>
            <w:r w:rsidR="00C6777B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на основании</w:t>
            </w:r>
            <w:r w:rsidR="00935E1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клинических </w:t>
            </w:r>
            <w:r w:rsidR="00CC4B77" w:rsidRPr="0013302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данных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:</w:t>
            </w:r>
            <w:r w:rsidR="00935E1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имеются признаки нарушения почечных функций по жалобам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  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lastRenderedPageBreak/>
              <w:t xml:space="preserve">(сухость во рту, жажда, тошнота, рвота, учащенное мочеиспускание, никтурия, кожный зуд, слабость, сонливость),  </w:t>
            </w:r>
            <w:r w:rsidR="00935E1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и </w:t>
            </w:r>
            <w:r w:rsidR="001A6C2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при </w:t>
            </w:r>
            <w:r w:rsidR="001A6C2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объективно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м</w:t>
            </w:r>
            <w:r w:rsidR="001A6C2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осмотр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е</w:t>
            </w:r>
            <w:r w:rsidR="001A6C2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: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артериальная гипертония с высоким диастолическим АД, выраженная сухость и бледность кожи  и 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характерный отечный синдром – мягкие рыхлые 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отеки лица и ног</w:t>
            </w:r>
            <w:r w:rsidR="001A6C2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); лабораторных данных: 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мочевой синдром (протеинурия, эритроцитурия, низкий удельный вес мочи) указывает на снижение клубочковой и канальцевой функций почек</w:t>
            </w:r>
            <w:r w:rsidR="001A6C2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.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Установление стадии ХБП (4 ст.) основано на выраженном снижении СКФ до 15 мл/мин, после которой следует терминальная почечная недостаточность. 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Потеря белка с мочой 800 мг/сут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.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соответствует 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очень высокой степени (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3 степени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) альбуминурии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. </w:t>
            </w:r>
            <w:r w:rsidR="0055670A">
              <w:rPr>
                <w:rFonts w:ascii="Times New Roman" w:hAnsi="Times New Roman"/>
                <w:sz w:val="24"/>
                <w:szCs w:val="24"/>
              </w:rPr>
              <w:t>Артериальная гипертония 3ст. почечного генеза, очень высокий риск ССО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выставлен на основании цифр АД при осмотре. 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Наличие анемии вероятно связано со снижением выработки почками эритропоэтина. </w:t>
            </w:r>
            <w:r w:rsidR="00BD3A6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Данные сонографии (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уменьшение размеров почеки истончение паренхимы с отсутствием кортико-медуллярной дифференциации, обеднение сосудистого рисунка и гиперэхогенность паренхимы с наличием кист в результате дегенеративных изменений почечной ткани</w:t>
            </w:r>
            <w:r w:rsidR="00BD3A6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) свидельствуют о наличии</w:t>
            </w:r>
            <w:r w:rsidR="0007208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нефросклероза</w:t>
            </w:r>
            <w:r w:rsidR="00BD3A6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.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Инсипидарный синдром влючает учащенный диурез, полиурию и полидипсию и свидетельствует о неблагоприятном исходе. Предположение о наличии метаболической кардиомиопатии основано на расширении границ сердца, глухости тонов, аритмии и данных ЭКГ – диффузные изменения миокарда, нарушения проводимости и возбудимости.</w:t>
            </w:r>
            <w:r w:rsidR="00A241B2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</w:t>
            </w:r>
            <w:r w:rsidR="00A241B2">
              <w:rPr>
                <w:rFonts w:ascii="Times New Roman" w:hAnsi="Times New Roman"/>
                <w:sz w:val="24"/>
                <w:szCs w:val="24"/>
              </w:rPr>
              <w:t>Токсическая (хроническая уремическая) энцефалопатия – на основании сонливости, вялости, общей слабости, адинамии.</w:t>
            </w:r>
            <w:r w:rsidR="00BD3A6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lastRenderedPageBreak/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Диагноз обоснован верно.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Default="0005167E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Диагноз обоснован не</w:t>
            </w:r>
            <w:r w:rsidR="00E05283"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полностью: </w:t>
            </w:r>
          </w:p>
          <w:p w:rsidR="00133027" w:rsidRDefault="0005167E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</w:t>
            </w:r>
            <w:r w:rsidR="0013302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тсутствует обосновани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е 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нозологической</w:t>
            </w:r>
            <w:r w:rsidR="0013302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форм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ы</w:t>
            </w:r>
            <w:r w:rsidR="00BD3A6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или 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оце</w:t>
            </w:r>
            <w:r w:rsidR="00BD3A6D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нка степени тяжести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заболевания</w:t>
            </w:r>
            <w:r w:rsidR="0013302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. </w:t>
            </w:r>
          </w:p>
          <w:p w:rsidR="006D0C9A" w:rsidRDefault="006D0C9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или</w:t>
            </w:r>
          </w:p>
          <w:p w:rsidR="006D0C9A" w:rsidRPr="00E05283" w:rsidRDefault="006D0C9A" w:rsidP="00F566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Обо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снование нозологической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форм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ы или оценка степени тяжести </w:t>
            </w:r>
            <w:r w:rsidR="00F566E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lastRenderedPageBreak/>
              <w:t xml:space="preserve">заболевания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дано неверно.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lastRenderedPageBreak/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Default="006D0C9A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Обоснование двух и более нозологических форм дано неверно. </w:t>
            </w:r>
          </w:p>
          <w:p w:rsidR="006D0C9A" w:rsidRDefault="006D0C9A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или</w:t>
            </w:r>
          </w:p>
          <w:p w:rsidR="00E05283" w:rsidRPr="00E05283" w:rsidRDefault="00E05283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Диагноз 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обоснован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полностью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верно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AF3625" w:rsidRDefault="006D0C9A" w:rsidP="0005167E">
            <w:pPr>
              <w:pStyle w:val="10"/>
              <w:spacing w:line="276" w:lineRule="auto"/>
              <w:ind w:left="0" w:firstLine="0"/>
            </w:pPr>
            <w:r w:rsidRPr="00AF3625">
              <w:t xml:space="preserve">Составьте </w:t>
            </w:r>
            <w:r w:rsidR="009976B6" w:rsidRPr="00AF3625">
              <w:t xml:space="preserve">и обоснуйте </w:t>
            </w:r>
            <w:r w:rsidRPr="00AF3625">
              <w:t>план дополнительного обследования пациента</w:t>
            </w:r>
            <w:r w:rsidR="0005167E" w:rsidRPr="00AF3625">
              <w:t>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6B6" w:rsidRPr="009976B6" w:rsidRDefault="00B05150" w:rsidP="005567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kern w:val="24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Пациенту рекомендовано</w:t>
            </w:r>
            <w:r w:rsidR="009976B6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:</w:t>
            </w:r>
            <w:bookmarkStart w:id="2" w:name="_GoBack"/>
            <w:bookmarkEnd w:id="2"/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контроль суточной альбуминурии в динамике (для оценки результата лечения), УЗИ сердца и перикарда (для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оценки степени гипертрофии стенок, 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уточнения 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систолической и диастолической </w:t>
            </w:r>
            <w:r w:rsidR="004E3EC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сократительной способности сердца, наличия гидроперикарда), 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УЗИ плевральных полостей (для исключения гидроперикарда), СМАД (для оценки стабильности АД и суточного профиля), холтеровское суточное мониторирование ЭКГ (для выявления частоты и степени тяжести аритмий); проба Зимницкого, биохимия крови: сывороточное железо, ОЖСС, общий белок и его фракции, общий холестерин и липидный спектр, электролиты крови – 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en-US"/>
              </w:rPr>
              <w:t>K</w:t>
            </w:r>
            <w:r w:rsidR="0055670A" w:rsidRP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,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en-US"/>
              </w:rPr>
              <w:t>Ca</w:t>
            </w:r>
            <w:r w:rsidR="0055670A" w:rsidRP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, 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en-US"/>
              </w:rPr>
              <w:t>P</w:t>
            </w:r>
            <w:r w:rsidR="0055670A" w:rsidRP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, 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val="en-US"/>
              </w:rPr>
              <w:t>Na</w:t>
            </w:r>
            <w:r w:rsidR="0055670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, мочевая кислота.</w:t>
            </w:r>
            <w:r w:rsidR="00682140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6E76D7" w:rsidRDefault="006D0C9A" w:rsidP="00DE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План дополнительного обследования составлен</w:t>
            </w:r>
            <w:r w:rsidR="006E76D7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полностью</w:t>
            </w: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верно.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5150" w:rsidRPr="006E76D7" w:rsidRDefault="006E76D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План дополнительного обследования составлен верно, однако нет обоснования. </w:t>
            </w:r>
          </w:p>
          <w:p w:rsidR="006E76D7" w:rsidRPr="006E76D7" w:rsidRDefault="006E76D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или </w:t>
            </w:r>
          </w:p>
          <w:p w:rsidR="006E76D7" w:rsidRPr="001B3219" w:rsidRDefault="006E76D7" w:rsidP="006E7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Не названы один или два дополнительных метода обследования из списка или обоснование для одного или двух назначенных методов обследования дано не верно.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6D7" w:rsidRDefault="006E76D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Не названы три и более дополнительных метод</w:t>
            </w:r>
            <w:r w:rsidR="0083016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обследования.  </w:t>
            </w:r>
          </w:p>
          <w:p w:rsidR="006E76D7" w:rsidRDefault="006E76D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или</w:t>
            </w:r>
          </w:p>
          <w:p w:rsidR="00E05283" w:rsidRDefault="006E76D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Обоснование назначения трех и более методов обследования дано неверно.  </w:t>
            </w:r>
          </w:p>
          <w:p w:rsidR="006D0C9A" w:rsidRDefault="006D0C9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или</w:t>
            </w:r>
          </w:p>
          <w:p w:rsidR="006D0C9A" w:rsidRPr="00E05283" w:rsidRDefault="006D0C9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План дополнительного обследования составлен полностью неверно.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AF3625" w:rsidRDefault="00A241B2" w:rsidP="00A24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Получает следующее лечение: диета бессолевая и малобелковая, гипотензивные препараты из группы АПФ-ингибиторов, мочегонные препараты (верошпирон), щелочные растворы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гемодез, препараты эритропоэтина (эритростим, эпрекс), препараты альфа-кетокислот (альфа-кетостерил), препараты железа. Согласны ли вы с назначениями врача</w:t>
            </w:r>
            <w:r w:rsidR="00E2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какова ваша дальнейшая тактика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Ответ обоснуйте.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B3B" w:rsidRPr="001B3219" w:rsidRDefault="00A241B2" w:rsidP="00E2655F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</w:rPr>
              <w:t>АПФ-ингибиторы в сочетании с верошпироном в данном случае могут привести к развитию гиперкалиемии</w:t>
            </w:r>
            <w:r w:rsidR="00E2655F">
              <w:rPr>
                <w:rFonts w:ascii="Times New Roman" w:eastAsia="Times New Roman" w:hAnsi="Times New Roman" w:cs="Times New Roman"/>
                <w:spacing w:val="2"/>
                <w:kern w:val="24"/>
              </w:rPr>
              <w:t xml:space="preserve"> и гиперкреатининемии. Гемодез потенциально нефротоксичен и также в составе содержит калий, что усугубит проявления электролитного дисбаланса и может отрицательно сказаться на функции сердца. Необходимо знать исходный уровень калия в крови. Остальные препараты выбраны правильно. При снижении СКФ до более низких цифр (менее 15 мл/мин) ставится вопрос о плановом гемодиализе (частота определяется по креатинину) и пересадке почек.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1B3219" w:rsidRDefault="006D0C9A" w:rsidP="001C7C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Выбраны верные группы </w:t>
            </w:r>
            <w:r w:rsidR="001C7CB8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препаратов,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выбор правильно обоснован.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4819AC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Выбраны правильные группы препаратов, однако выбор не обоснован. </w:t>
            </w:r>
          </w:p>
          <w:p w:rsidR="006D0C9A" w:rsidRPr="004819AC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или</w:t>
            </w:r>
          </w:p>
          <w:p w:rsidR="006D0C9A" w:rsidRPr="001B3219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Выбрана только одна группа препаратов, обоснование выбора данной группы верное.  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1B3219" w:rsidRDefault="001C7CB8" w:rsidP="001C7C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Лечение назначено неверно.</w:t>
            </w:r>
            <w:r w:rsidR="00E2655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2655F" w:rsidRPr="00565BA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Тактика ведения данного пациента выбрана полностью неверно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AF3625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A241B2" w:rsidRDefault="00E2655F" w:rsidP="00B764C8">
            <w:pPr>
              <w:pStyle w:val="20"/>
              <w:spacing w:line="276" w:lineRule="auto"/>
              <w:ind w:left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Какими препаратами можно заменить АПФ-ингибиторы в лечении данного пациента?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345E2F" w:rsidRDefault="00E2655F" w:rsidP="00DC718A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Вместо АПФ-ингибиторов  при ХБП 4-5 ст</w:t>
            </w:r>
            <w:r w:rsidR="00DC718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ади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й рекомендуется применение блокаторов рецепторов к ангиотензину (БАР), ингибитор</w:t>
            </w:r>
            <w:r w:rsidR="00DC718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 ренина или их сочетани</w:t>
            </w:r>
            <w:r w:rsidR="00DC718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для эффективной блокады РАС и снижения протеинурии</w:t>
            </w:r>
            <w:r w:rsidR="00DC718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6D7" w:rsidRPr="00565BA7" w:rsidRDefault="00075561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Т</w:t>
            </w:r>
            <w:r w:rsidR="00565BA7" w:rsidRPr="00565BA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>актика лечения выбрана верно.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6D7" w:rsidRPr="00565BA7" w:rsidRDefault="00565BA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 w:rsidRPr="00565BA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Тактика ведения пациента выбрана верно, однако не обоснована или обоснована неверно.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6D7" w:rsidRPr="00565BA7" w:rsidRDefault="00DC718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</w:rPr>
              <w:t xml:space="preserve">Названы другие препараты, заменяющие АПФ-ингибиторы. 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Н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…</w:t>
            </w:r>
          </w:p>
        </w:tc>
      </w:tr>
      <w:tr w:rsidR="006F2FDD" w:rsidRPr="001B3219" w:rsidTr="00E05283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3219">
              <w:rPr>
                <w:rFonts w:ascii="Times New Roman" w:eastAsia="Times New Roman" w:hAnsi="Times New Roman" w:cs="Times New Roman"/>
              </w:rPr>
              <w:t>…</w:t>
            </w:r>
          </w:p>
        </w:tc>
      </w:tr>
    </w:tbl>
    <w:p w:rsidR="006F2FDD" w:rsidRPr="006F2FDD" w:rsidRDefault="006F2FDD" w:rsidP="006F2F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F2FDD" w:rsidRPr="006F2FDD" w:rsidSect="006F2FDD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A2" w:rsidRDefault="00B752A2">
      <w:pPr>
        <w:spacing w:after="0" w:line="240" w:lineRule="auto"/>
      </w:pPr>
      <w:r>
        <w:separator/>
      </w:r>
    </w:p>
  </w:endnote>
  <w:endnote w:type="continuationSeparator" w:id="1">
    <w:p w:rsidR="00B752A2" w:rsidRDefault="00B7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66" w:rsidRDefault="00F526AD">
    <w:pPr>
      <w:pStyle w:val="a3"/>
      <w:jc w:val="center"/>
    </w:pPr>
    <w:r>
      <w:fldChar w:fldCharType="begin"/>
    </w:r>
    <w:r w:rsidR="006F2FDD">
      <w:instrText xml:space="preserve"> PAGE   \* MERGEFORMAT </w:instrText>
    </w:r>
    <w:r>
      <w:fldChar w:fldCharType="separate"/>
    </w:r>
    <w:r w:rsidR="00DC718A">
      <w:rPr>
        <w:noProof/>
      </w:rPr>
      <w:t>5</w:t>
    </w:r>
    <w:r>
      <w:fldChar w:fldCharType="end"/>
    </w:r>
  </w:p>
  <w:p w:rsidR="00920D66" w:rsidRPr="00177AE3" w:rsidRDefault="00B752A2" w:rsidP="00177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A2" w:rsidRDefault="00B752A2">
      <w:pPr>
        <w:spacing w:after="0" w:line="240" w:lineRule="auto"/>
      </w:pPr>
      <w:r>
        <w:separator/>
      </w:r>
    </w:p>
  </w:footnote>
  <w:footnote w:type="continuationSeparator" w:id="1">
    <w:p w:rsidR="00B752A2" w:rsidRDefault="00B7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291"/>
    <w:multiLevelType w:val="hybridMultilevel"/>
    <w:tmpl w:val="720C9EC4"/>
    <w:lvl w:ilvl="0" w:tplc="66D8C8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20E"/>
    <w:multiLevelType w:val="hybridMultilevel"/>
    <w:tmpl w:val="CDB2E248"/>
    <w:lvl w:ilvl="0" w:tplc="B8063334">
      <w:start w:val="1"/>
      <w:numFmt w:val="bullet"/>
      <w:pStyle w:val="1"/>
      <w:lvlText w:val=""/>
      <w:lvlJc w:val="left"/>
      <w:pPr>
        <w:ind w:left="1097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2D4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DA327F"/>
    <w:multiLevelType w:val="hybridMultilevel"/>
    <w:tmpl w:val="C4C0AB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27E7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AE355A"/>
    <w:multiLevelType w:val="hybridMultilevel"/>
    <w:tmpl w:val="D5C0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4BA2"/>
    <w:multiLevelType w:val="hybridMultilevel"/>
    <w:tmpl w:val="720C9EC4"/>
    <w:lvl w:ilvl="0" w:tplc="66D8C8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4FAA"/>
    <w:multiLevelType w:val="singleLevel"/>
    <w:tmpl w:val="0610F0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</w:abstractNum>
  <w:abstractNum w:abstractNumId="8">
    <w:nsid w:val="6FDD5318"/>
    <w:multiLevelType w:val="singleLevel"/>
    <w:tmpl w:val="0610F0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</w:abstractNum>
  <w:abstractNum w:abstractNumId="9">
    <w:nsid w:val="700E1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5CD"/>
    <w:rsid w:val="00037478"/>
    <w:rsid w:val="0005167E"/>
    <w:rsid w:val="0007208C"/>
    <w:rsid w:val="00075561"/>
    <w:rsid w:val="000C4081"/>
    <w:rsid w:val="000E6E0C"/>
    <w:rsid w:val="000F66AF"/>
    <w:rsid w:val="00133027"/>
    <w:rsid w:val="001A6C24"/>
    <w:rsid w:val="001B3219"/>
    <w:rsid w:val="001C7CB8"/>
    <w:rsid w:val="001F1AA0"/>
    <w:rsid w:val="00210CBD"/>
    <w:rsid w:val="002154BE"/>
    <w:rsid w:val="0021646C"/>
    <w:rsid w:val="002B0BAE"/>
    <w:rsid w:val="00304257"/>
    <w:rsid w:val="00323404"/>
    <w:rsid w:val="00345E2F"/>
    <w:rsid w:val="003678E6"/>
    <w:rsid w:val="00396C8C"/>
    <w:rsid w:val="003D483B"/>
    <w:rsid w:val="003E04F2"/>
    <w:rsid w:val="003E7A1A"/>
    <w:rsid w:val="004241D9"/>
    <w:rsid w:val="00445E0E"/>
    <w:rsid w:val="00452F62"/>
    <w:rsid w:val="004819AC"/>
    <w:rsid w:val="004864F2"/>
    <w:rsid w:val="004B04A8"/>
    <w:rsid w:val="004B3FCF"/>
    <w:rsid w:val="004C2AF5"/>
    <w:rsid w:val="004E3EC5"/>
    <w:rsid w:val="0055670A"/>
    <w:rsid w:val="00563EAD"/>
    <w:rsid w:val="00565BA7"/>
    <w:rsid w:val="00592384"/>
    <w:rsid w:val="005A6484"/>
    <w:rsid w:val="005C7DC7"/>
    <w:rsid w:val="005F6431"/>
    <w:rsid w:val="00602C45"/>
    <w:rsid w:val="00662DF2"/>
    <w:rsid w:val="006703E5"/>
    <w:rsid w:val="006710FC"/>
    <w:rsid w:val="00674ED7"/>
    <w:rsid w:val="00682140"/>
    <w:rsid w:val="006866DE"/>
    <w:rsid w:val="006D0C9A"/>
    <w:rsid w:val="006E76D7"/>
    <w:rsid w:val="006F2FDD"/>
    <w:rsid w:val="00703CE2"/>
    <w:rsid w:val="00784DF6"/>
    <w:rsid w:val="007907BE"/>
    <w:rsid w:val="007912A8"/>
    <w:rsid w:val="007C4AD1"/>
    <w:rsid w:val="00802DB3"/>
    <w:rsid w:val="00830166"/>
    <w:rsid w:val="00864A0C"/>
    <w:rsid w:val="00896107"/>
    <w:rsid w:val="008C7EC1"/>
    <w:rsid w:val="00917D9A"/>
    <w:rsid w:val="00935E1C"/>
    <w:rsid w:val="00962C4D"/>
    <w:rsid w:val="00966FF0"/>
    <w:rsid w:val="0099615A"/>
    <w:rsid w:val="009976B6"/>
    <w:rsid w:val="009C589A"/>
    <w:rsid w:val="009D6819"/>
    <w:rsid w:val="00A241B2"/>
    <w:rsid w:val="00A50920"/>
    <w:rsid w:val="00AA78C3"/>
    <w:rsid w:val="00AC3CD9"/>
    <w:rsid w:val="00AC6065"/>
    <w:rsid w:val="00AE75B8"/>
    <w:rsid w:val="00AF3625"/>
    <w:rsid w:val="00B05150"/>
    <w:rsid w:val="00B16DCC"/>
    <w:rsid w:val="00B752A2"/>
    <w:rsid w:val="00B764C8"/>
    <w:rsid w:val="00BD3A6D"/>
    <w:rsid w:val="00BD4680"/>
    <w:rsid w:val="00C079E1"/>
    <w:rsid w:val="00C6777B"/>
    <w:rsid w:val="00C9768D"/>
    <w:rsid w:val="00CC4B77"/>
    <w:rsid w:val="00DC718A"/>
    <w:rsid w:val="00DD2F68"/>
    <w:rsid w:val="00DE7B3B"/>
    <w:rsid w:val="00DF5D06"/>
    <w:rsid w:val="00E05283"/>
    <w:rsid w:val="00E1169A"/>
    <w:rsid w:val="00E2655F"/>
    <w:rsid w:val="00E34389"/>
    <w:rsid w:val="00E34D56"/>
    <w:rsid w:val="00E43FC9"/>
    <w:rsid w:val="00E52C9F"/>
    <w:rsid w:val="00E630F6"/>
    <w:rsid w:val="00E75342"/>
    <w:rsid w:val="00EA70DA"/>
    <w:rsid w:val="00EB30DE"/>
    <w:rsid w:val="00EB60BE"/>
    <w:rsid w:val="00ED4D6C"/>
    <w:rsid w:val="00F239DD"/>
    <w:rsid w:val="00F4103A"/>
    <w:rsid w:val="00F5178A"/>
    <w:rsid w:val="00F526AD"/>
    <w:rsid w:val="00F566E0"/>
    <w:rsid w:val="00F73798"/>
    <w:rsid w:val="00FA6C8D"/>
    <w:rsid w:val="00FB25CD"/>
    <w:rsid w:val="00FC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uiPriority w:val="99"/>
    <w:rsid w:val="00BD4680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6F2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2F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6F2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2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. список 1"/>
    <w:basedOn w:val="a"/>
    <w:rsid w:val="006F2FDD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FDD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D4D6C"/>
    <w:pPr>
      <w:keepNext/>
      <w:autoSpaceDE w:val="0"/>
      <w:autoSpaceDN w:val="0"/>
      <w:spacing w:after="0" w:line="240" w:lineRule="auto"/>
      <w:ind w:left="426" w:firstLine="70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D4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D4D6C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D4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uiPriority w:val="99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6F2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2F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6F2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2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. список 1"/>
    <w:basedOn w:val="a"/>
    <w:rsid w:val="006F2FDD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FDD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D4D6C"/>
    <w:pPr>
      <w:keepNext/>
      <w:autoSpaceDE w:val="0"/>
      <w:autoSpaceDN w:val="0"/>
      <w:spacing w:after="0" w:line="240" w:lineRule="auto"/>
      <w:ind w:left="426" w:firstLine="708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ED4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D4D6C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ED4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D14AD4-6896-4F6A-85FF-0A1651AB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2004-12-31T20:09:00Z</cp:lastPrinted>
  <dcterms:created xsi:type="dcterms:W3CDTF">2016-10-30T06:11:00Z</dcterms:created>
  <dcterms:modified xsi:type="dcterms:W3CDTF">2005-01-01T01:17:00Z</dcterms:modified>
</cp:coreProperties>
</file>