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5B2D2E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стройство для фиксации спиц </w:t>
      </w:r>
      <w:proofErr w:type="spellStart"/>
      <w:r w:rsidR="00747573">
        <w:rPr>
          <w:rFonts w:ascii="Times New Roman" w:eastAsia="Times New Roman" w:hAnsi="Times New Roman" w:cs="Times New Roman"/>
          <w:sz w:val="24"/>
          <w:lang w:eastAsia="ru-RU"/>
        </w:rPr>
        <w:t>К</w:t>
      </w:r>
      <w:bookmarkStart w:id="0" w:name="_GoBack"/>
      <w:bookmarkEnd w:id="0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>иршнера</w:t>
      </w:r>
      <w:proofErr w:type="spellEnd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 и резьбов</w:t>
      </w:r>
      <w:r w:rsidR="005B2D2E">
        <w:rPr>
          <w:rFonts w:ascii="Times New Roman" w:eastAsia="Times New Roman" w:hAnsi="Times New Roman" w:cs="Times New Roman"/>
          <w:sz w:val="24"/>
          <w:lang w:eastAsia="ru-RU"/>
        </w:rPr>
        <w:t xml:space="preserve">ых штанг в полукольце аппарата </w:t>
      </w:r>
      <w:proofErr w:type="spellStart"/>
      <w:r w:rsidR="005B2D2E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>лизарова</w:t>
      </w:r>
      <w:proofErr w:type="spellEnd"/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EA468F" w:rsidRDefault="00416769" w:rsidP="005B2D2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Полезная модель относится к медицинской технике, а именно к устройствам, применяемым в травматологии и ортопедии. Целью его является повышение </w:t>
      </w:r>
      <w:proofErr w:type="gramStart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>эффективности</w:t>
      </w:r>
      <w:proofErr w:type="gramEnd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 и сокращение сроков лечения больных с переломами плечевой кости аппаратом </w:t>
      </w:r>
      <w:proofErr w:type="spellStart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>Илизарова</w:t>
      </w:r>
      <w:proofErr w:type="spellEnd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. Поставленная цель реализуется при помощи устройства для фиксации спиц </w:t>
      </w:r>
      <w:proofErr w:type="spellStart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>Киршнера</w:t>
      </w:r>
      <w:proofErr w:type="spellEnd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 и резьбовых штанг, </w:t>
      </w:r>
      <w:proofErr w:type="gramStart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>состоящее</w:t>
      </w:r>
      <w:proofErr w:type="gramEnd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 из деталей стандартного набора аппарата </w:t>
      </w:r>
      <w:proofErr w:type="spellStart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>Илизарова</w:t>
      </w:r>
      <w:proofErr w:type="spellEnd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Устройство отличается тем, что оно состоит из болтов, шайб с прорезью, гаек и втулок с внутренней резьбой и заключается в одновременном использовании крайних отверстий полукольца аппарата </w:t>
      </w:r>
      <w:proofErr w:type="spellStart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>Илизарова</w:t>
      </w:r>
      <w:proofErr w:type="spellEnd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 для фиксации спиц и резьбовых штанг и, тем самым, возможности достижения большего перекреста спиц на верхней базе аппарата (полукольце) и соединения ее с нижней базой (кольцом) по большему периметру, что обеспечивает адекватную стабильность</w:t>
      </w:r>
      <w:proofErr w:type="gramEnd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 фиксации костных отломков; при этом на крайних отверстиях полукольца спицы крепят болтами и шайбами с прорезью с одной стороны втулок с внутренней резьбой, а резьбовые штанги - с другой стороны втулок с внутренней резьбой.</w:t>
      </w:r>
    </w:p>
    <w:p w:rsidR="00EA468F" w:rsidRDefault="00EA468F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EA468F" w:rsidRDefault="001B6930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drawing>
          <wp:inline distT="0" distB="0" distL="0" distR="0">
            <wp:extent cx="2028159" cy="2671638"/>
            <wp:effectExtent l="0" t="0" r="0" b="0"/>
            <wp:docPr id="5" name="Рисунок 5" descr="C:\Users\Ira\Downloads\00000001 (3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\Downloads\00000001 (34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88" cy="267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5B2D2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B2D2E">
        <w:rPr>
          <w:rFonts w:ascii="Times New Roman" w:eastAsia="Times New Roman" w:hAnsi="Times New Roman" w:cs="Times New Roman"/>
          <w:sz w:val="24"/>
          <w:lang w:eastAsia="ru-RU"/>
        </w:rPr>
        <w:t xml:space="preserve">Гусейнов </w:t>
      </w:r>
      <w:proofErr w:type="spellStart"/>
      <w:r w:rsidR="005B2D2E">
        <w:rPr>
          <w:rFonts w:ascii="Times New Roman" w:eastAsia="Times New Roman" w:hAnsi="Times New Roman" w:cs="Times New Roman"/>
          <w:sz w:val="24"/>
          <w:lang w:eastAsia="ru-RU"/>
        </w:rPr>
        <w:t>Асадула</w:t>
      </w:r>
      <w:proofErr w:type="spellEnd"/>
      <w:r w:rsidR="005B2D2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B2D2E">
        <w:rPr>
          <w:rFonts w:ascii="Times New Roman" w:eastAsia="Times New Roman" w:hAnsi="Times New Roman" w:cs="Times New Roman"/>
          <w:sz w:val="24"/>
          <w:lang w:eastAsia="ru-RU"/>
        </w:rPr>
        <w:t>Гусейнович</w:t>
      </w:r>
      <w:proofErr w:type="spellEnd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5B2D2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>Муталимов</w:t>
      </w:r>
      <w:proofErr w:type="spellEnd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>Мутелим</w:t>
      </w:r>
      <w:proofErr w:type="spellEnd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B2D2E" w:rsidRPr="005B2D2E">
        <w:rPr>
          <w:rFonts w:ascii="Times New Roman" w:eastAsia="Times New Roman" w:hAnsi="Times New Roman" w:cs="Times New Roman"/>
          <w:sz w:val="24"/>
          <w:lang w:eastAsia="ru-RU"/>
        </w:rPr>
        <w:t>Мурадалиевич</w:t>
      </w:r>
      <w:proofErr w:type="spellEnd"/>
      <w:r w:rsidR="00BF17ED" w:rsidRPr="00BF17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 xml:space="preserve">(кафедра </w:t>
      </w:r>
      <w:r w:rsidR="005B2D2E">
        <w:rPr>
          <w:rFonts w:ascii="Times New Roman" w:eastAsia="Times New Roman" w:hAnsi="Times New Roman" w:cs="Times New Roman"/>
          <w:sz w:val="24"/>
          <w:lang w:eastAsia="ru-RU"/>
        </w:rPr>
        <w:t xml:space="preserve">травматологии </w:t>
      </w:r>
      <w:r w:rsidR="00EA468F">
        <w:rPr>
          <w:rFonts w:ascii="Times New Roman" w:eastAsia="Times New Roman" w:hAnsi="Times New Roman" w:cs="Times New Roman"/>
          <w:sz w:val="24"/>
          <w:lang w:eastAsia="ru-RU"/>
        </w:rPr>
        <w:t xml:space="preserve"> ФПК и ППС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5B2D2E">
        <w:rPr>
          <w:rFonts w:ascii="Times New Roman" w:eastAsia="Times New Roman" w:hAnsi="Times New Roman" w:cs="Times New Roman"/>
          <w:sz w:val="24"/>
          <w:lang w:eastAsia="ru-RU"/>
        </w:rPr>
        <w:t>136324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557E1" w:rsidRPr="00351D1D" w:rsidRDefault="00351D1D" w:rsidP="000557E1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</w:p>
    <w:p w:rsidR="00416769" w:rsidRPr="00416769" w:rsidRDefault="00416769" w:rsidP="00416769">
      <w:pPr>
        <w:spacing w:after="0" w:line="240" w:lineRule="auto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</w:t>
      </w:r>
    </w:p>
    <w:p w:rsidR="00416769" w:rsidRPr="00416769" w:rsidRDefault="00747573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5B2D2E" w:rsidRPr="005B2D2E" w:rsidRDefault="005B2D2E" w:rsidP="005B2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- одновременное использование крайних отверстий полукольца аппарата </w:t>
      </w:r>
      <w:proofErr w:type="spellStart"/>
      <w:r w:rsidRPr="005B2D2E">
        <w:rPr>
          <w:rFonts w:ascii="Times New Roman" w:eastAsia="Times New Roman" w:hAnsi="Times New Roman" w:cs="Times New Roman"/>
          <w:sz w:val="24"/>
          <w:lang w:eastAsia="ru-RU"/>
        </w:rPr>
        <w:t>Илизарова</w:t>
      </w:r>
      <w:proofErr w:type="spellEnd"/>
      <w:r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 для фиксации спиц </w:t>
      </w:r>
      <w:proofErr w:type="spellStart"/>
      <w:r w:rsidRPr="005B2D2E">
        <w:rPr>
          <w:rFonts w:ascii="Times New Roman" w:eastAsia="Times New Roman" w:hAnsi="Times New Roman" w:cs="Times New Roman"/>
          <w:sz w:val="24"/>
          <w:lang w:eastAsia="ru-RU"/>
        </w:rPr>
        <w:t>Киршнера</w:t>
      </w:r>
      <w:proofErr w:type="spellEnd"/>
      <w:r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 и резьбовых штанг;</w:t>
      </w:r>
    </w:p>
    <w:p w:rsidR="005B2D2E" w:rsidRPr="005B2D2E" w:rsidRDefault="005B2D2E" w:rsidP="005B2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B2D2E">
        <w:rPr>
          <w:rFonts w:ascii="Times New Roman" w:eastAsia="Times New Roman" w:hAnsi="Times New Roman" w:cs="Times New Roman"/>
          <w:sz w:val="24"/>
          <w:lang w:eastAsia="ru-RU"/>
        </w:rPr>
        <w:t>- возможность достижения большего перекреста спиц и соединения полукольца с кольцом по большему периметру, что обеспечивает максимальную жесткость фиксации костных отломков с устойчивостью их как на сгиб (в створе тупого угла), так и на сдвиг по ширине (в створе острого угла);</w:t>
      </w:r>
    </w:p>
    <w:p w:rsidR="005B2D2E" w:rsidRPr="005B2D2E" w:rsidRDefault="005B2D2E" w:rsidP="005B2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- большая устойчивость резьбовых штанг к </w:t>
      </w:r>
      <w:proofErr w:type="spellStart"/>
      <w:r w:rsidRPr="005B2D2E">
        <w:rPr>
          <w:rFonts w:ascii="Times New Roman" w:eastAsia="Times New Roman" w:hAnsi="Times New Roman" w:cs="Times New Roman"/>
          <w:sz w:val="24"/>
          <w:lang w:eastAsia="ru-RU"/>
        </w:rPr>
        <w:t>сгибательным</w:t>
      </w:r>
      <w:proofErr w:type="spellEnd"/>
      <w:r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 усилиям при большей кривизне их расположения в пределах всего полукольца, что является одним из ключевых факторов профилактики искажений во всей системе аппарата </w:t>
      </w:r>
      <w:proofErr w:type="spellStart"/>
      <w:r w:rsidRPr="005B2D2E">
        <w:rPr>
          <w:rFonts w:ascii="Times New Roman" w:eastAsia="Times New Roman" w:hAnsi="Times New Roman" w:cs="Times New Roman"/>
          <w:sz w:val="24"/>
          <w:lang w:eastAsia="ru-RU"/>
        </w:rPr>
        <w:t>Илизарова</w:t>
      </w:r>
      <w:proofErr w:type="spellEnd"/>
      <w:r w:rsidRPr="005B2D2E">
        <w:rPr>
          <w:rFonts w:ascii="Times New Roman" w:eastAsia="Times New Roman" w:hAnsi="Times New Roman" w:cs="Times New Roman"/>
          <w:sz w:val="24"/>
          <w:lang w:eastAsia="ru-RU"/>
        </w:rPr>
        <w:t xml:space="preserve"> и стабилизирует остеосинтез с предупреждением вторичного смещения костных отломков и обеспечением оптимальных условий для консолидации перелома.</w:t>
      </w:r>
    </w:p>
    <w:p w:rsidR="005B2D2E" w:rsidRDefault="005B2D2E" w:rsidP="005B2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B2D2E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Таким образом, предлагаемое устройство позволяет повысить эффективность лечения переломов плечевой кости в аппарате </w:t>
      </w:r>
      <w:proofErr w:type="spellStart"/>
      <w:r w:rsidRPr="005B2D2E">
        <w:rPr>
          <w:rFonts w:ascii="Times New Roman" w:eastAsia="Times New Roman" w:hAnsi="Times New Roman" w:cs="Times New Roman"/>
          <w:sz w:val="24"/>
          <w:lang w:eastAsia="ru-RU"/>
        </w:rPr>
        <w:t>Илизарова</w:t>
      </w:r>
      <w:proofErr w:type="spellEnd"/>
      <w:r w:rsidRPr="005B2D2E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5B2D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416769" w:rsidRPr="00416769" w:rsidRDefault="00747573" w:rsidP="005B2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416769" w:rsidRPr="000557E1" w:rsidRDefault="00416769" w:rsidP="00416769">
      <w:pPr>
        <w:rPr>
          <w:rFonts w:ascii="Times New Roman" w:hAnsi="Times New Roman" w:cs="Times New Roman"/>
          <w:sz w:val="32"/>
          <w:szCs w:val="28"/>
        </w:rPr>
      </w:pP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1B6930"/>
    <w:rsid w:val="002D55C1"/>
    <w:rsid w:val="00351D1D"/>
    <w:rsid w:val="00416769"/>
    <w:rsid w:val="005B2D2E"/>
    <w:rsid w:val="00747573"/>
    <w:rsid w:val="009778A8"/>
    <w:rsid w:val="00A143EA"/>
    <w:rsid w:val="00B26EC0"/>
    <w:rsid w:val="00BF17ED"/>
    <w:rsid w:val="00C334CE"/>
    <w:rsid w:val="00EA4265"/>
    <w:rsid w:val="00E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1ACC-7F51-4ACA-8E60-62517BAC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2017-02-15T08:22:00Z</dcterms:created>
  <dcterms:modified xsi:type="dcterms:W3CDTF">2017-02-15T14:13:00Z</dcterms:modified>
</cp:coreProperties>
</file>