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B913D4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>стройство для динамической разгрузки суставов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0557E1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Полезная модель относится к медицинской технике, а именно к медицинским устройствам, применяемым в травматологии и ортопедии. Для обеспечения динамической разгрузки сустава при контрактурах, дегенеративно-дистрофических заболеваниях, внутри и околосуставных переломах предлагается устройство, отличающееся тем, что к полукольцам, (кольцам) аппарата </w:t>
      </w:r>
      <w:proofErr w:type="spellStart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, близлежащих к разгружаемому суставу, по бокам от сустава монтируются предлагаемые устройства, состоящие из пружины и тросика, проходящим внутри пружины, закрепленного на резьбовых штангах. </w:t>
      </w:r>
      <w:proofErr w:type="gramStart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>Устройство состоит из пружины, которая является пружиной сжатия, двух опорных шайб, имеющих снаружи коническую поверхность, тросика, узел натяжения тросика состоит из двух резьбовых стержней с осевыми отверстиями для фиксации концов тросика и гаек для фиксации упомянутых стержней соосно в отверстиях смежных колец или полуколец аппарата внешней фиксации, опорные шайбы установлены на резьбовых стержнях и располагаются широкими основаниями на гайках, а</w:t>
      </w:r>
      <w:proofErr w:type="gramEnd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 узкими основаниями навстречу друг другу, тросик располагается внутри пружины сжатия, причем </w:t>
      </w:r>
      <w:proofErr w:type="gramStart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>последняя</w:t>
      </w:r>
      <w:proofErr w:type="gramEnd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 опирается своими концами на конические поверхности опорных шайб</w:t>
      </w:r>
    </w:p>
    <w:p w:rsidR="000557E1" w:rsidRDefault="00B26EC0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 xml:space="preserve"> </w:t>
      </w:r>
    </w:p>
    <w:p w:rsidR="000557E1" w:rsidRDefault="00B913D4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>
            <wp:extent cx="1017767" cy="2218413"/>
            <wp:effectExtent l="0" t="0" r="0" b="0"/>
            <wp:docPr id="1" name="Рисунок 1" descr="C:\Users\Ira\Downloads\1539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ownloads\1539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56" cy="22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Pr="00244E04" w:rsidRDefault="00416769" w:rsidP="00B913D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proofErr w:type="gramStart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>Асадулаев</w:t>
      </w:r>
      <w:proofErr w:type="spellEnd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>Магомедшапи</w:t>
      </w:r>
      <w:proofErr w:type="spellEnd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 Магомедович,</w:t>
      </w:r>
      <w:r w:rsidR="00B913D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>Омаров Магомед Магомедович,</w:t>
      </w:r>
      <w:r w:rsidR="00B913D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Магомедов </w:t>
      </w:r>
      <w:proofErr w:type="spellStart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>Давуд</w:t>
      </w:r>
      <w:proofErr w:type="spellEnd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>Ахмеднабиевич</w:t>
      </w:r>
      <w:proofErr w:type="spellEnd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B913D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>Апасов</w:t>
      </w:r>
      <w:proofErr w:type="spellEnd"/>
      <w:r w:rsidR="00B913D4"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 Ахмед Магомедович 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244E04" w:rsidRPr="00244E04">
        <w:rPr>
          <w:rFonts w:ascii="Times New Roman" w:eastAsia="Times New Roman" w:hAnsi="Times New Roman" w:cs="Times New Roman"/>
          <w:sz w:val="24"/>
          <w:lang w:eastAsia="ru-RU"/>
        </w:rPr>
        <w:t>ДГТУ</w:t>
      </w:r>
      <w:proofErr w:type="gramEnd"/>
      <w:r w:rsidR="00244E04" w:rsidRPr="00244E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 w:rsidRPr="00244E04">
        <w:rPr>
          <w:rFonts w:ascii="Times New Roman" w:eastAsia="Times New Roman" w:hAnsi="Times New Roman" w:cs="Times New Roman"/>
          <w:sz w:val="24"/>
          <w:lang w:eastAsia="ru-RU"/>
        </w:rPr>
        <w:t>кафедра</w:t>
      </w:r>
      <w:r w:rsidR="00244E04" w:rsidRPr="00244E04">
        <w:rPr>
          <w:rFonts w:ascii="Times New Roman" w:eastAsia="Times New Roman" w:hAnsi="Times New Roman" w:cs="Times New Roman"/>
          <w:sz w:val="24"/>
          <w:lang w:eastAsia="ru-RU"/>
        </w:rPr>
        <w:t xml:space="preserve"> мед</w:t>
      </w:r>
      <w:proofErr w:type="gramStart"/>
      <w:r w:rsidR="00244E04" w:rsidRPr="00244E04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="00244E04" w:rsidRPr="00244E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244E04" w:rsidRPr="00244E04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gramEnd"/>
      <w:r w:rsidR="00244E04" w:rsidRPr="00244E04">
        <w:rPr>
          <w:rFonts w:ascii="Times New Roman" w:eastAsia="Times New Roman" w:hAnsi="Times New Roman" w:cs="Times New Roman"/>
          <w:sz w:val="24"/>
          <w:lang w:eastAsia="ru-RU"/>
        </w:rPr>
        <w:t>ппаратуры</w:t>
      </w:r>
      <w:r w:rsidR="002D55C1" w:rsidRPr="00244E04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0557E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B913D4">
        <w:rPr>
          <w:rFonts w:ascii="Times New Roman" w:eastAsia="Times New Roman" w:hAnsi="Times New Roman" w:cs="Times New Roman"/>
          <w:sz w:val="24"/>
          <w:lang w:eastAsia="ru-RU"/>
        </w:rPr>
        <w:t>153901</w:t>
      </w:r>
    </w:p>
    <w:p w:rsidR="000557E1" w:rsidRPr="00351D1D" w:rsidRDefault="00351D1D" w:rsidP="000557E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D7239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913D4" w:rsidRPr="00B913D4" w:rsidRDefault="00B913D4" w:rsidP="00B913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913D4">
        <w:rPr>
          <w:rFonts w:ascii="Times New Roman" w:eastAsia="Times New Roman" w:hAnsi="Times New Roman" w:cs="Times New Roman"/>
          <w:sz w:val="24"/>
          <w:lang w:eastAsia="ru-RU"/>
        </w:rPr>
        <w:t>- Устройство позволяет достигать динамическую разгрузку сустава от минимальных величин до разъе</w:t>
      </w:r>
      <w:r>
        <w:rPr>
          <w:rFonts w:ascii="Times New Roman" w:eastAsia="Times New Roman" w:hAnsi="Times New Roman" w:cs="Times New Roman"/>
          <w:sz w:val="24"/>
          <w:lang w:eastAsia="ru-RU"/>
        </w:rPr>
        <w:t>динения суставных поверхностей.</w:t>
      </w:r>
    </w:p>
    <w:p w:rsidR="00B913D4" w:rsidRPr="00B913D4" w:rsidRDefault="00B913D4" w:rsidP="00B913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913D4">
        <w:rPr>
          <w:rFonts w:ascii="Times New Roman" w:eastAsia="Times New Roman" w:hAnsi="Times New Roman" w:cs="Times New Roman"/>
          <w:sz w:val="24"/>
          <w:lang w:eastAsia="ru-RU"/>
        </w:rPr>
        <w:t>- Устройство может быть смонтировано к лю</w:t>
      </w:r>
      <w:r>
        <w:rPr>
          <w:rFonts w:ascii="Times New Roman" w:eastAsia="Times New Roman" w:hAnsi="Times New Roman" w:cs="Times New Roman"/>
          <w:sz w:val="24"/>
          <w:lang w:eastAsia="ru-RU"/>
        </w:rPr>
        <w:t>бому аппарату внешней фиксации.</w:t>
      </w:r>
    </w:p>
    <w:p w:rsidR="00B913D4" w:rsidRPr="00B913D4" w:rsidRDefault="00B913D4" w:rsidP="00B913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- Нет необходимости точной </w:t>
      </w:r>
      <w:proofErr w:type="spellStart"/>
      <w:r w:rsidRPr="00B913D4">
        <w:rPr>
          <w:rFonts w:ascii="Times New Roman" w:eastAsia="Times New Roman" w:hAnsi="Times New Roman" w:cs="Times New Roman"/>
          <w:sz w:val="24"/>
          <w:lang w:eastAsia="ru-RU"/>
        </w:rPr>
        <w:t>центрации</w:t>
      </w:r>
      <w:proofErr w:type="spellEnd"/>
      <w:r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 оси вращения, поскольку пружина прогибается на протяжении под во</w:t>
      </w:r>
      <w:r>
        <w:rPr>
          <w:rFonts w:ascii="Times New Roman" w:eastAsia="Times New Roman" w:hAnsi="Times New Roman" w:cs="Times New Roman"/>
          <w:sz w:val="24"/>
          <w:lang w:eastAsia="ru-RU"/>
        </w:rPr>
        <w:t>здействием биомеханики сустава.</w:t>
      </w:r>
    </w:p>
    <w:p w:rsidR="00B913D4" w:rsidRPr="00B913D4" w:rsidRDefault="00B913D4" w:rsidP="00B913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gramStart"/>
      <w:r w:rsidRPr="00B913D4">
        <w:rPr>
          <w:rFonts w:ascii="Times New Roman" w:eastAsia="Times New Roman" w:hAnsi="Times New Roman" w:cs="Times New Roman"/>
          <w:sz w:val="24"/>
          <w:lang w:eastAsia="ru-RU"/>
        </w:rPr>
        <w:t>Позволяет достичь</w:t>
      </w:r>
      <w:proofErr w:type="gramEnd"/>
      <w:r w:rsidRPr="00B913D4">
        <w:rPr>
          <w:rFonts w:ascii="Times New Roman" w:eastAsia="Times New Roman" w:hAnsi="Times New Roman" w:cs="Times New Roman"/>
          <w:sz w:val="24"/>
          <w:lang w:eastAsia="ru-RU"/>
        </w:rPr>
        <w:t xml:space="preserve"> удовлетворительный объем движений еще до завершения сращения с а</w:t>
      </w:r>
      <w:r>
        <w:rPr>
          <w:rFonts w:ascii="Times New Roman" w:eastAsia="Times New Roman" w:hAnsi="Times New Roman" w:cs="Times New Roman"/>
          <w:sz w:val="24"/>
          <w:lang w:eastAsia="ru-RU"/>
        </w:rPr>
        <w:t>ктивным участием мышц пациента.</w:t>
      </w:r>
    </w:p>
    <w:p w:rsidR="00B913D4" w:rsidRDefault="00B913D4" w:rsidP="00B91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913D4">
        <w:rPr>
          <w:rFonts w:ascii="Times New Roman" w:eastAsia="Times New Roman" w:hAnsi="Times New Roman" w:cs="Times New Roman"/>
          <w:sz w:val="24"/>
          <w:lang w:eastAsia="ru-RU"/>
        </w:rPr>
        <w:t>- Способствует предупреждению аваскулярного некроза костей при внутрисуставных переломах.</w:t>
      </w:r>
      <w:r w:rsidRPr="00B913D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416769" w:rsidRPr="00416769" w:rsidRDefault="00D72397" w:rsidP="00B913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244E04"/>
    <w:rsid w:val="002D55C1"/>
    <w:rsid w:val="00351D1D"/>
    <w:rsid w:val="00416769"/>
    <w:rsid w:val="00A143EA"/>
    <w:rsid w:val="00B26EC0"/>
    <w:rsid w:val="00B913D4"/>
    <w:rsid w:val="00D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3ED0-94E3-4A68-9235-568D0BC2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2017-02-08T07:59:00Z</dcterms:created>
  <dcterms:modified xsi:type="dcterms:W3CDTF">2017-02-15T14:14:00Z</dcterms:modified>
</cp:coreProperties>
</file>