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66" w:rsidRPr="009E2966" w:rsidRDefault="009E2966" w:rsidP="009E2966">
      <w:pPr>
        <w:spacing w:after="150" w:line="240" w:lineRule="auto"/>
        <w:rPr>
          <w:rFonts w:ascii="Open Sans" w:eastAsia="Times New Roman" w:hAnsi="Open Sans" w:cs="Times New Roman"/>
          <w:b/>
          <w:bCs/>
          <w:color w:val="0C52B7"/>
          <w:sz w:val="27"/>
          <w:szCs w:val="27"/>
          <w:lang w:eastAsia="ru-RU"/>
        </w:rPr>
      </w:pPr>
      <w:r w:rsidRPr="009E2966">
        <w:rPr>
          <w:rFonts w:ascii="Open Sans" w:eastAsia="Times New Roman" w:hAnsi="Open Sans" w:cs="Times New Roman"/>
          <w:b/>
          <w:bCs/>
          <w:color w:val="0C52B7"/>
          <w:sz w:val="27"/>
          <w:szCs w:val="27"/>
          <w:lang w:eastAsia="ru-RU"/>
        </w:rPr>
        <w:t>Ректор ДГМУ встретился со студентами, вернувшимися с практики в Азербайджанском медицинском университете</w:t>
      </w:r>
    </w:p>
    <w:p w:rsidR="009E2966" w:rsidRPr="009E2966" w:rsidRDefault="009E2966" w:rsidP="009E2966">
      <w:pPr>
        <w:spacing w:after="0" w:line="240" w:lineRule="auto"/>
        <w:ind w:right="315"/>
        <w:rPr>
          <w:rFonts w:ascii="Open Sans" w:eastAsia="Times New Roman" w:hAnsi="Open Sans" w:cs="Times New Roman"/>
          <w:color w:val="156FCA"/>
          <w:sz w:val="21"/>
          <w:szCs w:val="21"/>
          <w:lang w:eastAsia="ru-RU"/>
        </w:rPr>
      </w:pPr>
      <w:r w:rsidRPr="009E2966">
        <w:rPr>
          <w:rFonts w:ascii="Open Sans" w:eastAsia="Times New Roman" w:hAnsi="Open Sans" w:cs="Times New Roman"/>
          <w:color w:val="156FCA"/>
          <w:sz w:val="21"/>
          <w:szCs w:val="21"/>
          <w:lang w:eastAsia="ru-RU"/>
        </w:rPr>
        <w:t>06.06.2017</w:t>
      </w:r>
    </w:p>
    <w:p w:rsidR="009E2966" w:rsidRPr="009E2966" w:rsidRDefault="009E2966" w:rsidP="009E2966">
      <w:pPr>
        <w:spacing w:after="0" w:line="240" w:lineRule="auto"/>
        <w:rPr>
          <w:rFonts w:ascii="Open Sans" w:eastAsia="Times New Roman" w:hAnsi="Open Sans" w:cs="Times New Roman"/>
          <w:color w:val="156FCA"/>
          <w:sz w:val="21"/>
          <w:szCs w:val="21"/>
          <w:lang w:eastAsia="ru-RU"/>
        </w:rPr>
      </w:pPr>
      <w:r w:rsidRPr="009E2966">
        <w:rPr>
          <w:rFonts w:ascii="Open Sans" w:eastAsia="Times New Roman" w:hAnsi="Open Sans" w:cs="Times New Roman"/>
          <w:color w:val="156FCA"/>
          <w:sz w:val="21"/>
          <w:szCs w:val="21"/>
          <w:lang w:eastAsia="ru-RU"/>
        </w:rPr>
        <w:t>541</w:t>
      </w:r>
    </w:p>
    <w:p w:rsidR="009E2966" w:rsidRPr="009E2966" w:rsidRDefault="009E2966" w:rsidP="009E2966">
      <w:pPr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Семеро студентов Дагестанского государственного медицинского университета прошли практику на базе Азербайджанского медицинского университета. В понедельник, 5 июня, с ними и их руководителем Али Гусейновым встретился ректор ДГМУ Сулейман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Маммаев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. На встрече также присутствовали начальник международного отдела ДГМУ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Магомедхан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Абакаров</w:t>
      </w:r>
      <w:proofErr w:type="spellEnd"/>
      <w:proofErr w:type="gram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,</w:t>
      </w:r>
      <w:proofErr w:type="gram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его заместитель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Сажида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Хаджалиева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, декан лечебного факультета Разин Рагимов.</w:t>
      </w:r>
    </w:p>
    <w:p w:rsidR="009E2966" w:rsidRPr="009E2966" w:rsidRDefault="009E2966" w:rsidP="009E2966">
      <w:pPr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9E2966"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5B263344" wp14:editId="6389AA57">
            <wp:extent cx="1905000" cy="1266825"/>
            <wp:effectExtent l="0" t="0" r="0" b="9525"/>
            <wp:docPr id="1" name="Рисунок 1" descr="http://dgmu.ru/wp-content/uploads/2017/06/IMG_1204-3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gmu.ru/wp-content/uploads/2017/06/IMG_1204-3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«В последние годы мы много внимания уделяем развитию академической мобильности студентов и преподавателей университета. Обмен необходим, это позволяет узнавать что-то новое, обмениваться опытом. С Азербайджанским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медуниверситетом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нами заключено Соглашение о сотрудничестве в октябре 2016 года. Я удовлетворен тем, что не было никаких эксцессов, вы достойно представили наш университет за границей», – сказал ректор.</w:t>
      </w:r>
    </w:p>
    <w:p w:rsidR="009E2966" w:rsidRPr="009E2966" w:rsidRDefault="009E2966" w:rsidP="009E2966">
      <w:pPr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Али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Ажубович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рассказал о том, как проходила практика, как встретили дагестанских студентов в Азербайджане и т.д. «Встретили нас прекрасно, показали нам все отделения клиники. У Азербайджанского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медуниверситета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прекрасная клиника – хирургическая, терапевтическая, в которой мы работали, стоматологическая и онкологическая. Студенты там могут спокойно заниматься.</w:t>
      </w:r>
    </w:p>
    <w:p w:rsidR="009E2966" w:rsidRPr="009E2966" w:rsidRDefault="009E2966" w:rsidP="009E2966">
      <w:pPr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Что касается непосредственно практики, то нас спросили, что именно мы хотим увидеть. Мы решили работать по принципу ротации. В первый же день мы разбили студентов на группы – в пульмонологическое, кардиологическое,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нефрологическое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отделения, потом добавили гематологическое отделение. В них они по несколько дней имели возможность заниматься, смотреть и курировать больных, наблюдать за гемодиализом и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плазмафорезом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. Студенты менялись, поэтому смогли увидеть по три-четыре отделения за время нахождения в Баку. Кроме того, нам провели экскурсию по их прекрасной лабораторной базе, оснащенной современным оборудованием. Там нет бумажных носителей. Все анализы, истории болезни и другие исследования хранятся в электронном виде, результаты сразу появляются у врача на мониторе», – рассказал руководитель практики.</w:t>
      </w:r>
    </w:p>
    <w:p w:rsidR="009E2966" w:rsidRPr="009E2966" w:rsidRDefault="009E2966" w:rsidP="009E2966">
      <w:pPr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9E2966"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4E098564" wp14:editId="5E4F28AA">
            <wp:extent cx="2286000" cy="1524000"/>
            <wp:effectExtent l="0" t="0" r="0" b="0"/>
            <wp:docPr id="2" name="Рисунок 2" descr="http://dgmu.ru/wp-content/uploads/2017/06/IMG_1199-300x2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gmu.ru/wp-content/uploads/2017/06/IMG_1199-300x2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Он также отметил, что, хоть это и не входило в программу практики, у ребят появилась прекрасная возможность присутствовать и ассистировать на хирургических вмешательствах. Студенты могли выбрать операции, на которых хотели присутствовать – полосные, нейрохирургические, имплантация слухового аппарата и т.д.</w:t>
      </w:r>
    </w:p>
    <w:p w:rsidR="009E2966" w:rsidRPr="009E2966" w:rsidRDefault="009E2966" w:rsidP="009E2966">
      <w:pPr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«Особенно мне понравилось, что нам представилась возможность в течение трех дней поработать и в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симуляционном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центре Азербайджанского медицинского университета. </w:t>
      </w:r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lastRenderedPageBreak/>
        <w:t xml:space="preserve">Довольно интересной была и культурная программа – мы посетили исторические места, храм огнепоклонников,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Габустан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, погуляли по Баку, увидели центр Гейдара Алиева», – отметил Гусейнов.</w:t>
      </w:r>
    </w:p>
    <w:p w:rsidR="009E2966" w:rsidRPr="009E2966" w:rsidRDefault="009E2966" w:rsidP="009E2966">
      <w:pPr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После своими впечатлениями от практики поделились сами студенты. Они отметили, что им очень понравилось присутствовать на операциях, на гемодиализе, особенное впечатление произвело обучение в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симуляционном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центре, в котором они имели возможность проверить свои практические навыки на деле. Студенты поблагодарили ректора за возможность пройти обучение в Азербайджанском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медуниверситете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, представить родной вуз за границей и получить хорошую практическую подготовку.</w:t>
      </w:r>
    </w:p>
    <w:p w:rsidR="009E2966" w:rsidRPr="009E2966" w:rsidRDefault="009E2966" w:rsidP="009E2966">
      <w:pPr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9E2966"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7F26692E" wp14:editId="7F9E05F0">
            <wp:extent cx="1847850" cy="1228725"/>
            <wp:effectExtent l="0" t="0" r="0" b="9525"/>
            <wp:docPr id="3" name="Рисунок 3" descr="http://dgmu.ru/wp-content/uploads/2017/06/IMG_1193-300x2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gmu.ru/wp-content/uploads/2017/06/IMG_1193-300x2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Завершая встречу, Сулейман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Маммаев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отметил, что с ректором Азербайджанского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медуниверситета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Гераем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Герайбейли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и самим вузом у ДГМУ складываются прекрасные отношения. «В прошлом году мы ездили в Азербайджан, заключили Соглашение о сотрудничестве. Несомненно, нашим минусом является отсутствие собственной клинической базы. Это наша слабая сторона. Выходом из этой ситуации, по моему мнению, может стать развитие нашего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симуляционного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центра. 16 июня мы открываем научно-образовательный инновационный центр площадью 1,5 тысячи квадратных метров. Таким образом, наш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симуляционный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центр станет крупнейшим и одним из лучших в СКФО.</w:t>
      </w:r>
    </w:p>
    <w:p w:rsidR="009E2966" w:rsidRPr="009E2966" w:rsidRDefault="009E2966" w:rsidP="009E2966">
      <w:pPr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Мы постараемся сделать кабинеты по курсам, чтобы студенты могли проходить обучение на базе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симуляционного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центра. В планах – открытие кафедры по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симуляционному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 обучению.</w:t>
      </w:r>
    </w:p>
    <w:p w:rsidR="009E2966" w:rsidRPr="009E2966" w:rsidRDefault="009E2966" w:rsidP="009E2966">
      <w:pPr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 xml:space="preserve">У нас учится одаренная, талантливая молодежь. Их нужно направлять в правильное русло, помогать и поддерживать. И именно такое развитие, обмен опытом, научная и практическая работа помогут им стать хорошими специалистами. Мы же со своей стороны готовы оказывать всяческую поддержку», – заключил Сулейман </w:t>
      </w:r>
      <w:proofErr w:type="spellStart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Нураттинович</w:t>
      </w:r>
      <w:proofErr w:type="spellEnd"/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.</w:t>
      </w:r>
    </w:p>
    <w:p w:rsidR="009E2966" w:rsidRPr="009E2966" w:rsidRDefault="009E2966" w:rsidP="009E2966">
      <w:pPr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9E2966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Пресс-служба ДГМУ</w:t>
      </w:r>
    </w:p>
    <w:p w:rsidR="009E2966" w:rsidRPr="009E2966" w:rsidRDefault="009E2966" w:rsidP="009E2966">
      <w:pPr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9E2966"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3AA7896E" wp14:editId="4850054C">
            <wp:extent cx="2857500" cy="1905000"/>
            <wp:effectExtent l="0" t="0" r="0" b="0"/>
            <wp:docPr id="4" name="Рисунок 4" descr="http://dgmu.ru/wp-content/uploads/2017/06/IMG_1185-300x2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gmu.ru/wp-content/uploads/2017/06/IMG_1185-300x2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66"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40E80143" wp14:editId="1F853A36">
            <wp:extent cx="2857500" cy="1905000"/>
            <wp:effectExtent l="0" t="0" r="0" b="0"/>
            <wp:docPr id="5" name="Рисунок 5" descr="http://dgmu.ru/wp-content/uploads/2017/06/IMG_1192-300x2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gmu.ru/wp-content/uploads/2017/06/IMG_1192-300x2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66"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5516FF69" wp14:editId="6E513828">
            <wp:extent cx="2514600" cy="1885950"/>
            <wp:effectExtent l="0" t="0" r="0" b="0"/>
            <wp:docPr id="6" name="Рисунок 6" descr="http://dgmu.ru/wp-content/uploads/2017/06/baku7-300x22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gmu.ru/wp-content/uploads/2017/06/baku7-300x22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66"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3CE44EA4" wp14:editId="1DA9CA03">
            <wp:extent cx="2857500" cy="1905000"/>
            <wp:effectExtent l="0" t="0" r="0" b="0"/>
            <wp:docPr id="7" name="Рисунок 7" descr="http://dgmu.ru/wp-content/uploads/2017/06/baku8-300x2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gmu.ru/wp-content/uploads/2017/06/baku8-300x2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66"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15B7A62A" wp14:editId="416E6144">
            <wp:extent cx="2857500" cy="1609725"/>
            <wp:effectExtent l="0" t="0" r="0" b="9525"/>
            <wp:docPr id="8" name="Рисунок 8" descr="http://dgmu.ru/wp-content/uploads/2017/06/baku13-300x169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gmu.ru/wp-content/uploads/2017/06/baku13-300x169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66"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42963689" wp14:editId="17B6EE87">
            <wp:extent cx="2857500" cy="1609725"/>
            <wp:effectExtent l="0" t="0" r="0" b="9525"/>
            <wp:docPr id="9" name="Рисунок 9" descr="http://dgmu.ru/wp-content/uploads/2017/06/baku15-300x16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gmu.ru/wp-content/uploads/2017/06/baku15-300x16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66"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5FE972D4" wp14:editId="19E71B4A">
            <wp:extent cx="2857500" cy="1609725"/>
            <wp:effectExtent l="0" t="0" r="0" b="9525"/>
            <wp:docPr id="10" name="Рисунок 10" descr="http://dgmu.ru/wp-content/uploads/2017/06/baku-11-300x16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gmu.ru/wp-content/uploads/2017/06/baku-11-300x16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66"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520EAB6A" wp14:editId="17D2F0EE">
            <wp:extent cx="2200275" cy="1647825"/>
            <wp:effectExtent l="0" t="0" r="9525" b="9525"/>
            <wp:docPr id="11" name="Рисунок 11" descr="http://dgmu.ru/wp-content/uploads/2017/06/baku2-300x22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gmu.ru/wp-content/uploads/2017/06/baku2-300x22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66" w:rsidRPr="009E2966" w:rsidRDefault="009E2966" w:rsidP="009E2966">
      <w:pPr>
        <w:shd w:val="clear" w:color="auto" w:fill="444444"/>
        <w:spacing w:after="105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ru-RU"/>
        </w:rPr>
      </w:pPr>
      <w:r w:rsidRPr="009E2966"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ru-RU"/>
        </w:rPr>
        <w:t>МЕНЮ</w:t>
      </w:r>
    </w:p>
    <w:p w:rsidR="009E2966" w:rsidRPr="009E2966" w:rsidRDefault="009E2966" w:rsidP="009E2966">
      <w:pPr>
        <w:numPr>
          <w:ilvl w:val="0"/>
          <w:numId w:val="1"/>
        </w:numPr>
        <w:shd w:val="clear" w:color="auto" w:fill="444444"/>
        <w:spacing w:after="0" w:line="255" w:lineRule="atLeast"/>
        <w:ind w:left="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9E2966">
          <w:rPr>
            <w:rFonts w:ascii="Times New Roman" w:eastAsia="Times New Roman" w:hAnsi="Times New Roman" w:cs="Times New Roman"/>
            <w:color w:val="FFFFFF"/>
            <w:sz w:val="18"/>
            <w:szCs w:val="18"/>
            <w:lang w:eastAsia="ru-RU"/>
          </w:rPr>
          <w:t>Главная</w:t>
        </w:r>
      </w:hyperlink>
    </w:p>
    <w:p w:rsidR="009E2966" w:rsidRPr="009E2966" w:rsidRDefault="009E2966" w:rsidP="009E2966">
      <w:pPr>
        <w:numPr>
          <w:ilvl w:val="0"/>
          <w:numId w:val="1"/>
        </w:numPr>
        <w:shd w:val="clear" w:color="auto" w:fill="444444"/>
        <w:spacing w:after="0" w:line="25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9E2966">
          <w:rPr>
            <w:rFonts w:ascii="Times New Roman" w:eastAsia="Times New Roman" w:hAnsi="Times New Roman" w:cs="Times New Roman"/>
            <w:color w:val="FFFFFF"/>
            <w:sz w:val="18"/>
            <w:szCs w:val="18"/>
            <w:lang w:eastAsia="ru-RU"/>
          </w:rPr>
          <w:t>Студенту</w:t>
        </w:r>
      </w:hyperlink>
    </w:p>
    <w:p w:rsidR="009E2966" w:rsidRPr="009E2966" w:rsidRDefault="009E2966" w:rsidP="009E2966">
      <w:pPr>
        <w:numPr>
          <w:ilvl w:val="0"/>
          <w:numId w:val="1"/>
        </w:numPr>
        <w:shd w:val="clear" w:color="auto" w:fill="444444"/>
        <w:spacing w:after="0" w:line="255" w:lineRule="atLeast"/>
        <w:ind w:left="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9E2966">
          <w:rPr>
            <w:rFonts w:ascii="Times New Roman" w:eastAsia="Times New Roman" w:hAnsi="Times New Roman" w:cs="Times New Roman"/>
            <w:color w:val="FFFFFF"/>
            <w:sz w:val="18"/>
            <w:szCs w:val="18"/>
            <w:lang w:eastAsia="ru-RU"/>
          </w:rPr>
          <w:t>Абитуриенту</w:t>
        </w:r>
      </w:hyperlink>
    </w:p>
    <w:p w:rsidR="009E2966" w:rsidRPr="009E2966" w:rsidRDefault="009E2966" w:rsidP="009E2966">
      <w:pPr>
        <w:numPr>
          <w:ilvl w:val="0"/>
          <w:numId w:val="1"/>
        </w:numPr>
        <w:shd w:val="clear" w:color="auto" w:fill="444444"/>
        <w:spacing w:after="0" w:line="25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9E2966">
          <w:rPr>
            <w:rFonts w:ascii="Times New Roman" w:eastAsia="Times New Roman" w:hAnsi="Times New Roman" w:cs="Times New Roman"/>
            <w:color w:val="FFFFFF"/>
            <w:sz w:val="18"/>
            <w:szCs w:val="18"/>
            <w:lang w:eastAsia="ru-RU"/>
          </w:rPr>
          <w:t>Выпускнику</w:t>
        </w:r>
      </w:hyperlink>
    </w:p>
    <w:p w:rsidR="009E2966" w:rsidRPr="009E2966" w:rsidRDefault="009E2966" w:rsidP="009E2966">
      <w:pPr>
        <w:numPr>
          <w:ilvl w:val="0"/>
          <w:numId w:val="1"/>
        </w:numPr>
        <w:shd w:val="clear" w:color="auto" w:fill="444444"/>
        <w:spacing w:after="0" w:line="255" w:lineRule="atLeast"/>
        <w:ind w:left="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9E2966">
          <w:rPr>
            <w:rFonts w:ascii="Times New Roman" w:eastAsia="Times New Roman" w:hAnsi="Times New Roman" w:cs="Times New Roman"/>
            <w:color w:val="FFFFFF"/>
            <w:sz w:val="18"/>
            <w:szCs w:val="18"/>
            <w:lang w:eastAsia="ru-RU"/>
          </w:rPr>
          <w:t>Об Университете</w:t>
        </w:r>
      </w:hyperlink>
    </w:p>
    <w:p w:rsidR="009E2966" w:rsidRPr="009E2966" w:rsidRDefault="009E2966" w:rsidP="009E2966">
      <w:pPr>
        <w:numPr>
          <w:ilvl w:val="0"/>
          <w:numId w:val="1"/>
        </w:numPr>
        <w:shd w:val="clear" w:color="auto" w:fill="444444"/>
        <w:spacing w:after="0" w:line="25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9E2966">
          <w:rPr>
            <w:rFonts w:ascii="Times New Roman" w:eastAsia="Times New Roman" w:hAnsi="Times New Roman" w:cs="Times New Roman"/>
            <w:color w:val="FFFFFF"/>
            <w:sz w:val="18"/>
            <w:szCs w:val="18"/>
            <w:lang w:eastAsia="ru-RU"/>
          </w:rPr>
          <w:t>Контакты</w:t>
        </w:r>
      </w:hyperlink>
    </w:p>
    <w:p w:rsidR="009E2966" w:rsidRPr="009E2966" w:rsidRDefault="009E2966" w:rsidP="009E2966">
      <w:pPr>
        <w:numPr>
          <w:ilvl w:val="0"/>
          <w:numId w:val="2"/>
        </w:numPr>
        <w:shd w:val="clear" w:color="auto" w:fill="444444"/>
        <w:spacing w:after="0" w:line="255" w:lineRule="atLeast"/>
        <w:ind w:left="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9E2966">
          <w:rPr>
            <w:rFonts w:ascii="Times New Roman" w:eastAsia="Times New Roman" w:hAnsi="Times New Roman" w:cs="Times New Roman"/>
            <w:color w:val="FFFFFF"/>
            <w:sz w:val="18"/>
            <w:szCs w:val="18"/>
            <w:lang w:eastAsia="ru-RU"/>
          </w:rPr>
          <w:t>Карта сайта</w:t>
        </w:r>
      </w:hyperlink>
    </w:p>
    <w:p w:rsidR="009E2966" w:rsidRPr="009E2966" w:rsidRDefault="009E2966" w:rsidP="009E2966">
      <w:pPr>
        <w:shd w:val="clear" w:color="auto" w:fill="444444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ru-RU"/>
        </w:rPr>
      </w:pPr>
      <w:r w:rsidRPr="009E2966"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ru-RU"/>
        </w:rPr>
        <w:t>КОНТАКТНАЯ ИНФОРМАЦИЯ</w:t>
      </w:r>
    </w:p>
    <w:p w:rsidR="009E2966" w:rsidRPr="009E2966" w:rsidRDefault="009E2966" w:rsidP="009E2966">
      <w:pPr>
        <w:shd w:val="clear" w:color="auto" w:fill="444444"/>
        <w:spacing w:after="0" w:line="195" w:lineRule="atLeast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9E2966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>Тел.:</w:t>
      </w:r>
      <w:r w:rsidRPr="009E2966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 </w:t>
      </w:r>
      <w:hyperlink r:id="rId35" w:history="1">
        <w:r w:rsidRPr="009E2966">
          <w:rPr>
            <w:rFonts w:ascii="Times New Roman" w:eastAsia="Times New Roman" w:hAnsi="Times New Roman" w:cs="Times New Roman"/>
            <w:color w:val="FFFFFF"/>
            <w:sz w:val="18"/>
            <w:szCs w:val="18"/>
            <w:lang w:eastAsia="ru-RU"/>
          </w:rPr>
          <w:t>+7 (8722) 67-49-03</w:t>
        </w:r>
      </w:hyperlink>
    </w:p>
    <w:p w:rsidR="009E2966" w:rsidRPr="009E2966" w:rsidRDefault="009E2966" w:rsidP="009E2966">
      <w:pPr>
        <w:shd w:val="clear" w:color="auto" w:fill="444444"/>
        <w:spacing w:after="0" w:line="195" w:lineRule="atLeast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proofErr w:type="gramStart"/>
      <w:r w:rsidRPr="009E2966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>Адрес:</w:t>
      </w:r>
      <w:r w:rsidRPr="009E2966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 367000, Российская Федерация,</w:t>
      </w:r>
      <w:r w:rsidRPr="009E2966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br/>
        <w:t>Республика Дагестан, г. Махачкала, пл. Ленина,1</w:t>
      </w:r>
      <w:proofErr w:type="gramEnd"/>
    </w:p>
    <w:p w:rsidR="009E2966" w:rsidRPr="009E2966" w:rsidRDefault="009E2966" w:rsidP="009E2966">
      <w:pPr>
        <w:shd w:val="clear" w:color="auto" w:fill="444444"/>
        <w:spacing w:after="0" w:line="195" w:lineRule="atLeast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9E2966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>Электронная почта:</w:t>
      </w:r>
      <w:r w:rsidRPr="009E2966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 </w:t>
      </w:r>
      <w:hyperlink r:id="rId36" w:history="1">
        <w:r w:rsidRPr="009E2966">
          <w:rPr>
            <w:rFonts w:ascii="Times New Roman" w:eastAsia="Times New Roman" w:hAnsi="Times New Roman" w:cs="Times New Roman"/>
            <w:color w:val="FFFFFF"/>
            <w:sz w:val="18"/>
            <w:szCs w:val="18"/>
            <w:lang w:eastAsia="ru-RU"/>
          </w:rPr>
          <w:t>dgma@list.ru</w:t>
        </w:r>
      </w:hyperlink>
    </w:p>
    <w:p w:rsidR="009E2966" w:rsidRPr="009E2966" w:rsidRDefault="009E2966" w:rsidP="009E2966">
      <w:pPr>
        <w:shd w:val="clear" w:color="auto" w:fill="444444"/>
        <w:spacing w:after="60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ru-RU"/>
        </w:rPr>
      </w:pPr>
      <w:r w:rsidRPr="009E2966"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ru-RU"/>
        </w:rPr>
        <w:lastRenderedPageBreak/>
        <w:t>УНИВЕРСИТЕТ В СОЦИАЛЬНЫХ СЕТЯХ</w:t>
      </w:r>
    </w:p>
    <w:p w:rsidR="00BE14B3" w:rsidRDefault="00BE14B3">
      <w:bookmarkStart w:id="0" w:name="_GoBack"/>
      <w:bookmarkEnd w:id="0"/>
    </w:p>
    <w:sectPr w:rsidR="00BE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90F"/>
    <w:multiLevelType w:val="multilevel"/>
    <w:tmpl w:val="2D9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F0669"/>
    <w:multiLevelType w:val="multilevel"/>
    <w:tmpl w:val="559C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6"/>
    <w:rsid w:val="00165216"/>
    <w:rsid w:val="009E2966"/>
    <w:rsid w:val="00B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8612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mu.ru/wp-content/uploads/2017/06/IMG_1199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dgmu.ru/wp-content/uploads/2017/06/baku8.jpg" TargetMode="External"/><Relationship Id="rId26" Type="http://schemas.openxmlformats.org/officeDocument/2006/relationships/hyperlink" Target="http://dgmu.ru/wp-content/uploads/2017/06/baku2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dgmu.ru/sitemap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gmu.ru/wp-content/uploads/2017/06/IMG_1185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dgmu.ru/kontakty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gmu.ru/wp-content/uploads/2017/06/baku7.jpg" TargetMode="External"/><Relationship Id="rId20" Type="http://schemas.openxmlformats.org/officeDocument/2006/relationships/hyperlink" Target="http://dgmu.ru/wp-content/uploads/2017/06/baku13.jpg" TargetMode="External"/><Relationship Id="rId29" Type="http://schemas.openxmlformats.org/officeDocument/2006/relationships/hyperlink" Target="http://dgmu.ru/student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gmu.ru/wp-content/uploads/2017/06/IMG_1204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gmu.ru/wp-content/uploads/2017/06/baku-11.jpg" TargetMode="External"/><Relationship Id="rId32" Type="http://schemas.openxmlformats.org/officeDocument/2006/relationships/hyperlink" Target="http://dgmu.ru/ob-universitete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dgmu.ru/" TargetMode="External"/><Relationship Id="rId36" Type="http://schemas.openxmlformats.org/officeDocument/2006/relationships/hyperlink" Target="mailto:dgma@list.ru" TargetMode="External"/><Relationship Id="rId10" Type="http://schemas.openxmlformats.org/officeDocument/2006/relationships/hyperlink" Target="http://dgmu.ru/wp-content/uploads/2017/06/IMG_1193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dgmu.ru/vypusknik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gmu.ru/wp-content/uploads/2017/06/IMG_1192.jpg" TargetMode="External"/><Relationship Id="rId22" Type="http://schemas.openxmlformats.org/officeDocument/2006/relationships/hyperlink" Target="http://dgmu.ru/wp-content/uploads/2017/06/baku15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dgmu.ru/abiturientu/" TargetMode="External"/><Relationship Id="rId35" Type="http://schemas.openxmlformats.org/officeDocument/2006/relationships/hyperlink" Target="tel:+78722674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4274</Characters>
  <Application>Microsoft Office Word</Application>
  <DocSecurity>0</DocSecurity>
  <Lines>35</Lines>
  <Paragraphs>10</Paragraphs>
  <ScaleCrop>false</ScaleCrop>
  <Company>Home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3</cp:revision>
  <dcterms:created xsi:type="dcterms:W3CDTF">2017-07-25T14:40:00Z</dcterms:created>
  <dcterms:modified xsi:type="dcterms:W3CDTF">2017-07-25T14:40:00Z</dcterms:modified>
</cp:coreProperties>
</file>