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0" w:rsidRPr="008F2A2B" w:rsidRDefault="00C626D0" w:rsidP="008F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2B">
        <w:rPr>
          <w:rFonts w:ascii="Times New Roman" w:hAnsi="Times New Roman"/>
          <w:b/>
          <w:sz w:val="28"/>
          <w:szCs w:val="28"/>
        </w:rPr>
        <w:t>Дагестанская Государственная Медицинская Академия</w:t>
      </w:r>
    </w:p>
    <w:p w:rsidR="00C626D0" w:rsidRDefault="00C626D0" w:rsidP="008F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2B">
        <w:rPr>
          <w:rFonts w:ascii="Times New Roman" w:hAnsi="Times New Roman"/>
          <w:b/>
          <w:sz w:val="28"/>
          <w:szCs w:val="28"/>
        </w:rPr>
        <w:t>Кафедра акушерства и гинекологии лечебного факультета</w:t>
      </w:r>
    </w:p>
    <w:p w:rsidR="008F2A2B" w:rsidRPr="008F2A2B" w:rsidRDefault="008F2A2B" w:rsidP="008F2A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6D0" w:rsidRPr="008F2A2B" w:rsidRDefault="00C626D0" w:rsidP="008F2A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26D0" w:rsidRPr="008F2A2B" w:rsidRDefault="008F2A2B" w:rsidP="008F2A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2B">
        <w:rPr>
          <w:rFonts w:ascii="Times New Roman" w:hAnsi="Times New Roman"/>
          <w:b/>
          <w:sz w:val="28"/>
          <w:szCs w:val="28"/>
        </w:rPr>
        <w:t>ВОПРОСЫ  ПО  АКУШЕРСТВУ</w:t>
      </w:r>
    </w:p>
    <w:p w:rsidR="00C626D0" w:rsidRPr="008F2A2B" w:rsidRDefault="00C626D0" w:rsidP="008F2A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беременности при пороках сердца.</w:t>
      </w:r>
    </w:p>
    <w:p w:rsidR="00C626D0" w:rsidRPr="008F2A2B" w:rsidRDefault="00C626D0" w:rsidP="008F2A2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Акушерская задача.</w:t>
      </w:r>
      <w:r w:rsidR="00E76630" w:rsidRPr="008F2A2B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8F2A2B" w:rsidP="00696DD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 w:rsidR="00C626D0">
        <w:rPr>
          <w:rFonts w:ascii="Times New Roman" w:hAnsi="Times New Roman"/>
          <w:sz w:val="28"/>
          <w:szCs w:val="28"/>
        </w:rPr>
        <w:t>Невынашивание беременности.  Ведение беременных с угрозой прерывания и с начавшимся абортом.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696DDE" w:rsidP="00696DD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26D0">
        <w:rPr>
          <w:rFonts w:ascii="Times New Roman" w:hAnsi="Times New Roman"/>
          <w:sz w:val="28"/>
          <w:szCs w:val="28"/>
        </w:rPr>
        <w:t>.Слабость  родовой деятельности. Диагностика и лечение.</w:t>
      </w:r>
    </w:p>
    <w:p w:rsidR="00C626D0" w:rsidRDefault="00696DDE" w:rsidP="00696DDE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626D0">
        <w:rPr>
          <w:rFonts w:ascii="Times New Roman" w:hAnsi="Times New Roman"/>
          <w:sz w:val="28"/>
          <w:szCs w:val="28"/>
        </w:rPr>
        <w:t>.Понятие об экстракорпоральном оплодотворении, показания, техника выполнения.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696DDE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26D0">
        <w:rPr>
          <w:rFonts w:ascii="Times New Roman" w:hAnsi="Times New Roman"/>
          <w:sz w:val="28"/>
          <w:szCs w:val="28"/>
        </w:rPr>
        <w:t>. Преждевременная отслойка нормально расположенной плаценты. Этиология, клиника, тактика.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0B0325" w:rsidP="00C626D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626D0">
        <w:rPr>
          <w:rFonts w:ascii="Times New Roman" w:hAnsi="Times New Roman"/>
          <w:sz w:val="28"/>
          <w:szCs w:val="28"/>
        </w:rPr>
        <w:t xml:space="preserve">.Роль участкового врача   в профилактике и своевременном выявлении </w:t>
      </w:r>
      <w:proofErr w:type="spellStart"/>
      <w:r w:rsidR="00C626D0">
        <w:rPr>
          <w:rFonts w:ascii="Times New Roman" w:hAnsi="Times New Roman"/>
          <w:sz w:val="28"/>
          <w:szCs w:val="28"/>
        </w:rPr>
        <w:t>преэклампсии</w:t>
      </w:r>
      <w:proofErr w:type="spellEnd"/>
      <w:r w:rsidR="00C626D0">
        <w:rPr>
          <w:rFonts w:ascii="Times New Roman" w:hAnsi="Times New Roman"/>
          <w:sz w:val="28"/>
          <w:szCs w:val="28"/>
        </w:rPr>
        <w:t xml:space="preserve"> в условиях женской консультации.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26D0">
        <w:rPr>
          <w:rFonts w:ascii="Times New Roman" w:hAnsi="Times New Roman"/>
          <w:sz w:val="28"/>
          <w:szCs w:val="28"/>
        </w:rPr>
        <w:t>.Причины наступления родов.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626D0">
        <w:rPr>
          <w:rFonts w:ascii="Times New Roman" w:hAnsi="Times New Roman"/>
          <w:sz w:val="28"/>
          <w:szCs w:val="28"/>
        </w:rPr>
        <w:t>.Клиника  разрыва матки по рубцу. Профилактика, диагностика, тактика.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C626D0">
        <w:rPr>
          <w:rFonts w:ascii="Times New Roman" w:hAnsi="Times New Roman"/>
          <w:sz w:val="28"/>
          <w:szCs w:val="28"/>
        </w:rPr>
        <w:t>Приращение предлежащей плаценты. Клиника, диагностика, тактика.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C626D0">
        <w:rPr>
          <w:rFonts w:ascii="Times New Roman" w:hAnsi="Times New Roman"/>
          <w:sz w:val="28"/>
          <w:szCs w:val="28"/>
        </w:rPr>
        <w:t>Острый аппендицит и беременность.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0B0325" w:rsidP="000B0325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C626D0">
        <w:rPr>
          <w:rFonts w:ascii="Times New Roman" w:hAnsi="Times New Roman"/>
          <w:sz w:val="28"/>
          <w:szCs w:val="28"/>
        </w:rPr>
        <w:t>. Ведение беременности и родов у пациенток с рубцом на матке.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C626D0" w:rsidP="00C626D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032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.Сахарный диабет и беременность.</w:t>
      </w:r>
    </w:p>
    <w:p w:rsidR="00C626D0" w:rsidRDefault="000B0325" w:rsidP="00E7663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626D0">
        <w:rPr>
          <w:rFonts w:ascii="Times New Roman" w:hAnsi="Times New Roman"/>
          <w:sz w:val="28"/>
          <w:szCs w:val="28"/>
        </w:rPr>
        <w:t>. Разгибательные вставления головки плода. Диагностика, этиология, тактика.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C626D0">
        <w:rPr>
          <w:rFonts w:ascii="Times New Roman" w:hAnsi="Times New Roman"/>
          <w:sz w:val="28"/>
          <w:szCs w:val="28"/>
        </w:rPr>
        <w:t>. Преждевременная отслойка нормально расположенной плаценты.</w:t>
      </w:r>
    </w:p>
    <w:p w:rsidR="00C626D0" w:rsidRDefault="00C626D0" w:rsidP="00E7663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B032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.Современные методы оказания помощи при гипотонических кровотечениях.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C626D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626D0">
        <w:rPr>
          <w:rFonts w:ascii="Times New Roman" w:hAnsi="Times New Roman"/>
          <w:sz w:val="28"/>
          <w:szCs w:val="28"/>
        </w:rPr>
        <w:t>Предлежание</w:t>
      </w:r>
      <w:proofErr w:type="spellEnd"/>
      <w:r w:rsidR="00C626D0">
        <w:rPr>
          <w:rFonts w:ascii="Times New Roman" w:hAnsi="Times New Roman"/>
          <w:sz w:val="28"/>
          <w:szCs w:val="28"/>
        </w:rPr>
        <w:t xml:space="preserve"> плаценты. Этиология, клиника, тактика врача.</w:t>
      </w:r>
    </w:p>
    <w:p w:rsidR="00C626D0" w:rsidRDefault="000B0325" w:rsidP="000B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</w:t>
      </w:r>
      <w:r w:rsidR="00C626D0">
        <w:rPr>
          <w:rFonts w:ascii="Times New Roman" w:hAnsi="Times New Roman"/>
          <w:sz w:val="28"/>
          <w:szCs w:val="28"/>
        </w:rPr>
        <w:t>Кесарево сечение. Показания. Техника выполнения.</w:t>
      </w:r>
    </w:p>
    <w:p w:rsidR="00C626D0" w:rsidRDefault="000B0325" w:rsidP="000B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19.</w:t>
      </w:r>
      <w:r w:rsidR="00C626D0">
        <w:rPr>
          <w:rFonts w:ascii="Times New Roman" w:hAnsi="Times New Roman"/>
          <w:sz w:val="28"/>
          <w:szCs w:val="28"/>
        </w:rPr>
        <w:t>Инфекционно-токсический шок. Диагностика, тактика.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20.</w:t>
      </w:r>
      <w:r w:rsidR="00C626D0">
        <w:rPr>
          <w:rFonts w:ascii="Times New Roman" w:hAnsi="Times New Roman"/>
          <w:sz w:val="28"/>
          <w:szCs w:val="28"/>
        </w:rPr>
        <w:t xml:space="preserve">Биомеханизм родов при переднем и заднем виде головного </w:t>
      </w:r>
      <w:proofErr w:type="spellStart"/>
      <w:r w:rsidR="00C626D0">
        <w:rPr>
          <w:rFonts w:ascii="Times New Roman" w:hAnsi="Times New Roman"/>
          <w:sz w:val="28"/>
          <w:szCs w:val="28"/>
        </w:rPr>
        <w:t>предлежания</w:t>
      </w:r>
      <w:proofErr w:type="spellEnd"/>
      <w:r w:rsidR="00C626D0">
        <w:rPr>
          <w:rFonts w:ascii="Times New Roman" w:hAnsi="Times New Roman"/>
          <w:sz w:val="28"/>
          <w:szCs w:val="28"/>
        </w:rPr>
        <w:t>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21.</w:t>
      </w:r>
      <w:r w:rsidR="00C626D0">
        <w:rPr>
          <w:rFonts w:ascii="Times New Roman" w:hAnsi="Times New Roman"/>
          <w:sz w:val="28"/>
          <w:szCs w:val="28"/>
        </w:rPr>
        <w:t>Преждевременные роды</w:t>
      </w:r>
      <w:proofErr w:type="gramStart"/>
      <w:r w:rsidR="00C626D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C626D0">
        <w:rPr>
          <w:rFonts w:ascii="Times New Roman" w:hAnsi="Times New Roman"/>
          <w:sz w:val="28"/>
          <w:szCs w:val="28"/>
        </w:rPr>
        <w:t xml:space="preserve"> Диагностика,  тактика, профилактика.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C626D0" w:rsidP="00C626D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B032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.Перинеотомия, </w:t>
      </w:r>
      <w:proofErr w:type="spellStart"/>
      <w:r>
        <w:rPr>
          <w:rFonts w:ascii="Times New Roman" w:hAnsi="Times New Roman"/>
          <w:sz w:val="28"/>
          <w:szCs w:val="28"/>
        </w:rPr>
        <w:t>эпизиотомия</w:t>
      </w:r>
      <w:proofErr w:type="spellEnd"/>
      <w:r>
        <w:rPr>
          <w:rFonts w:ascii="Times New Roman" w:hAnsi="Times New Roman"/>
          <w:sz w:val="28"/>
          <w:szCs w:val="28"/>
        </w:rPr>
        <w:t>. Показания, техника выполнения.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626D0">
        <w:rPr>
          <w:rFonts w:ascii="Times New Roman" w:hAnsi="Times New Roman"/>
          <w:sz w:val="28"/>
          <w:szCs w:val="28"/>
        </w:rPr>
        <w:t>3. Внутриутробные инфекции.  Влияние на течение беременности, состояние плода и новорожденного.</w:t>
      </w:r>
      <w:r w:rsidR="00E76630">
        <w:rPr>
          <w:rFonts w:ascii="Times New Roman" w:hAnsi="Times New Roman"/>
          <w:sz w:val="28"/>
          <w:szCs w:val="28"/>
        </w:rPr>
        <w:t xml:space="preserve"> 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C626D0">
        <w:rPr>
          <w:rFonts w:ascii="Times New Roman" w:hAnsi="Times New Roman"/>
          <w:sz w:val="28"/>
          <w:szCs w:val="28"/>
        </w:rPr>
        <w:t>.Невынашивание беременности, этиология.  Принципы наблюдения за беременными с отягощенным анамнезом.</w:t>
      </w:r>
    </w:p>
    <w:p w:rsidR="00C626D0" w:rsidRDefault="000B0325" w:rsidP="000B03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C626D0">
        <w:rPr>
          <w:rFonts w:ascii="Times New Roman" w:hAnsi="Times New Roman"/>
          <w:sz w:val="28"/>
          <w:szCs w:val="28"/>
        </w:rPr>
        <w:t>Методы оценки состояния внутриутробного плода.</w:t>
      </w:r>
    </w:p>
    <w:p w:rsidR="00C626D0" w:rsidRPr="008F2A2B" w:rsidRDefault="000B0325" w:rsidP="000B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26.</w:t>
      </w:r>
      <w:r w:rsidR="00C626D0">
        <w:rPr>
          <w:rFonts w:ascii="Times New Roman" w:hAnsi="Times New Roman"/>
          <w:sz w:val="28"/>
          <w:szCs w:val="28"/>
        </w:rPr>
        <w:t>АФС в акушерской практике.</w:t>
      </w:r>
    </w:p>
    <w:p w:rsidR="00C626D0" w:rsidRDefault="000B0325" w:rsidP="000B03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27.</w:t>
      </w:r>
      <w:r w:rsidR="00C626D0">
        <w:rPr>
          <w:rFonts w:ascii="Times New Roman" w:hAnsi="Times New Roman"/>
          <w:sz w:val="28"/>
          <w:szCs w:val="28"/>
          <w:lang w:val="en-US"/>
        </w:rPr>
        <w:t>HELLP</w:t>
      </w:r>
      <w:r w:rsidR="00C626D0">
        <w:rPr>
          <w:rFonts w:ascii="Times New Roman" w:hAnsi="Times New Roman"/>
          <w:sz w:val="28"/>
          <w:szCs w:val="28"/>
        </w:rPr>
        <w:t xml:space="preserve"> –синдром  в акушерстве</w:t>
      </w:r>
    </w:p>
    <w:p w:rsidR="00C626D0" w:rsidRDefault="00C626D0" w:rsidP="008F2A2B">
      <w:pPr>
        <w:spacing w:line="24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8F2A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pStyle w:val="1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C626D0" w:rsidRDefault="00C626D0" w:rsidP="00C626D0">
      <w:pPr>
        <w:pStyle w:val="1"/>
        <w:spacing w:line="240" w:lineRule="auto"/>
        <w:ind w:left="425"/>
        <w:jc w:val="both"/>
        <w:rPr>
          <w:rFonts w:ascii="Times New Roman" w:hAnsi="Times New Roman"/>
          <w:sz w:val="28"/>
          <w:szCs w:val="28"/>
        </w:rPr>
      </w:pPr>
    </w:p>
    <w:p w:rsidR="00400AB4" w:rsidRDefault="00400AB4"/>
    <w:sectPr w:rsidR="00400AB4" w:rsidSect="0040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42E4"/>
    <w:multiLevelType w:val="hybridMultilevel"/>
    <w:tmpl w:val="7862C0C4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559A3"/>
    <w:multiLevelType w:val="hybridMultilevel"/>
    <w:tmpl w:val="330A6212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D2612"/>
    <w:multiLevelType w:val="hybridMultilevel"/>
    <w:tmpl w:val="22AEF5F2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814A09"/>
    <w:multiLevelType w:val="hybridMultilevel"/>
    <w:tmpl w:val="127C6DE8"/>
    <w:lvl w:ilvl="0" w:tplc="745688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62DA0D61"/>
    <w:multiLevelType w:val="hybridMultilevel"/>
    <w:tmpl w:val="27AC4252"/>
    <w:lvl w:ilvl="0" w:tplc="74568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87208"/>
    <w:multiLevelType w:val="hybridMultilevel"/>
    <w:tmpl w:val="4A806ADC"/>
    <w:lvl w:ilvl="0" w:tplc="745688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31FF9"/>
    <w:multiLevelType w:val="hybridMultilevel"/>
    <w:tmpl w:val="F0E2AD0C"/>
    <w:lvl w:ilvl="0" w:tplc="F0F0E3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D0"/>
    <w:rsid w:val="000B0325"/>
    <w:rsid w:val="00400AB4"/>
    <w:rsid w:val="00696DDE"/>
    <w:rsid w:val="006E4C88"/>
    <w:rsid w:val="00882A82"/>
    <w:rsid w:val="008F2A2B"/>
    <w:rsid w:val="00957DC2"/>
    <w:rsid w:val="00C626D0"/>
    <w:rsid w:val="00CD3B5D"/>
    <w:rsid w:val="00E7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62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2018-02-19T08:40:00Z</dcterms:created>
  <dcterms:modified xsi:type="dcterms:W3CDTF">2018-02-19T09:11:00Z</dcterms:modified>
</cp:coreProperties>
</file>