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8" w:rsidRPr="009D25B8" w:rsidRDefault="009D25B8" w:rsidP="00613A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D25B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Вопросы к промежуточной аттестации для ординаторов 1го года обучения.</w:t>
      </w:r>
    </w:p>
    <w:p w:rsidR="009D25B8" w:rsidRPr="009D25B8" w:rsidRDefault="009D25B8" w:rsidP="00613A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13A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Модуль «Общая реаниматология</w:t>
      </w:r>
      <w:r w:rsidRPr="009D25B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CF7ACD" w:rsidRPr="00613A37" w:rsidRDefault="00CF7ACD" w:rsidP="00613A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Терминальное состояние. Современное представление об этиопатогенезе внезапной смерти</w:t>
      </w:r>
    </w:p>
    <w:p w:rsidR="00E2644A" w:rsidRPr="00613A37" w:rsidRDefault="00E2644A" w:rsidP="00613A37">
      <w:pPr>
        <w:pStyle w:val="western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3A37">
        <w:rPr>
          <w:color w:val="000000"/>
          <w:sz w:val="28"/>
          <w:szCs w:val="28"/>
          <w:bdr w:val="none" w:sz="0" w:space="0" w:color="auto" w:frame="1"/>
        </w:rPr>
        <w:t>Причины и типы внезапной остановки кровообращения. Типы аритмий, диагностика остановки кровообращения.</w:t>
      </w:r>
    </w:p>
    <w:p w:rsidR="00E2644A" w:rsidRPr="00613A37" w:rsidRDefault="00E2644A" w:rsidP="00613A37">
      <w:pPr>
        <w:pStyle w:val="western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3A37">
        <w:rPr>
          <w:color w:val="000000"/>
          <w:sz w:val="28"/>
          <w:szCs w:val="28"/>
          <w:bdr w:val="none" w:sz="0" w:space="0" w:color="auto" w:frame="1"/>
        </w:rPr>
        <w:t>Алгоритмы базового и квалифицированного поддержания жизни при внезапной остановке кровообращения.</w:t>
      </w:r>
    </w:p>
    <w:p w:rsidR="00E2644A" w:rsidRPr="00613A37" w:rsidRDefault="00E2644A" w:rsidP="00613A37">
      <w:pPr>
        <w:pStyle w:val="western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3A37">
        <w:rPr>
          <w:color w:val="000000"/>
          <w:sz w:val="28"/>
          <w:szCs w:val="28"/>
          <w:bdr w:val="none" w:sz="0" w:space="0" w:color="auto" w:frame="1"/>
        </w:rPr>
        <w:t>Принципы ведение послереанимационного периода, церебральная реанимация и нейропротекция.</w:t>
      </w:r>
    </w:p>
    <w:p w:rsidR="00E2644A" w:rsidRPr="00613A37" w:rsidRDefault="00E2644A" w:rsidP="00613A37">
      <w:pPr>
        <w:pStyle w:val="western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3A37">
        <w:rPr>
          <w:color w:val="000000"/>
          <w:sz w:val="28"/>
          <w:szCs w:val="28"/>
          <w:bdr w:val="none" w:sz="0" w:space="0" w:color="auto" w:frame="1"/>
        </w:rPr>
        <w:t>Электроимпульсная терапия: кардиоверсия и кардиостимуляция – методы, показания, техника проведения.</w:t>
      </w:r>
    </w:p>
    <w:p w:rsidR="003254C9" w:rsidRPr="00D5697A" w:rsidRDefault="003254C9" w:rsidP="00D5697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Способы обеспечения проходимости дыхательных путей, как комплекса СЛР. Средства для обеспечения проходимости дыхательных путей. 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Препараты, используемые при проведении СЛР. Показания, дозы, пути и кратность введения.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Нарушения ритма, требующие проведения дефибрилляции. Моно- и бифазная дефибрилляция. Величины разрядов при первичной и повторной дефибрилляции. Методы оптимизации дефибрилляции.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Особенности проведения дефибрилляции у детей.  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Определение понятия «Шок». Виды шоков. Малые гемодинамические профили при разных видах шоков (гиповолемический, дистрибутивный, обструктивный, кардиогенный, эндокринный).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Клинический, метаболический (доставка, потребление, утилизация О2, транспорт углекислого газа, концентрация лактата в сыворотке крови) и гемодинамический мониторинг при шоках.</w:t>
      </w:r>
    </w:p>
    <w:p w:rsidR="003254C9" w:rsidRPr="00D5697A" w:rsidRDefault="00D5697A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97A">
        <w:rPr>
          <w:rFonts w:ascii="Times New Roman" w:hAnsi="Times New Roman" w:cs="Times New Roman"/>
          <w:sz w:val="28"/>
          <w:szCs w:val="28"/>
        </w:rPr>
        <w:t xml:space="preserve">Анафилактический шок, его формы, клиника, неотложная помощь и последующая интенсивная терапия </w:t>
      </w:r>
      <w:r w:rsidR="003254C9" w:rsidRPr="00D5697A">
        <w:rPr>
          <w:rFonts w:ascii="Times New Roman" w:hAnsi="Times New Roman" w:cs="Times New Roman"/>
          <w:sz w:val="28"/>
          <w:szCs w:val="28"/>
        </w:rPr>
        <w:t>Определение геморрагического шока (ГШ), острой массивной кровопотери (ОМК). Классификация тяжести ГШ. Принципы восполнения кровопотери.</w:t>
      </w:r>
    </w:p>
    <w:p w:rsidR="00D5697A" w:rsidRDefault="00D5697A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интенсивной терапии ГШ</w:t>
      </w:r>
    </w:p>
    <w:p w:rsidR="003254C9" w:rsidRPr="00613A37" w:rsidRDefault="00D5697A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Способы оценки кровопотери при ГШ и ОМК.</w:t>
      </w:r>
      <w:r w:rsidR="003254C9" w:rsidRPr="00613A37">
        <w:rPr>
          <w:rFonts w:ascii="Times New Roman" w:hAnsi="Times New Roman" w:cs="Times New Roman"/>
          <w:sz w:val="28"/>
          <w:szCs w:val="28"/>
        </w:rPr>
        <w:t xml:space="preserve">Лабораторная диагностика ГШ (методы, приоритетность, частота выполнения). </w:t>
      </w:r>
    </w:p>
    <w:p w:rsidR="003254C9" w:rsidRPr="00613A37" w:rsidRDefault="00D5697A" w:rsidP="00D5697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97A">
        <w:rPr>
          <w:rFonts w:ascii="Times New Roman" w:hAnsi="Times New Roman" w:cs="Times New Roman"/>
          <w:sz w:val="28"/>
          <w:szCs w:val="28"/>
        </w:rPr>
        <w:t xml:space="preserve">Характеристика компонентов крови, ее препаратов, принципы их использования. 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Осложнения при массивной трансфузии компонентов крови.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Современное представление о процессе свертывания крови. Коагуляционная и антикоагуляционные системы. Роль тромбоцитов в процессе свертывания крови. Фибринолитическая и антифибринолитическая системы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Прямые антикоагулянты. Препарат</w:t>
      </w:r>
      <w:r w:rsidR="00B50921">
        <w:rPr>
          <w:rFonts w:ascii="Times New Roman" w:hAnsi="Times New Roman" w:cs="Times New Roman"/>
          <w:sz w:val="28"/>
          <w:szCs w:val="28"/>
        </w:rPr>
        <w:t>ы, показания, противопоказания.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Непрямые антикоагулянты. Препараты, показания, противопоказания.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Антитромбоцитарные препараты</w:t>
      </w:r>
      <w:r w:rsidR="00B50921">
        <w:rPr>
          <w:rFonts w:ascii="Times New Roman" w:hAnsi="Times New Roman" w:cs="Times New Roman"/>
          <w:sz w:val="28"/>
          <w:szCs w:val="28"/>
        </w:rPr>
        <w:t xml:space="preserve"> -</w:t>
      </w:r>
      <w:r w:rsidRPr="00613A37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противопоказания, дозы.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lastRenderedPageBreak/>
        <w:t>Тромболитики. Препараты, показания, противопоказания, дозы.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Антифибринолитические препараты</w:t>
      </w:r>
      <w:r w:rsidR="00B50921">
        <w:rPr>
          <w:rFonts w:ascii="Times New Roman" w:hAnsi="Times New Roman" w:cs="Times New Roman"/>
          <w:sz w:val="28"/>
          <w:szCs w:val="28"/>
        </w:rPr>
        <w:t xml:space="preserve"> - </w:t>
      </w:r>
      <w:r w:rsidRPr="00613A37">
        <w:rPr>
          <w:rFonts w:ascii="Times New Roman" w:hAnsi="Times New Roman" w:cs="Times New Roman"/>
          <w:sz w:val="28"/>
          <w:szCs w:val="28"/>
        </w:rPr>
        <w:t>показания, противопоказания</w:t>
      </w:r>
      <w:r w:rsidR="00B50921">
        <w:rPr>
          <w:rFonts w:ascii="Times New Roman" w:hAnsi="Times New Roman" w:cs="Times New Roman"/>
          <w:sz w:val="28"/>
          <w:szCs w:val="28"/>
        </w:rPr>
        <w:t>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Рекомбинантные факторы свертывания. Препараты, показания, противопоказания, дозы.</w:t>
      </w:r>
    </w:p>
    <w:p w:rsidR="003254C9" w:rsidRPr="00613A37" w:rsidRDefault="003254C9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Лабораторные тесты, используемые для оценки системы гемостаза, их диагностическая значимость</w:t>
      </w:r>
    </w:p>
    <w:p w:rsidR="003254C9" w:rsidRPr="002F71AD" w:rsidRDefault="003254C9" w:rsidP="002F71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Лабораторный мониторинг применения прямых и непрямых антикоагулянтов, ингибиторов фибринолиза, тромболитиков, антиагрегантов</w:t>
      </w:r>
    </w:p>
    <w:p w:rsidR="008C1228" w:rsidRDefault="008C1228" w:rsidP="008C12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 xml:space="preserve">Распределение жидкости в организме. Механизмы поддержания водного баланса. Основные формы дисгидрий. </w:t>
      </w:r>
    </w:p>
    <w:p w:rsidR="008C1228" w:rsidRDefault="008C1228" w:rsidP="008C12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>Этиопатогенез и клиника выраженной дегидратации нормотонического, гипертонического и гипотонического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характера. Принципы терапии</w:t>
      </w:r>
      <w:r w:rsidRPr="008C1228">
        <w:rPr>
          <w:rFonts w:ascii="Times New Roman" w:hAnsi="Times New Roman" w:cs="Times New Roman"/>
          <w:sz w:val="28"/>
          <w:szCs w:val="28"/>
        </w:rPr>
        <w:t>.</w:t>
      </w:r>
    </w:p>
    <w:p w:rsidR="008C1228" w:rsidRDefault="008C1228" w:rsidP="008C12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 xml:space="preserve"> Формы, этиопатогенез и клиника гипергидратации. Принципы терапии. </w:t>
      </w:r>
    </w:p>
    <w:p w:rsidR="008C1228" w:rsidRDefault="008C1228" w:rsidP="008C12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 xml:space="preserve">Нарушения баланса калия, натрия и хлора. Принципы коррекции расстройств электролитного обмена. </w:t>
      </w:r>
    </w:p>
    <w:p w:rsidR="003254C9" w:rsidRPr="00613A37" w:rsidRDefault="008C1228" w:rsidP="008C12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 xml:space="preserve">КОС. Механизмы, обеспечивающие в физиологических условиях его постоянство. </w:t>
      </w:r>
      <w:r w:rsidR="003254C9" w:rsidRPr="00613A37">
        <w:rPr>
          <w:rFonts w:ascii="Times New Roman" w:hAnsi="Times New Roman" w:cs="Times New Roman"/>
          <w:sz w:val="28"/>
          <w:szCs w:val="28"/>
        </w:rPr>
        <w:t>Водные сектора организма</w:t>
      </w:r>
    </w:p>
    <w:p w:rsidR="003254C9" w:rsidRPr="00613A37" w:rsidRDefault="003254C9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Нарушения дыхательного компонента </w:t>
      </w:r>
      <w:r w:rsidR="008C1228">
        <w:rPr>
          <w:rFonts w:ascii="Times New Roman" w:hAnsi="Times New Roman" w:cs="Times New Roman"/>
          <w:sz w:val="28"/>
          <w:szCs w:val="28"/>
        </w:rPr>
        <w:t>КОС</w:t>
      </w:r>
    </w:p>
    <w:p w:rsidR="003254C9" w:rsidRPr="008C1228" w:rsidRDefault="003254C9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 xml:space="preserve">Нарушения метаболического компонента </w:t>
      </w:r>
      <w:r w:rsidR="008C1228">
        <w:rPr>
          <w:rFonts w:ascii="Times New Roman" w:hAnsi="Times New Roman" w:cs="Times New Roman"/>
          <w:sz w:val="28"/>
          <w:szCs w:val="28"/>
        </w:rPr>
        <w:t>КОС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Показания для назначения электролитных растворов и синтетических коллоидов. 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Состав растворов электролитов. Отрицательные эффекты от введения солевых растворов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Волемический эффект,  примеры этого критерия на препаратах различных групп.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Отрицательные эффекты синтетических коллоидов. Максимальная суточная доза основных представителей синтетических коллоидов. 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Классификация гидроксиэтилкрахмалов. Основные представители и их свойства.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Гипертонические–гиперонкотические растворы. Показания. Противопоказания. Основные представители. Осложнения при применении гипертонических растворов.</w:t>
      </w:r>
    </w:p>
    <w:p w:rsidR="00315441" w:rsidRPr="00613A37" w:rsidRDefault="00315441" w:rsidP="00613A3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Гипотонические растворы. Показания. Противопоказания. Основные представители.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Показания к применению растворов альбумина</w:t>
      </w:r>
    </w:p>
    <w:p w:rsidR="00A31B4C" w:rsidRPr="00613A37" w:rsidRDefault="00A31B4C" w:rsidP="00613A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Показания к проведению нутриционной поддержки. Способы определения потребностей пациента в нутриентах.</w:t>
      </w:r>
    </w:p>
    <w:p w:rsidR="00315441" w:rsidRPr="00613A37" w:rsidRDefault="00A31B4C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Парентеральное питание. Показания. Осложнения, их профилактика и лечение. Препараты для парентерального питания</w:t>
      </w:r>
    </w:p>
    <w:p w:rsidR="00A31B4C" w:rsidRPr="00613A37" w:rsidRDefault="00A31B4C" w:rsidP="00613A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Энтеральное питание. Показания. Осложнения. Виды питательных смесей.</w:t>
      </w:r>
    </w:p>
    <w:p w:rsidR="00315441" w:rsidRPr="00B50921" w:rsidRDefault="00CF7ACD" w:rsidP="00B509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Диагностика и расчет дефицита ОЦК.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lastRenderedPageBreak/>
        <w:t>Методика объекти</w:t>
      </w:r>
      <w:r w:rsidR="00B50921">
        <w:rPr>
          <w:rFonts w:ascii="Times New Roman" w:hAnsi="Times New Roman" w:cs="Times New Roman"/>
          <w:sz w:val="28"/>
          <w:szCs w:val="28"/>
        </w:rPr>
        <w:t>вной оценки сознания с помощью шкал</w:t>
      </w:r>
      <w:r w:rsidRPr="00613A37">
        <w:rPr>
          <w:rFonts w:ascii="Times New Roman" w:hAnsi="Times New Roman" w:cs="Times New Roman"/>
          <w:sz w:val="28"/>
          <w:szCs w:val="28"/>
        </w:rPr>
        <w:t>.</w:t>
      </w:r>
    </w:p>
    <w:p w:rsidR="008C1228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228">
        <w:rPr>
          <w:rFonts w:ascii="Times New Roman" w:hAnsi="Times New Roman" w:cs="Times New Roman"/>
          <w:sz w:val="28"/>
          <w:szCs w:val="28"/>
        </w:rPr>
        <w:t xml:space="preserve">Доктрина Монро-Келли. Ликворное давление. Методы измерения. Нормальные величины в различных положениях тела. </w:t>
      </w:r>
    </w:p>
    <w:p w:rsidR="008C1228" w:rsidRDefault="008C1228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Отек головного мозга,т</w:t>
      </w:r>
      <w:r w:rsidR="00315441" w:rsidRPr="008C1228">
        <w:rPr>
          <w:rFonts w:ascii="Times New Roman" w:hAnsi="Times New Roman" w:cs="Times New Roman"/>
          <w:sz w:val="28"/>
          <w:szCs w:val="28"/>
        </w:rPr>
        <w:t xml:space="preserve">ипы. Вклинение головного мозга. 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Мозговой кровоток. </w:t>
      </w:r>
      <w:r w:rsidR="00A31B4C" w:rsidRPr="00613A37">
        <w:rPr>
          <w:rFonts w:ascii="Times New Roman" w:hAnsi="Times New Roman" w:cs="Times New Roman"/>
          <w:sz w:val="28"/>
          <w:szCs w:val="28"/>
        </w:rPr>
        <w:t>Ауторегуляция головного мозга.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Принципы оценки тяжести поражения ЦНС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Дифференциальная диагностика коматозных состояний.</w:t>
      </w:r>
    </w:p>
    <w:p w:rsidR="00B50921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Мониторинг у больных с забо</w:t>
      </w:r>
      <w:r w:rsidR="00B50921">
        <w:rPr>
          <w:rFonts w:ascii="Times New Roman" w:hAnsi="Times New Roman" w:cs="Times New Roman"/>
          <w:sz w:val="28"/>
          <w:szCs w:val="28"/>
        </w:rPr>
        <w:t>леваниями и повреждениями  ЦНС.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Исследование ликвора.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Ишемический инсульт (инфаркт) головного мозга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Геморрагический инсульт (кровоизлияние в мозг)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Тяжёлая черепно-мозговая травма</w:t>
      </w:r>
    </w:p>
    <w:p w:rsidR="00B50921" w:rsidRDefault="00315441" w:rsidP="00B509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Травматические повреждения спинного мозга</w:t>
      </w:r>
    </w:p>
    <w:p w:rsidR="00B50921" w:rsidRDefault="00315441" w:rsidP="00B509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921">
        <w:rPr>
          <w:rFonts w:ascii="Times New Roman" w:hAnsi="Times New Roman" w:cs="Times New Roman"/>
          <w:sz w:val="28"/>
          <w:szCs w:val="28"/>
        </w:rPr>
        <w:t>Вегетативное состояние</w:t>
      </w:r>
    </w:p>
    <w:p w:rsidR="00CF7ACD" w:rsidRPr="00B50921" w:rsidRDefault="00CF7ACD" w:rsidP="00B509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921">
        <w:rPr>
          <w:rFonts w:ascii="Times New Roman" w:hAnsi="Times New Roman" w:cs="Times New Roman"/>
          <w:sz w:val="28"/>
          <w:szCs w:val="28"/>
        </w:rPr>
        <w:t>Острый и хронический болевой синдром. Общие принципы выбора и комбинирования противоболевых</w:t>
      </w:r>
      <w:r w:rsidR="00B50921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B50921">
        <w:rPr>
          <w:rFonts w:ascii="Times New Roman" w:hAnsi="Times New Roman" w:cs="Times New Roman"/>
          <w:sz w:val="28"/>
          <w:szCs w:val="28"/>
        </w:rPr>
        <w:t>.</w:t>
      </w:r>
    </w:p>
    <w:p w:rsidR="00315441" w:rsidRPr="00613A37" w:rsidRDefault="00315441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Седация у пациентов отделения реанимации и интенсивной терапии</w:t>
      </w:r>
      <w:r w:rsidR="00B50921">
        <w:rPr>
          <w:rFonts w:ascii="Times New Roman" w:hAnsi="Times New Roman" w:cs="Times New Roman"/>
          <w:sz w:val="28"/>
          <w:szCs w:val="28"/>
        </w:rPr>
        <w:t xml:space="preserve"> – показания, применяемые препараты, методы контроля.</w:t>
      </w:r>
    </w:p>
    <w:p w:rsidR="00CF7ACD" w:rsidRPr="00B50921" w:rsidRDefault="00CF7ACD" w:rsidP="00B5092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Определение дыхательной недостаточности (ДН). КлассификацияНормальные показатели газового состава артериальной крови.</w:t>
      </w:r>
    </w:p>
    <w:p w:rsidR="00CF7ACD" w:rsidRPr="00613A37" w:rsidRDefault="00CF7ACD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Оценка оксигенационной и  вентиляционной функции легких.</w:t>
      </w:r>
    </w:p>
    <w:p w:rsidR="00CF7ACD" w:rsidRPr="00613A37" w:rsidRDefault="00CF7ACD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Показания к переводу пациентов на искусственную вентиляцию легких.</w:t>
      </w:r>
    </w:p>
    <w:p w:rsidR="005E082F" w:rsidRPr="00613A37" w:rsidRDefault="005E082F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Способы и режимы ИВЛ, выбор их в зависимости от характера дыхательной недостаточности. Возможные осложнения при ИВЛ и их профилактика. </w:t>
      </w:r>
    </w:p>
    <w:p w:rsidR="005E082F" w:rsidRPr="00613A37" w:rsidRDefault="005E082F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Вспомогательная вентиляция легких (ВИВЛ): способы, технические средства ее обеспечения, практическое выполнение показания. </w:t>
      </w:r>
    </w:p>
    <w:p w:rsidR="005E082F" w:rsidRPr="00613A37" w:rsidRDefault="005E082F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 Особенности высокочастотной вентиляции легких (ВЧИВЛ) и область ее применения.</w:t>
      </w:r>
    </w:p>
    <w:p w:rsidR="00CF7ACD" w:rsidRPr="00613A37" w:rsidRDefault="00B50921" w:rsidP="00613A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7ACD" w:rsidRPr="00613A37">
        <w:rPr>
          <w:rFonts w:ascii="Times New Roman" w:hAnsi="Times New Roman" w:cs="Times New Roman"/>
          <w:sz w:val="28"/>
          <w:szCs w:val="28"/>
        </w:rPr>
        <w:t>нтенсивная терапия астматического статуса.</w:t>
      </w:r>
    </w:p>
    <w:p w:rsidR="008F0B6B" w:rsidRDefault="00CF7ACD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О</w:t>
      </w:r>
      <w:r w:rsidR="00B50921">
        <w:rPr>
          <w:rFonts w:ascii="Times New Roman" w:hAnsi="Times New Roman" w:cs="Times New Roman"/>
          <w:sz w:val="28"/>
          <w:szCs w:val="28"/>
        </w:rPr>
        <w:t>РДС</w:t>
      </w:r>
      <w:r w:rsidRPr="00613A37">
        <w:rPr>
          <w:rFonts w:ascii="Times New Roman" w:hAnsi="Times New Roman" w:cs="Times New Roman"/>
          <w:sz w:val="28"/>
          <w:szCs w:val="28"/>
        </w:rPr>
        <w:t xml:space="preserve">. Этиология. </w:t>
      </w:r>
      <w:r w:rsidR="008F0B6B">
        <w:rPr>
          <w:rFonts w:ascii="Times New Roman" w:hAnsi="Times New Roman" w:cs="Times New Roman"/>
          <w:sz w:val="28"/>
          <w:szCs w:val="28"/>
        </w:rPr>
        <w:t>Диагностические критерии.</w:t>
      </w:r>
    </w:p>
    <w:p w:rsidR="00CF7ACD" w:rsidRDefault="008F0B6B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ОРДС. </w:t>
      </w:r>
      <w:r w:rsidR="00CF7ACD" w:rsidRPr="00613A37">
        <w:rPr>
          <w:rFonts w:ascii="Times New Roman" w:hAnsi="Times New Roman" w:cs="Times New Roman"/>
          <w:sz w:val="28"/>
          <w:szCs w:val="28"/>
        </w:rPr>
        <w:t>Методы интенсивной терапии.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респираторной поддержки.</w:t>
      </w:r>
    </w:p>
    <w:p w:rsidR="000A0C92" w:rsidRDefault="000A0C92" w:rsidP="000A0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A0C92">
        <w:rPr>
          <w:rFonts w:ascii="Times New Roman" w:hAnsi="Times New Roman" w:cs="Times New Roman"/>
          <w:sz w:val="28"/>
          <w:szCs w:val="28"/>
        </w:rPr>
        <w:t>Отлучение и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ИВЛ</w:t>
      </w:r>
      <w:r w:rsidRPr="000A0C92">
        <w:rPr>
          <w:rFonts w:ascii="Times New Roman" w:hAnsi="Times New Roman" w:cs="Times New Roman"/>
          <w:sz w:val="28"/>
          <w:szCs w:val="28"/>
        </w:rPr>
        <w:t>. Методы прогнозирования возможности перевода на спонтанное дыхание и экстубации. Рекрутмент легких, гигиена дыхательных путей.</w:t>
      </w:r>
    </w:p>
    <w:p w:rsidR="00E2644A" w:rsidRPr="000A0C92" w:rsidRDefault="00E2644A" w:rsidP="000A0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A0C92">
        <w:rPr>
          <w:rFonts w:ascii="Times New Roman" w:hAnsi="Times New Roman" w:cs="Times New Roman"/>
          <w:sz w:val="28"/>
          <w:szCs w:val="28"/>
        </w:rPr>
        <w:t>Мониторинг гемодинамики в интенсивной терапии</w:t>
      </w:r>
      <w:r w:rsidR="00B50921" w:rsidRPr="000A0C92">
        <w:rPr>
          <w:rFonts w:ascii="Times New Roman" w:hAnsi="Times New Roman" w:cs="Times New Roman"/>
          <w:sz w:val="28"/>
          <w:szCs w:val="28"/>
        </w:rPr>
        <w:t>: инвазивный и неинвазивный</w:t>
      </w:r>
    </w:p>
    <w:p w:rsidR="00B50921" w:rsidRDefault="005E082F" w:rsidP="00B509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Недостаточность кровообращения. Классификация. Пред- и постнагрузка. Факторы, влияющие на величину сердечного выброса.</w:t>
      </w:r>
    </w:p>
    <w:p w:rsidR="00D5697A" w:rsidRPr="00B50921" w:rsidRDefault="00D5697A" w:rsidP="00B5092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921">
        <w:rPr>
          <w:rFonts w:ascii="Times New Roman" w:hAnsi="Times New Roman" w:cs="Times New Roman"/>
          <w:sz w:val="28"/>
          <w:szCs w:val="28"/>
        </w:rPr>
        <w:t>Кардиогенный шок. Причины формирования. Диагностика. Интенсивная терапия.</w:t>
      </w:r>
    </w:p>
    <w:p w:rsidR="005E082F" w:rsidRPr="00613A37" w:rsidRDefault="008F0B6B" w:rsidP="00613A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E082F" w:rsidRPr="00613A37">
        <w:rPr>
          <w:rFonts w:ascii="Times New Roman" w:hAnsi="Times New Roman" w:cs="Times New Roman"/>
          <w:sz w:val="28"/>
          <w:szCs w:val="28"/>
        </w:rPr>
        <w:t>нтенсивная терапия при инфаркте миокарда, осложненном нарушением ритма и проводимости сердца.</w:t>
      </w:r>
    </w:p>
    <w:p w:rsidR="005E082F" w:rsidRPr="00613A37" w:rsidRDefault="005E082F" w:rsidP="00613A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Реанимация и интенсивная терапия при инфаркте миокарда, осложненном отеком легких.</w:t>
      </w:r>
    </w:p>
    <w:p w:rsidR="00E2644A" w:rsidRPr="00613A37" w:rsidRDefault="00E2644A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Тромбоэмболия лёгочных артерий: диагностика, интенсивная терапия</w:t>
      </w:r>
    </w:p>
    <w:p w:rsidR="00EA0B25" w:rsidRDefault="008F0006" w:rsidP="00EA0B2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Патофизиология синдрома кишечной недостаточности</w:t>
      </w:r>
      <w:r w:rsidR="00EA0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006" w:rsidRPr="00EA0B25" w:rsidRDefault="00EA0B25" w:rsidP="00EA0B2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0B25">
        <w:rPr>
          <w:rFonts w:ascii="Times New Roman" w:hAnsi="Times New Roman" w:cs="Times New Roman"/>
          <w:sz w:val="28"/>
          <w:szCs w:val="28"/>
        </w:rPr>
        <w:t>Острый панкреатит. Этиология, клинические проявления, диагностика, дифференциальная диагностика, терапия.</w:t>
      </w:r>
    </w:p>
    <w:p w:rsidR="008F0006" w:rsidRPr="00613A37" w:rsidRDefault="008F0006" w:rsidP="008F0B6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Стресс-повреждения желудочно-кишечного тракта</w:t>
      </w:r>
      <w:r w:rsidR="008F0B6B" w:rsidRPr="008F0B6B">
        <w:rPr>
          <w:rFonts w:ascii="Times New Roman" w:hAnsi="Times New Roman" w:cs="Times New Roman"/>
          <w:sz w:val="28"/>
          <w:szCs w:val="28"/>
        </w:rPr>
        <w:t>у больных в критических состояниях</w:t>
      </w:r>
      <w:r w:rsidR="008F0B6B">
        <w:rPr>
          <w:rFonts w:ascii="Times New Roman" w:hAnsi="Times New Roman" w:cs="Times New Roman"/>
          <w:sz w:val="28"/>
          <w:szCs w:val="28"/>
        </w:rPr>
        <w:t>: клиническая характеристика, методы предупреждения.</w:t>
      </w:r>
    </w:p>
    <w:p w:rsidR="008F0006" w:rsidRPr="00613A37" w:rsidRDefault="008F0006" w:rsidP="00EE2F33">
      <w:pPr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Острая печеночная недостаточность. Этиология и патогенез, классификация по степеням тяжести. </w:t>
      </w:r>
    </w:p>
    <w:p w:rsidR="008F0006" w:rsidRPr="008C1228" w:rsidRDefault="008F0006" w:rsidP="00EE2F33">
      <w:pPr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Печеночная энцефалопатия и печеночная кома. Терапия, общие принципы и методы заместительной терапии.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>Ключевые положения о сепсисе - новые термины и определения</w:t>
      </w:r>
      <w:r w:rsidR="008F0B6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>Клинические критерии сепсиса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>Рациональная антимикробная терапия у больных в критических состояниях: средства и тактика</w:t>
      </w:r>
    </w:p>
    <w:p w:rsidR="008F0006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 xml:space="preserve">Особенности инфузионной терапии  при сепсисе </w:t>
      </w:r>
    </w:p>
    <w:p w:rsidR="008F0B6B" w:rsidRPr="00613A37" w:rsidRDefault="008F0B6B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Септический шок. Гемодинамический профиль.</w:t>
      </w:r>
      <w:r w:rsidR="00EA0B25">
        <w:rPr>
          <w:rFonts w:ascii="Times New Roman" w:hAnsi="Times New Roman" w:cs="Times New Roman"/>
          <w:bCs/>
          <w:sz w:val="28"/>
          <w:szCs w:val="28"/>
        </w:rPr>
        <w:t xml:space="preserve"> Критерии диагностики.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>Гемодинамическая поддержка при сепсисе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>Респираторная поддержка при сепсисе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3A37">
        <w:rPr>
          <w:rFonts w:ascii="Times New Roman" w:hAnsi="Times New Roman" w:cs="Times New Roman"/>
          <w:bCs/>
          <w:sz w:val="28"/>
          <w:szCs w:val="28"/>
        </w:rPr>
        <w:t>Нутритивная поддержка при сепсисе.</w:t>
      </w:r>
    </w:p>
    <w:p w:rsidR="008F0B6B" w:rsidRDefault="008F0006" w:rsidP="00EE2F33">
      <w:pPr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Острая почечная недостаточность. Этиология, патогенез, варианты и типы острого повреждения почек. </w:t>
      </w:r>
    </w:p>
    <w:p w:rsidR="008F0006" w:rsidRPr="008F0B6B" w:rsidRDefault="008F0006" w:rsidP="00EE2F33">
      <w:pPr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Терапия, общие принципы и методы заместительной почечной терапии.</w:t>
      </w:r>
      <w:r w:rsidRPr="008F0B6B">
        <w:rPr>
          <w:rFonts w:ascii="Times New Roman" w:hAnsi="Times New Roman" w:cs="Times New Roman"/>
          <w:sz w:val="28"/>
          <w:szCs w:val="28"/>
        </w:rPr>
        <w:t>Показания к проведению заместительной почечной терапии в ОРИТ</w:t>
      </w:r>
    </w:p>
    <w:p w:rsidR="008F0006" w:rsidRPr="00613A37" w:rsidRDefault="008F0006" w:rsidP="00EE2F33">
      <w:pPr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Сахарный диабет и его осложнения в практике реаниматолога. Терапия диабетических ком.</w:t>
      </w:r>
    </w:p>
    <w:p w:rsidR="00B50921" w:rsidRDefault="008F0006" w:rsidP="00B5092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Интенсивная терапия адреналовой недостаточности.</w:t>
      </w:r>
    </w:p>
    <w:p w:rsidR="008F0006" w:rsidRPr="00B50921" w:rsidRDefault="008F0006" w:rsidP="00B5092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21">
        <w:rPr>
          <w:rFonts w:ascii="Times New Roman" w:hAnsi="Times New Roman" w:cs="Times New Roman"/>
          <w:sz w:val="28"/>
          <w:szCs w:val="28"/>
        </w:rPr>
        <w:t>Интенсивная терапия феохромоцитомного криза.</w:t>
      </w:r>
    </w:p>
    <w:p w:rsidR="00B50921" w:rsidRDefault="008F0006" w:rsidP="00B5092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 xml:space="preserve"> Интенсивная терапия при тиреотоксическом кризе</w:t>
      </w:r>
    </w:p>
    <w:p w:rsidR="00B50921" w:rsidRDefault="008F0006" w:rsidP="00B5092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21">
        <w:rPr>
          <w:rFonts w:ascii="Times New Roman" w:hAnsi="Times New Roman" w:cs="Times New Roman"/>
          <w:sz w:val="28"/>
          <w:szCs w:val="28"/>
        </w:rPr>
        <w:t xml:space="preserve">Общие принципы лечения отравлений. Стадии острых отравлений. </w:t>
      </w:r>
    </w:p>
    <w:p w:rsidR="008F0006" w:rsidRPr="00B50921" w:rsidRDefault="008F0006" w:rsidP="00B5092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21">
        <w:rPr>
          <w:rFonts w:ascii="Times New Roman" w:hAnsi="Times New Roman" w:cs="Times New Roman"/>
          <w:sz w:val="28"/>
          <w:szCs w:val="28"/>
        </w:rPr>
        <w:t xml:space="preserve">Общая характеристика современных методов детоксикации и место среди них экстракорпоральных способов. Показания к применению. 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Интенсивная терапия отравлений этанолом.</w:t>
      </w:r>
    </w:p>
    <w:p w:rsidR="008F0006" w:rsidRPr="00613A37" w:rsidRDefault="008F0006" w:rsidP="00613A3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Интенсивная терапия отравлений уксусной кислотой.</w:t>
      </w:r>
    </w:p>
    <w:p w:rsidR="000A0C92" w:rsidRDefault="008F0006" w:rsidP="000A0C92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37">
        <w:rPr>
          <w:rFonts w:ascii="Times New Roman" w:hAnsi="Times New Roman" w:cs="Times New Roman"/>
          <w:sz w:val="28"/>
          <w:szCs w:val="28"/>
        </w:rPr>
        <w:t>Интенсивная терапия отравлений метиловым спиртом.</w:t>
      </w:r>
      <w:bookmarkStart w:id="0" w:name="_GoBack"/>
      <w:bookmarkEnd w:id="0"/>
    </w:p>
    <w:p w:rsidR="008F0006" w:rsidRPr="000A0C92" w:rsidRDefault="008F0006" w:rsidP="000A0C92">
      <w:pPr>
        <w:pStyle w:val="a3"/>
        <w:numPr>
          <w:ilvl w:val="0"/>
          <w:numId w:val="15"/>
        </w:numPr>
        <w:spacing w:after="100" w:afterAutospacing="1" w:line="240" w:lineRule="auto"/>
        <w:ind w:left="35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A0C92">
        <w:rPr>
          <w:rFonts w:ascii="Times New Roman" w:hAnsi="Times New Roman" w:cs="Times New Roman"/>
          <w:sz w:val="28"/>
          <w:szCs w:val="28"/>
        </w:rPr>
        <w:t>Интенсивная терапия отравлений угарным газом.</w:t>
      </w:r>
    </w:p>
    <w:p w:rsidR="003254C9" w:rsidRPr="00613A37" w:rsidRDefault="00EE2F33" w:rsidP="00613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F57"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    </w:t>
      </w:r>
      <w:proofErr w:type="spellStart"/>
      <w:r w:rsidR="001C5F57">
        <w:rPr>
          <w:rFonts w:ascii="Times New Roman" w:hAnsi="Times New Roman" w:cs="Times New Roman"/>
          <w:sz w:val="28"/>
          <w:szCs w:val="28"/>
        </w:rPr>
        <w:t>Абусуев</w:t>
      </w:r>
      <w:proofErr w:type="spellEnd"/>
      <w:r w:rsidR="001C5F57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3254C9" w:rsidRPr="00613A37" w:rsidSect="005E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31"/>
    <w:multiLevelType w:val="hybridMultilevel"/>
    <w:tmpl w:val="D6561C24"/>
    <w:lvl w:ilvl="0" w:tplc="0419000F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167B8"/>
    <w:multiLevelType w:val="hybridMultilevel"/>
    <w:tmpl w:val="8868615E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078C5"/>
    <w:multiLevelType w:val="hybridMultilevel"/>
    <w:tmpl w:val="D5D4A818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918AD"/>
    <w:multiLevelType w:val="hybridMultilevel"/>
    <w:tmpl w:val="7F2A0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E827B1"/>
    <w:multiLevelType w:val="hybridMultilevel"/>
    <w:tmpl w:val="E1BEB0E6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E16E3"/>
    <w:multiLevelType w:val="hybridMultilevel"/>
    <w:tmpl w:val="8A3C8320"/>
    <w:lvl w:ilvl="0" w:tplc="0419000F">
      <w:start w:val="1"/>
      <w:numFmt w:val="decimal"/>
      <w:lvlText w:val="%1."/>
      <w:lvlJc w:val="left"/>
      <w:pPr>
        <w:tabs>
          <w:tab w:val="num" w:pos="909"/>
        </w:tabs>
        <w:ind w:left="9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B4477"/>
    <w:multiLevelType w:val="hybridMultilevel"/>
    <w:tmpl w:val="DB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192E"/>
    <w:multiLevelType w:val="hybridMultilevel"/>
    <w:tmpl w:val="7738FA7E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0085F"/>
    <w:multiLevelType w:val="hybridMultilevel"/>
    <w:tmpl w:val="A4BA1BC0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9730E8"/>
    <w:multiLevelType w:val="hybridMultilevel"/>
    <w:tmpl w:val="D89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26632"/>
    <w:multiLevelType w:val="hybridMultilevel"/>
    <w:tmpl w:val="AD5AF25C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53EEF"/>
    <w:multiLevelType w:val="hybridMultilevel"/>
    <w:tmpl w:val="1BD2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C6CD7"/>
    <w:multiLevelType w:val="hybridMultilevel"/>
    <w:tmpl w:val="A366F9CE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0D4BF6"/>
    <w:multiLevelType w:val="multilevel"/>
    <w:tmpl w:val="B1B2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461BF"/>
    <w:multiLevelType w:val="hybridMultilevel"/>
    <w:tmpl w:val="130C1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5B8"/>
    <w:rsid w:val="0004117A"/>
    <w:rsid w:val="000A0C92"/>
    <w:rsid w:val="001C5F57"/>
    <w:rsid w:val="002F71AD"/>
    <w:rsid w:val="00315441"/>
    <w:rsid w:val="003254C9"/>
    <w:rsid w:val="005E082F"/>
    <w:rsid w:val="005E74BB"/>
    <w:rsid w:val="00613A37"/>
    <w:rsid w:val="008B45C3"/>
    <w:rsid w:val="008C1228"/>
    <w:rsid w:val="008F0006"/>
    <w:rsid w:val="008F0B6B"/>
    <w:rsid w:val="009D25B8"/>
    <w:rsid w:val="00A31B4C"/>
    <w:rsid w:val="00B462C6"/>
    <w:rsid w:val="00B50921"/>
    <w:rsid w:val="00CB53C7"/>
    <w:rsid w:val="00CF7ACD"/>
    <w:rsid w:val="00D5697A"/>
    <w:rsid w:val="00E2644A"/>
    <w:rsid w:val="00EA0B25"/>
    <w:rsid w:val="00E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C9"/>
    <w:pPr>
      <w:ind w:left="720"/>
      <w:contextualSpacing/>
    </w:pPr>
  </w:style>
  <w:style w:type="paragraph" w:customStyle="1" w:styleId="western">
    <w:name w:val="western"/>
    <w:basedOn w:val="a"/>
    <w:rsid w:val="00E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C9"/>
    <w:pPr>
      <w:ind w:left="720"/>
      <w:contextualSpacing/>
    </w:pPr>
  </w:style>
  <w:style w:type="paragraph" w:customStyle="1" w:styleId="western">
    <w:name w:val="western"/>
    <w:basedOn w:val="a"/>
    <w:rsid w:val="00E2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772D-4A23-46B5-B85B-E0E967F5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Мирза Насырович</dc:creator>
  <cp:lastModifiedBy>Пользователь Windows</cp:lastModifiedBy>
  <cp:revision>5</cp:revision>
  <cp:lastPrinted>2018-04-11T08:58:00Z</cp:lastPrinted>
  <dcterms:created xsi:type="dcterms:W3CDTF">2018-04-11T07:10:00Z</dcterms:created>
  <dcterms:modified xsi:type="dcterms:W3CDTF">2018-04-11T10:36:00Z</dcterms:modified>
</cp:coreProperties>
</file>