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EA" w:rsidRPr="00793F49" w:rsidRDefault="00B35BEA" w:rsidP="00201B53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B35BEA" w:rsidRPr="00793F49" w:rsidRDefault="00B35BEA" w:rsidP="00201B53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B35BEA" w:rsidRPr="00793F49" w:rsidRDefault="00B35BEA" w:rsidP="00201B53">
      <w:pPr>
        <w:jc w:val="center"/>
        <w:rPr>
          <w:sz w:val="28"/>
          <w:szCs w:val="28"/>
        </w:rPr>
      </w:pPr>
      <w:r>
        <w:rPr>
          <w:sz w:val="28"/>
          <w:szCs w:val="28"/>
        </w:rPr>
        <w:t>«Дагестанский государственный медицинский университет»</w:t>
      </w:r>
    </w:p>
    <w:p w:rsidR="00B35BEA" w:rsidRPr="00793F49" w:rsidRDefault="00B35BEA" w:rsidP="00201B53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B35BEA" w:rsidRPr="00793F49" w:rsidRDefault="00B35BEA" w:rsidP="00201B53">
      <w:pPr>
        <w:jc w:val="center"/>
        <w:rPr>
          <w:sz w:val="28"/>
          <w:szCs w:val="28"/>
        </w:rPr>
      </w:pPr>
    </w:p>
    <w:p w:rsidR="00B35BEA" w:rsidRPr="00793F49" w:rsidRDefault="00B35BEA" w:rsidP="00201B53">
      <w:pPr>
        <w:jc w:val="center"/>
        <w:rPr>
          <w:sz w:val="28"/>
          <w:szCs w:val="28"/>
        </w:rPr>
      </w:pPr>
    </w:p>
    <w:p w:rsidR="00B35BEA" w:rsidRDefault="00B35BEA" w:rsidP="00201B53">
      <w:pPr>
        <w:jc w:val="center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t xml:space="preserve">Кафедра </w:t>
      </w:r>
      <w:r w:rsidRPr="00834621">
        <w:rPr>
          <w:b/>
          <w:sz w:val="28"/>
          <w:szCs w:val="28"/>
        </w:rPr>
        <w:t>эпидемиологи</w:t>
      </w:r>
      <w:r>
        <w:rPr>
          <w:b/>
          <w:sz w:val="28"/>
          <w:szCs w:val="28"/>
        </w:rPr>
        <w:t>и</w:t>
      </w:r>
    </w:p>
    <w:p w:rsidR="00B35BEA" w:rsidRDefault="00B35BEA" w:rsidP="00201B53">
      <w:pPr>
        <w:jc w:val="center"/>
        <w:rPr>
          <w:b/>
          <w:sz w:val="28"/>
          <w:szCs w:val="28"/>
        </w:rPr>
      </w:pPr>
    </w:p>
    <w:p w:rsidR="00B35BEA" w:rsidRPr="00834621" w:rsidRDefault="00B35BEA" w:rsidP="00201B53">
      <w:pPr>
        <w:jc w:val="center"/>
        <w:rPr>
          <w:b/>
          <w:sz w:val="28"/>
          <w:szCs w:val="28"/>
        </w:rPr>
      </w:pPr>
    </w:p>
    <w:p w:rsidR="00B35BEA" w:rsidRPr="00793F49" w:rsidRDefault="00B35BEA" w:rsidP="00201B53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B35BEA" w:rsidRPr="00793F49" w:rsidRDefault="00B35BEA" w:rsidP="00201B53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B35BEA" w:rsidRPr="00793F49" w:rsidRDefault="00B35BEA" w:rsidP="00201B53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_________________    (Ф.И.О.)</w:t>
      </w:r>
    </w:p>
    <w:p w:rsidR="00B35BEA" w:rsidRPr="00793F49" w:rsidRDefault="00B35BEA" w:rsidP="00201B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3F49">
        <w:rPr>
          <w:sz w:val="28"/>
          <w:szCs w:val="28"/>
        </w:rPr>
        <w:t>подпись)</w:t>
      </w:r>
    </w:p>
    <w:p w:rsidR="00B35BEA" w:rsidRPr="00793F49" w:rsidRDefault="00B35BEA" w:rsidP="00201B53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B35BEA" w:rsidRPr="00793F49" w:rsidRDefault="00B35BEA" w:rsidP="00201B53">
      <w:pPr>
        <w:jc w:val="right"/>
        <w:rPr>
          <w:sz w:val="28"/>
          <w:szCs w:val="28"/>
        </w:rPr>
      </w:pPr>
    </w:p>
    <w:p w:rsidR="00B35BEA" w:rsidRPr="00793F49" w:rsidRDefault="00B35BEA" w:rsidP="00201B53">
      <w:pPr>
        <w:jc w:val="center"/>
        <w:rPr>
          <w:sz w:val="28"/>
          <w:szCs w:val="28"/>
        </w:rPr>
      </w:pPr>
    </w:p>
    <w:p w:rsidR="00B35BEA" w:rsidRPr="00793F49" w:rsidRDefault="00B35BEA" w:rsidP="00201B53">
      <w:pPr>
        <w:jc w:val="center"/>
        <w:rPr>
          <w:sz w:val="28"/>
          <w:szCs w:val="28"/>
        </w:rPr>
      </w:pPr>
    </w:p>
    <w:p w:rsidR="00B35BEA" w:rsidRPr="00EB5523" w:rsidRDefault="00B35BEA" w:rsidP="00201B53">
      <w:pPr>
        <w:jc w:val="center"/>
      </w:pPr>
    </w:p>
    <w:p w:rsidR="00B35BEA" w:rsidRPr="00EB5523" w:rsidRDefault="00B35BEA" w:rsidP="00201B53">
      <w:pPr>
        <w:jc w:val="center"/>
      </w:pPr>
    </w:p>
    <w:p w:rsidR="00B35BEA" w:rsidRPr="002971BE" w:rsidRDefault="00B35BEA" w:rsidP="00201B53">
      <w:pPr>
        <w:jc w:val="center"/>
        <w:rPr>
          <w:b/>
          <w:sz w:val="28"/>
          <w:szCs w:val="28"/>
        </w:rPr>
      </w:pPr>
      <w:r w:rsidRPr="002971B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B35BEA" w:rsidRPr="000F1CD3" w:rsidRDefault="00B35BEA" w:rsidP="00201B53">
      <w:pPr>
        <w:jc w:val="center"/>
        <w:rPr>
          <w:sz w:val="28"/>
          <w:szCs w:val="28"/>
        </w:rPr>
      </w:pPr>
    </w:p>
    <w:p w:rsidR="00B35BEA" w:rsidRPr="000F1CD3" w:rsidRDefault="00B35BEA" w:rsidP="00201B53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>по теме практического занятия:</w:t>
      </w:r>
    </w:p>
    <w:p w:rsidR="00B35BEA" w:rsidRDefault="00B35BEA" w:rsidP="00201B53">
      <w:pPr>
        <w:jc w:val="center"/>
        <w:rPr>
          <w:b/>
          <w:sz w:val="28"/>
          <w:szCs w:val="28"/>
        </w:rPr>
      </w:pPr>
    </w:p>
    <w:p w:rsidR="00B35BEA" w:rsidRDefault="00B35BEA" w:rsidP="00201B53">
      <w:pPr>
        <w:jc w:val="center"/>
        <w:rPr>
          <w:b/>
          <w:sz w:val="28"/>
          <w:szCs w:val="28"/>
        </w:rPr>
      </w:pPr>
      <w:r w:rsidRPr="00311017">
        <w:rPr>
          <w:b/>
          <w:sz w:val="28"/>
          <w:szCs w:val="28"/>
        </w:rPr>
        <w:t xml:space="preserve"> «</w:t>
      </w:r>
      <w:r w:rsidRPr="00FA0E9C">
        <w:rPr>
          <w:b/>
          <w:sz w:val="28"/>
          <w:szCs w:val="28"/>
        </w:rPr>
        <w:t>ХАРАКТЕРИСТИКА ЭПИДЕМИОЛОГИЧЕСКИХ</w:t>
      </w:r>
    </w:p>
    <w:p w:rsidR="00B35BEA" w:rsidRPr="00FA0E9C" w:rsidRDefault="00B35BEA" w:rsidP="00201B53">
      <w:pPr>
        <w:jc w:val="center"/>
        <w:rPr>
          <w:b/>
          <w:sz w:val="28"/>
          <w:szCs w:val="28"/>
        </w:rPr>
      </w:pPr>
      <w:r w:rsidRPr="00FA0E9C">
        <w:rPr>
          <w:b/>
          <w:sz w:val="28"/>
          <w:szCs w:val="28"/>
        </w:rPr>
        <w:t xml:space="preserve"> ИССЛЕДОВАНИЙ И ОРГАНИЗАЦИЯ ИХ ПРОВЕДЕНИЯ»</w:t>
      </w:r>
    </w:p>
    <w:p w:rsidR="00B35BEA" w:rsidRPr="00FA0E9C" w:rsidRDefault="00B35BEA" w:rsidP="00495F51">
      <w:pPr>
        <w:jc w:val="center"/>
        <w:rPr>
          <w:b/>
          <w:sz w:val="28"/>
          <w:szCs w:val="28"/>
        </w:rPr>
      </w:pPr>
    </w:p>
    <w:p w:rsidR="00B35BEA" w:rsidRPr="00311017" w:rsidRDefault="00B35BEA" w:rsidP="00495F51">
      <w:pPr>
        <w:jc w:val="center"/>
        <w:rPr>
          <w:b/>
          <w:sz w:val="28"/>
          <w:szCs w:val="28"/>
        </w:rPr>
      </w:pPr>
    </w:p>
    <w:p w:rsidR="00B35BEA" w:rsidRPr="00311017" w:rsidRDefault="00B35BEA" w:rsidP="00495F51">
      <w:pPr>
        <w:jc w:val="center"/>
        <w:rPr>
          <w:b/>
          <w:sz w:val="28"/>
          <w:szCs w:val="28"/>
        </w:rPr>
      </w:pPr>
    </w:p>
    <w:p w:rsidR="00B35BEA" w:rsidRPr="00311017" w:rsidRDefault="00B35BEA" w:rsidP="00495F51">
      <w:pPr>
        <w:jc w:val="center"/>
        <w:rPr>
          <w:sz w:val="28"/>
          <w:szCs w:val="28"/>
        </w:rPr>
      </w:pPr>
    </w:p>
    <w:p w:rsidR="00B35BEA" w:rsidRPr="00311017" w:rsidRDefault="00B35BEA" w:rsidP="00495F51">
      <w:pPr>
        <w:jc w:val="center"/>
        <w:rPr>
          <w:sz w:val="28"/>
          <w:szCs w:val="28"/>
        </w:rPr>
      </w:pPr>
    </w:p>
    <w:p w:rsidR="00B35BEA" w:rsidRPr="00311017" w:rsidRDefault="00B35BEA" w:rsidP="00495F51">
      <w:pPr>
        <w:jc w:val="center"/>
        <w:rPr>
          <w:sz w:val="28"/>
          <w:szCs w:val="28"/>
        </w:rPr>
      </w:pPr>
    </w:p>
    <w:p w:rsidR="00B35BEA" w:rsidRPr="00311017" w:rsidRDefault="00B35BEA" w:rsidP="00495F51">
      <w:pPr>
        <w:jc w:val="center"/>
        <w:rPr>
          <w:sz w:val="28"/>
          <w:szCs w:val="28"/>
        </w:rPr>
      </w:pPr>
    </w:p>
    <w:p w:rsidR="00B35BEA" w:rsidRPr="00311017" w:rsidRDefault="00B35BEA" w:rsidP="00495F51">
      <w:pPr>
        <w:jc w:val="center"/>
        <w:rPr>
          <w:sz w:val="28"/>
          <w:szCs w:val="28"/>
        </w:rPr>
      </w:pPr>
    </w:p>
    <w:p w:rsidR="00B35BEA" w:rsidRPr="00311017" w:rsidRDefault="00B35BEA" w:rsidP="00495F51">
      <w:pPr>
        <w:jc w:val="center"/>
        <w:rPr>
          <w:sz w:val="28"/>
          <w:szCs w:val="28"/>
        </w:rPr>
      </w:pPr>
      <w:r w:rsidRPr="00311017">
        <w:rPr>
          <w:sz w:val="28"/>
          <w:szCs w:val="28"/>
        </w:rPr>
        <w:t xml:space="preserve">Факультет- </w:t>
      </w:r>
      <w:r>
        <w:rPr>
          <w:sz w:val="28"/>
          <w:szCs w:val="28"/>
        </w:rPr>
        <w:t>лечебный</w:t>
      </w:r>
    </w:p>
    <w:p w:rsidR="00B35BEA" w:rsidRPr="00311017" w:rsidRDefault="00B35BEA" w:rsidP="00495F51">
      <w:pPr>
        <w:jc w:val="center"/>
        <w:rPr>
          <w:sz w:val="28"/>
          <w:szCs w:val="28"/>
        </w:rPr>
      </w:pPr>
    </w:p>
    <w:p w:rsidR="00B35BEA" w:rsidRDefault="00B35BEA" w:rsidP="00495F51">
      <w:pPr>
        <w:jc w:val="center"/>
        <w:rPr>
          <w:sz w:val="28"/>
          <w:szCs w:val="28"/>
        </w:rPr>
      </w:pPr>
    </w:p>
    <w:p w:rsidR="00B35BEA" w:rsidRDefault="00B35BEA" w:rsidP="00495F51">
      <w:pPr>
        <w:jc w:val="center"/>
        <w:rPr>
          <w:sz w:val="28"/>
          <w:szCs w:val="28"/>
        </w:rPr>
      </w:pPr>
    </w:p>
    <w:p w:rsidR="00B35BEA" w:rsidRDefault="00B35BEA" w:rsidP="00495F51">
      <w:pPr>
        <w:jc w:val="center"/>
        <w:rPr>
          <w:sz w:val="28"/>
          <w:szCs w:val="28"/>
        </w:rPr>
      </w:pPr>
    </w:p>
    <w:p w:rsidR="00B35BEA" w:rsidRDefault="00B35BEA" w:rsidP="00495F51">
      <w:pPr>
        <w:jc w:val="center"/>
        <w:rPr>
          <w:sz w:val="28"/>
          <w:szCs w:val="28"/>
        </w:rPr>
      </w:pPr>
    </w:p>
    <w:p w:rsidR="00B35BEA" w:rsidRDefault="00B35BEA" w:rsidP="00495F51">
      <w:pPr>
        <w:jc w:val="center"/>
        <w:rPr>
          <w:sz w:val="28"/>
          <w:szCs w:val="28"/>
        </w:rPr>
      </w:pPr>
    </w:p>
    <w:p w:rsidR="00B35BEA" w:rsidRDefault="00B35BEA" w:rsidP="00495F51">
      <w:pPr>
        <w:jc w:val="center"/>
        <w:rPr>
          <w:sz w:val="28"/>
          <w:szCs w:val="28"/>
        </w:rPr>
      </w:pPr>
    </w:p>
    <w:p w:rsidR="00B35BEA" w:rsidRDefault="00B35BEA" w:rsidP="00495F51">
      <w:pPr>
        <w:jc w:val="center"/>
        <w:rPr>
          <w:sz w:val="28"/>
          <w:szCs w:val="28"/>
        </w:rPr>
      </w:pPr>
    </w:p>
    <w:p w:rsidR="00B35BEA" w:rsidRPr="00311017" w:rsidRDefault="00B35BEA" w:rsidP="00495F51">
      <w:pPr>
        <w:jc w:val="center"/>
        <w:rPr>
          <w:sz w:val="28"/>
          <w:szCs w:val="28"/>
        </w:rPr>
      </w:pPr>
    </w:p>
    <w:p w:rsidR="00B35BEA" w:rsidRPr="00311017" w:rsidRDefault="00B35BEA" w:rsidP="00495F51">
      <w:pPr>
        <w:rPr>
          <w:sz w:val="28"/>
          <w:szCs w:val="28"/>
        </w:rPr>
      </w:pPr>
    </w:p>
    <w:p w:rsidR="00B35BEA" w:rsidRDefault="00B35BEA" w:rsidP="00495F51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  <w:r w:rsidRPr="00311017">
        <w:rPr>
          <w:rStyle w:val="submenu-table"/>
          <w:b/>
          <w:sz w:val="28"/>
          <w:szCs w:val="28"/>
        </w:rPr>
        <w:t>МАХАЧКАЛА- 201</w:t>
      </w:r>
      <w:r>
        <w:rPr>
          <w:rStyle w:val="submenu-table"/>
          <w:b/>
          <w:sz w:val="28"/>
          <w:szCs w:val="28"/>
        </w:rPr>
        <w:t>8</w:t>
      </w:r>
    </w:p>
    <w:p w:rsidR="00B35BEA" w:rsidRDefault="00B35BEA" w:rsidP="000153AB">
      <w:pPr>
        <w:jc w:val="both"/>
        <w:rPr>
          <w:sz w:val="28"/>
          <w:szCs w:val="28"/>
        </w:rPr>
      </w:pPr>
      <w:r w:rsidRPr="00DA0DBE">
        <w:rPr>
          <w:b/>
          <w:sz w:val="28"/>
          <w:szCs w:val="28"/>
        </w:rPr>
        <w:t>Целью</w:t>
      </w:r>
      <w:r w:rsidRPr="00DA0DBE">
        <w:rPr>
          <w:sz w:val="28"/>
          <w:szCs w:val="28"/>
        </w:rPr>
        <w:t xml:space="preserve"> темы занятия «Характеристика эпидемиологических исследований и организация их проведения» является изучение закономерностей развития эпидемиологического процесса инфекционных болезней, а также разработка и применение способов предупреждения </w:t>
      </w:r>
      <w:r>
        <w:rPr>
          <w:sz w:val="28"/>
          <w:szCs w:val="28"/>
        </w:rPr>
        <w:t xml:space="preserve"> и </w:t>
      </w:r>
      <w:r w:rsidRPr="00DA0DBE">
        <w:rPr>
          <w:sz w:val="28"/>
          <w:szCs w:val="28"/>
        </w:rPr>
        <w:t xml:space="preserve">борьбы с этими болезнями. </w:t>
      </w:r>
    </w:p>
    <w:p w:rsidR="00B35BEA" w:rsidRDefault="00B35BEA" w:rsidP="00015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A0DBE">
        <w:rPr>
          <w:sz w:val="28"/>
          <w:szCs w:val="28"/>
        </w:rPr>
        <w:t>В результате обучения по теме «Характеристика эпидемиологических исследований и организация их проведения»</w:t>
      </w:r>
    </w:p>
    <w:p w:rsidR="00B35BEA" w:rsidRDefault="00B35BEA" w:rsidP="000153AB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студенты  должны:</w:t>
      </w:r>
    </w:p>
    <w:p w:rsidR="00B35BEA" w:rsidRDefault="00B35BEA" w:rsidP="000153AB">
      <w:pPr>
        <w:jc w:val="both"/>
        <w:rPr>
          <w:sz w:val="28"/>
          <w:szCs w:val="28"/>
        </w:rPr>
      </w:pPr>
      <w:r>
        <w:rPr>
          <w:sz w:val="28"/>
          <w:szCs w:val="28"/>
        </w:rPr>
        <w:t>1.Иметь представление о эпидемиологических исследованиях, которые им будут в дальнейшем необходимы в практической работе.</w:t>
      </w:r>
    </w:p>
    <w:p w:rsidR="00B35BEA" w:rsidRDefault="00B35BEA" w:rsidP="00D51D45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DA0DBE">
        <w:rPr>
          <w:b/>
          <w:sz w:val="28"/>
          <w:szCs w:val="28"/>
        </w:rPr>
        <w:t>Знать</w:t>
      </w:r>
    </w:p>
    <w:p w:rsidR="00B35BEA" w:rsidRDefault="00B35BEA" w:rsidP="000153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E709C">
        <w:rPr>
          <w:sz w:val="28"/>
          <w:szCs w:val="28"/>
        </w:rPr>
        <w:t>типы эпидемиологических</w:t>
      </w:r>
      <w:r>
        <w:rPr>
          <w:b/>
          <w:sz w:val="28"/>
          <w:szCs w:val="28"/>
        </w:rPr>
        <w:t xml:space="preserve"> </w:t>
      </w:r>
      <w:r w:rsidRPr="005E709C">
        <w:rPr>
          <w:sz w:val="28"/>
          <w:szCs w:val="28"/>
        </w:rPr>
        <w:t>исследований (эпидемиологическое наблюдение, эпидемиологический эксперимент, математическое моделирование)</w:t>
      </w:r>
    </w:p>
    <w:p w:rsidR="00B35BEA" w:rsidRDefault="00B35BEA" w:rsidP="000153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основные компоненты описательного исследования: скрининг, эпид. обследование очага инфекционного больного;</w:t>
      </w:r>
    </w:p>
    <w:p w:rsidR="00B35BEA" w:rsidRDefault="00B35BEA" w:rsidP="000153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методику  проведения статистического наблюдения (интенсивные, экстенсивные, стандартизованные показатели и т.д.);</w:t>
      </w:r>
    </w:p>
    <w:p w:rsidR="00B35BEA" w:rsidRDefault="00B35BEA" w:rsidP="000153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основные компоненты аналитических исследований («случай – контроль» и кагортные исследования»);</w:t>
      </w:r>
    </w:p>
    <w:p w:rsidR="00B35BEA" w:rsidRDefault="00B35BEA" w:rsidP="000153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экспериментальные  эпидемиологические исследования: клинические, полевые и испытания  на коммунальном уровне;</w:t>
      </w:r>
    </w:p>
    <w:p w:rsidR="00B35BEA" w:rsidRDefault="00B35BEA" w:rsidP="000153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определение понятию «случайная ошибка»;</w:t>
      </w:r>
    </w:p>
    <w:p w:rsidR="00B35BEA" w:rsidRDefault="00B35BEA" w:rsidP="000153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типы систематических ошибок в эпидемиологии. </w:t>
      </w:r>
    </w:p>
    <w:p w:rsidR="00B35BEA" w:rsidRDefault="00B35BEA" w:rsidP="000153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 Уметь:</w:t>
      </w:r>
    </w:p>
    <w:p w:rsidR="00B35BEA" w:rsidRDefault="00B35BEA" w:rsidP="000153AB">
      <w:pPr>
        <w:jc w:val="both"/>
        <w:rPr>
          <w:sz w:val="28"/>
          <w:szCs w:val="28"/>
        </w:rPr>
      </w:pPr>
      <w:r>
        <w:rPr>
          <w:sz w:val="28"/>
          <w:szCs w:val="28"/>
        </w:rPr>
        <w:t>1.Пользоваться различными методическими приемами и способами при проведении эпидемиологического анализа;</w:t>
      </w:r>
    </w:p>
    <w:p w:rsidR="00B35BEA" w:rsidRDefault="00B35BEA" w:rsidP="000153AB">
      <w:pPr>
        <w:jc w:val="both"/>
        <w:rPr>
          <w:sz w:val="28"/>
          <w:szCs w:val="28"/>
        </w:rPr>
      </w:pPr>
      <w:r>
        <w:rPr>
          <w:sz w:val="28"/>
          <w:szCs w:val="28"/>
        </w:rPr>
        <w:t>2.Использовать в работе компьютерные технологии при проведении текущего и ретроспективного анализа заболеваемости;</w:t>
      </w:r>
    </w:p>
    <w:p w:rsidR="00B35BEA" w:rsidRDefault="00B35BEA" w:rsidP="000153AB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3.Проводить эпид. обследования очага инфекционного больного;</w:t>
      </w:r>
    </w:p>
    <w:p w:rsidR="00B35BEA" w:rsidRDefault="00B35BEA" w:rsidP="00015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4.Суммировать учетные и отчетные данные, составляющие основу для оперативного и ретроспективного анализа;  </w:t>
      </w:r>
    </w:p>
    <w:p w:rsidR="00B35BEA" w:rsidRDefault="00B35BEA" w:rsidP="000153AB">
      <w:pPr>
        <w:jc w:val="both"/>
        <w:rPr>
          <w:sz w:val="28"/>
          <w:szCs w:val="28"/>
        </w:rPr>
      </w:pPr>
      <w:r>
        <w:rPr>
          <w:sz w:val="28"/>
          <w:szCs w:val="28"/>
        </w:rPr>
        <w:t>5.Формулировать развернутый анализ заболеваемости инфекционных болезней (эпидемиологический диагноз)</w:t>
      </w:r>
    </w:p>
    <w:p w:rsidR="00B35BEA" w:rsidRDefault="00B35BEA" w:rsidP="00015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6.Уметь анализировать результаты бактериологических, вирусологических и биохимических исследований; </w:t>
      </w:r>
    </w:p>
    <w:p w:rsidR="00B35BEA" w:rsidRDefault="00B35BEA" w:rsidP="000153AB">
      <w:pPr>
        <w:jc w:val="both"/>
        <w:rPr>
          <w:sz w:val="28"/>
          <w:szCs w:val="28"/>
        </w:rPr>
      </w:pPr>
      <w:r>
        <w:rPr>
          <w:sz w:val="28"/>
          <w:szCs w:val="28"/>
        </w:rPr>
        <w:t>7.Формировать группы наблюдения  и сравнения для оценки динамики  эпидемиологического процесса в различных условиях эксперимента;</w:t>
      </w:r>
    </w:p>
    <w:p w:rsidR="00B35BEA" w:rsidRDefault="00B35BEA" w:rsidP="00015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8.Проводить целенаправленные мероприятия по устранению конкретных путей и факторов передачи возбудителя и оценивать эффективность предпринятых действий для коррекции объема проводимых профилактических и противоэпидемических мероприятий. </w:t>
      </w:r>
    </w:p>
    <w:p w:rsidR="00B35BEA" w:rsidRDefault="00B35BEA" w:rsidP="00495F51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</w:p>
    <w:p w:rsidR="00B35BEA" w:rsidRDefault="00B35BEA" w:rsidP="00495F51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</w:p>
    <w:p w:rsidR="00B35BEA" w:rsidRDefault="00B35BEA" w:rsidP="00495F51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</w:p>
    <w:p w:rsidR="00B35BEA" w:rsidRDefault="00B35BEA" w:rsidP="00495F51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</w:p>
    <w:p w:rsidR="00B35BEA" w:rsidRPr="00311017" w:rsidRDefault="00B35BEA" w:rsidP="00495F51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</w:p>
    <w:p w:rsidR="00B35BEA" w:rsidRDefault="00B35BEA" w:rsidP="00495F51">
      <w:pPr>
        <w:tabs>
          <w:tab w:val="left" w:pos="688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ТЕМЫ:</w:t>
      </w:r>
    </w:p>
    <w:p w:rsidR="00B35BEA" w:rsidRPr="00F07BA4" w:rsidRDefault="00B35BEA" w:rsidP="00495F51">
      <w:pPr>
        <w:tabs>
          <w:tab w:val="left" w:pos="6880"/>
          <w:tab w:val="right" w:pos="9355"/>
        </w:tabs>
        <w:jc w:val="center"/>
        <w:rPr>
          <w:b/>
          <w:sz w:val="28"/>
          <w:szCs w:val="28"/>
        </w:rPr>
      </w:pPr>
    </w:p>
    <w:p w:rsidR="00B35BEA" w:rsidRPr="00F07BA4" w:rsidRDefault="00B35BEA" w:rsidP="00495F51">
      <w:pPr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        Эпидемиологический метод является методической основой эпидемиологии. Его используют не только для анализа проявлений эпидемиологического процесса инфекционных болезней, но и для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F07BA4">
        <w:rPr>
          <w:sz w:val="28"/>
          <w:szCs w:val="28"/>
        </w:rPr>
        <w:t>-оценки состояния здоровья населения в целом и отдельных г</w:t>
      </w:r>
      <w:r>
        <w:rPr>
          <w:sz w:val="28"/>
          <w:szCs w:val="28"/>
        </w:rPr>
        <w:t>руппах;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оценки распространенности массовых заболеваний неинфекционной природы;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выявления факторов окружающей среды, представляющих опасность для здоровья населения;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управленческих решений в целях их коррекции;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прогноза состояния здоровья населения с учетом постоянно меняющихся условий среды обитания эпид. исследования делят на две группы: наблюдательные (дескриптивные, обсервационные) и эксперимен-тальные, предусматривающие вмешательство в изучаемый процесс.</w:t>
      </w:r>
    </w:p>
    <w:p w:rsidR="00B35BEA" w:rsidRPr="0051231C" w:rsidRDefault="00B35BEA" w:rsidP="00495F51">
      <w:pPr>
        <w:jc w:val="both"/>
        <w:rPr>
          <w:b/>
          <w:sz w:val="28"/>
          <w:szCs w:val="28"/>
          <w:u w:val="single"/>
        </w:rPr>
      </w:pPr>
      <w:smartTag w:uri="urn:schemas-microsoft-com:office:smarttags" w:element="place">
        <w:r w:rsidRPr="0051231C">
          <w:rPr>
            <w:b/>
            <w:sz w:val="28"/>
            <w:szCs w:val="28"/>
            <w:u w:val="single"/>
            <w:lang w:val="en-US"/>
          </w:rPr>
          <w:t>I</w:t>
        </w:r>
        <w:r w:rsidRPr="0051231C">
          <w:rPr>
            <w:b/>
            <w:sz w:val="28"/>
            <w:szCs w:val="28"/>
            <w:u w:val="single"/>
          </w:rPr>
          <w:t>.</w:t>
        </w:r>
      </w:smartTag>
      <w:r w:rsidRPr="0051231C">
        <w:rPr>
          <w:b/>
          <w:sz w:val="28"/>
          <w:szCs w:val="28"/>
          <w:u w:val="single"/>
        </w:rPr>
        <w:t xml:space="preserve"> Метод эпид. наблюдения определяет особенности распределения заболевания во времени по территории и группам населения.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компонентами относительного исследования являются скрининг – одномоментное (поперечное) обследование всего или части (контингента, коллектива) населения и эпидемиологическое обследование эпид. очага. 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51231C">
        <w:rPr>
          <w:b/>
          <w:sz w:val="28"/>
          <w:szCs w:val="28"/>
          <w:u w:val="single"/>
        </w:rPr>
        <w:t>Скрининг</w:t>
      </w:r>
      <w:r>
        <w:rPr>
          <w:sz w:val="28"/>
          <w:szCs w:val="28"/>
        </w:rPr>
        <w:t xml:space="preserve"> – метод выявления нераспознанных болезней или дефектов посредством тестов, которые можно  быстро выполнить в широком масштабе.  Скининговые тесты позволяют провести различие между внешне здоровыми людьми и теми, у кого может быть то или иное заболевание.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Скрининг обычно не является диагностической, процедурной, и после него требуется проведение соответствующих обследований и лечения. При этом первостепенное значение придается безопасности подвергающихся ему людей, поскольку инициатива проведения скрининга исходит, как правило, не от них, а от служб здравоохранения.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Существуют различные типы скрининга, и каждый из них имеет конкретные цели:</w:t>
      </w:r>
    </w:p>
    <w:p w:rsidR="00B35BEA" w:rsidRDefault="00B35BEA" w:rsidP="00F26CD8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Массовый скрининг проводится с охватом всего населения</w:t>
      </w:r>
    </w:p>
    <w:p w:rsidR="00B35BEA" w:rsidRDefault="00B35BEA" w:rsidP="00F26CD8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Многопрофильный, или многостадийный, скрининг предусматривает одномоментное использование разных скрининговых тестов; </w:t>
      </w:r>
    </w:p>
    <w:p w:rsidR="00B35BEA" w:rsidRDefault="00B35BEA" w:rsidP="00F26CD8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Целенаправленный скрининг проводится с группой лиц, подверженным специфическим воздействиям, например рабочих, занятых в литейном производстве свинца, и часто используются  в программах охраны окружающей  среды и профессиональной гигиены;</w:t>
      </w:r>
    </w:p>
    <w:p w:rsidR="00B35BEA" w:rsidRDefault="00B35BEA" w:rsidP="00F26CD8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Поисковый или «оппортунистический» скрининг, распространения на пациентов, обращающихся к врачу по поводу тех или иных проблем. Скрининговые тесты должны быть недорогостоящими, легко выполнимыми, приемлемыми для населения,  надежными и достоверными.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4A0970">
        <w:rPr>
          <w:b/>
          <w:sz w:val="28"/>
          <w:szCs w:val="28"/>
          <w:u w:val="single"/>
        </w:rPr>
        <w:t>Чувствительность теста</w:t>
      </w:r>
      <w:r>
        <w:rPr>
          <w:sz w:val="28"/>
          <w:szCs w:val="28"/>
        </w:rPr>
        <w:t xml:space="preserve"> определяется процентом истинно больных лиц в обследуемой группе населения, который позволяет выявить этот тест.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4A0970">
        <w:rPr>
          <w:b/>
          <w:sz w:val="28"/>
          <w:szCs w:val="28"/>
          <w:u w:val="single"/>
        </w:rPr>
        <w:t>Специфичность теста</w:t>
      </w:r>
      <w:r>
        <w:rPr>
          <w:sz w:val="28"/>
          <w:szCs w:val="28"/>
        </w:rPr>
        <w:t xml:space="preserve"> определяется процентом истинно здоровых лиц в обследуемой группе  населения, который позволяет выявить этот тест.  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свойства той или иной болезни свидетельствует о  том, что она подходит для скрининга?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а)  если болезнь серьезна, известен ее патогенез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между появлением первых признаков и развитием выраженного заболевания проходит длительное время.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имеются средства эффективного лечения 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г) высокий показатель пораженности.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Типы  эпидемиологического исследования, подходящие для оценки программы скрининга: идеально подходят рондомизируемое контролируемое испытание, но можно прибегнуть к поперечным, когортным исследованиям и исследованиям типа случай – контроль.  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861A09">
        <w:rPr>
          <w:b/>
          <w:sz w:val="28"/>
          <w:szCs w:val="28"/>
          <w:u w:val="single"/>
        </w:rPr>
        <w:t>Эпид. обследование</w:t>
      </w:r>
      <w:r>
        <w:rPr>
          <w:sz w:val="28"/>
          <w:szCs w:val="28"/>
        </w:rPr>
        <w:t xml:space="preserve"> – способ изучения эпидемиологического очага, используемый для установления причин и условий его возникновения, выявления источника инфекции, путей и факторов его передачи, а также лиц подвергшихся риску заражения. 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Завершается эпидемиологическое обследование эпидемиологического очага оперативным диагностированием с целью разработки решений о характере, объеме и тактике проведения необходимых противоэпидемических, направленных на ограничение и ликвидацию возникшего очага.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 статистическим наблюдение в эпидемиологии понимают научно организованный сбор и обработку данных, например, о проявлениях эпидемиологического процесса конкретной инфекционной болезни. Этот метод используют в эпидемиологии для количественного изучения инфекционной заболеваемости, деятельности лечебно-профилактических учреждений, а также для оценки эффективности проводимых профилактичес-ких и п/э мероприятий. Это чаще всего вспомогательный метод, т.е. служит для обработки материалов, полученных в результате эпид. исследований.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материала проводят методом сплошного или частичного (выборочного) обследования. При сплошном обследовании наблюдения охватывают все отдельные единицы, входящие в состав изучаемой совокупности. Сплошное наблюдение дает более полное представление об изучаемом явлении, однако его организация сложна. 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 случайной (механической) выборки – изучение определенной группы больных, которая дает возможность изучить определенную группу больных, а затем полученные результаты перенести на всех больных.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методов «частичного» наблюдения является «гнездовое» обследование. В этом случае на определенной территории  отбирают «гнезда», наиболее типичные для данной местности, и в них проводят сплошное или выборочное обследование.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статистическое наблюдение является одним из методов изучения закономерностей проявления эпидемиологического процесса с использованием обобщенных количественных показателей (например, интенсивных, экстенсивных, стандартизированных, показателей наглядности и др.).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626F25">
        <w:rPr>
          <w:b/>
          <w:sz w:val="28"/>
          <w:szCs w:val="28"/>
          <w:u w:val="single"/>
        </w:rPr>
        <w:t xml:space="preserve">Аналитические исследования: 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1) типа «случай-контроль»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2) кагортные исследования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исследовании «случай-контроль» группу заболевших (опытная) сравнивают с контрольной (референтная), в которой заболевших  не было, в отношении возможной причины болезни. Исследуемые группы должны быть равноценными по всем признакам, кроме изучаемого, т.е. фактора, который рассматривается в качестве причины болезни (фактор риска).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Кагортные исследования обычно осуществляют для оценки отдаленных последствий заболеваемости, т.е. проводят сравнение интенсивных показателей заболеваемости в наблюдаемых группах  с учетом воздействия фактора риска, который потенциально определяет регистрируемую патологию (болезнь).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 кагортной понимают группу лиц, изначально объединенных каким-либо общи признаком (например, здоровые люди или больные на определенной стадии болезни) и наблюдаемых в течение определенного периода времени, чтобы проследить, что с ним произойдет в дальнейшем.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Кагортные исследования могут быть </w:t>
      </w:r>
      <w:r w:rsidRPr="00244016">
        <w:rPr>
          <w:sz w:val="28"/>
          <w:szCs w:val="28"/>
          <w:u w:val="single"/>
        </w:rPr>
        <w:t>«продольными»</w:t>
      </w:r>
      <w:r>
        <w:rPr>
          <w:sz w:val="28"/>
          <w:szCs w:val="28"/>
        </w:rPr>
        <w:t xml:space="preserve"> или </w:t>
      </w:r>
      <w:r w:rsidRPr="00244016">
        <w:rPr>
          <w:sz w:val="28"/>
          <w:szCs w:val="28"/>
          <w:u w:val="single"/>
        </w:rPr>
        <w:t>«проспективными»</w:t>
      </w:r>
      <w:r>
        <w:rPr>
          <w:sz w:val="28"/>
          <w:szCs w:val="28"/>
        </w:rPr>
        <w:t xml:space="preserve">  т.к. имеется ввиду, что группа, сформировавшаяся в настоящее время, будет прослежена и в будущем; и </w:t>
      </w:r>
      <w:r w:rsidRPr="00244016">
        <w:rPr>
          <w:sz w:val="28"/>
          <w:szCs w:val="28"/>
          <w:u w:val="single"/>
        </w:rPr>
        <w:t>ретроспективными</w:t>
      </w:r>
      <w:r>
        <w:rPr>
          <w:sz w:val="28"/>
          <w:szCs w:val="28"/>
        </w:rPr>
        <w:t>, если проводят оценку изучаемого фактора риска на исторической кагорте, когда группа наблюдения сформирована на основе ретроспективы. Ретроспективные кагортные исследования применяют, например, для оценки воздействия факторов риска, которые способствуют профессиональным заболеваниям.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Кагортные исследования начинают с формирования групп наблюдения, причем могут учитываться как данные об интенсивности воздействия какого- либо  фактора риска в одной группе и отсутствие действия его в другой, так и данные о различных показателей заболеваемости в наблюдаемых группах например,  кагортное исследование по оценке влияния курения (фактора риска) на частоту возникновения рака легкого; берут лиц без патологии органов дыхания, делят их на гр. курящих и гр. некурящих, определяют число заболевших раком легкого и незаболевших в группе  курящих и в группе некурящих.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Кагортные исследования заменяют эксперимент, когда организация его по каким-либо причинам невозможна. 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9E3E69">
        <w:rPr>
          <w:b/>
          <w:sz w:val="28"/>
          <w:szCs w:val="28"/>
          <w:u w:val="single"/>
        </w:rPr>
        <w:t>Экспериментальные эпидемиологические исследования</w:t>
      </w:r>
      <w:r>
        <w:rPr>
          <w:sz w:val="28"/>
          <w:szCs w:val="28"/>
        </w:rPr>
        <w:t xml:space="preserve"> предполагают вмешательства в изучаемое явление. Целью его может быть,, например, определение истинного влияния какого- либо фактора риска в развитии эпидемиологического процесса или оценка клинической эффективности какого – либо нового лекарственного препарата, метода, мероприятия по профилактике и / или борьбе с той или иной болезнью.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Они  делятся на:</w:t>
      </w:r>
    </w:p>
    <w:p w:rsidR="00B35BEA" w:rsidRDefault="00B35BEA" w:rsidP="00495F5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рондомизированные контролируемые испытания (клинические)</w:t>
      </w:r>
    </w:p>
    <w:p w:rsidR="00B35BEA" w:rsidRDefault="00B35BEA" w:rsidP="00495F5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полевые испытания</w:t>
      </w:r>
    </w:p>
    <w:p w:rsidR="00B35BEA" w:rsidRDefault="00B35BEA" w:rsidP="00495F5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испытания в коммунальных условиях. 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Наиболее часто врач в своей практической деятельности сталкивается с проблемой организации и проведения </w:t>
      </w:r>
      <w:r w:rsidRPr="00EE1D4E">
        <w:rPr>
          <w:sz w:val="28"/>
          <w:szCs w:val="28"/>
          <w:u w:val="single"/>
        </w:rPr>
        <w:t>клинического исследования</w:t>
      </w:r>
      <w:r>
        <w:rPr>
          <w:sz w:val="28"/>
          <w:szCs w:val="28"/>
        </w:rPr>
        <w:t xml:space="preserve"> (рондомизированные контрольные испытания). 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сущности  это эксперимент, в котором врач- клиницист оценивает влияние только одного отдельного взятого фактора (например, новый лекарственный препарат, диагностическая тест-система), а другие факторы, влияющие на исход (диагностику), должны быть, насколько это возможно, одинаковыми в группах наблюдения и сравнения. 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Организация и проведение клинического испытания должны отвечать требованиям ВОЗ, которые предъявляются к эпидемиологическим исследованиям такого рода: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первых, опытная и контрольная группа должны быть равноценны по численности и по всем прочим признакам, кроме оцениваемого фактора. 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этой цели используется метод рондоминизации (случайное распределение больных) в экспериментальную (опытную) и контрольную группу.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Число лиц в экспериментальных и контрольных группах должны быть достаточным, чтобы в дальнейшем при оценке они были статистически достоверными. 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Должна быть обеспечена объективность по учету и оценке клинических эффектов, т.е. необходима стандартизация используемых тестов для клинической оценки параметров гомеостаза, методов сбора информации и ее анализа. 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Перечисленное выше достигается за счет следующих методических приемов: участвующие в клиническом исследовании люди не осведомлены, какая из сформированных групп является экспериментальной (опытной), а какая- контрольной. В связи с этим все пациенты, участвующие в исследовании, ощущают на себе особое внимание, которое сказывается на их поведении (эффект Жауторна) – они отмечают «улучшение» состояния.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оценке лекарственного препарата можно применить </w:t>
      </w:r>
      <w:r w:rsidRPr="00A070EF">
        <w:rPr>
          <w:sz w:val="28"/>
          <w:szCs w:val="28"/>
          <w:u w:val="single"/>
        </w:rPr>
        <w:t>плацебо</w:t>
      </w:r>
      <w:r>
        <w:rPr>
          <w:sz w:val="28"/>
          <w:szCs w:val="28"/>
        </w:rPr>
        <w:t xml:space="preserve"> (лек. ф-ма не отличимая от исследуемого препарата, по виду, цвету, вкусу и запаху, например глюкоза или физ. раствор).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изучаемые препараты могут быть зашифрованными, т.е. проводят оценку «слепым» методом, который реализуется на 4-х уровнях: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уровень – врачи, распределяющие пациентов на группы наблюдения, не должны знать, какое лечение в последующем будет проведено в каждой группе. 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2 уровень – пациенты не должны знать, какое именно лечение они получают.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3 – врачи, проводящие наблюдение, не должны знать, какое лечение назначают пациентам.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4 - врачи, оценивающие исходы (клинический эффект), не должны знать о различиях  в методах лечения между группами (наблюдения и сравнения).</w:t>
      </w:r>
    </w:p>
    <w:p w:rsidR="00B35BEA" w:rsidRDefault="00B35BEA" w:rsidP="00495F51">
      <w:pPr>
        <w:jc w:val="both"/>
        <w:rPr>
          <w:sz w:val="28"/>
          <w:szCs w:val="28"/>
        </w:rPr>
      </w:pP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Если информация о характере шифрования неизвестна только лицам, включенным в группы наблюдения (опытная и контрольная), то такое клиническое исследование называют «простым слепым», если она неизвестна как  в группах наблюдения, так и лицам проводящим испытание - «двойное слепое», а если информация о шифровании препаратов неизвестна и лицам проводящим стат. обработку – «тройное слепое».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Полевое испытание в отличии от клинического проводят среди здоровых людей, не находящихся в условиях стационара, и организуются с целью оценки эффективности средств, методов или мероприятий по профилактике и борьбе с инфекционными болезнями. В качестве примера можно привести полевые испытания вакцины против гепатита А среди подростков: основн. гр. (получили вакцину) и гр. не получили  у тех кто получал вакцину показатель заболеваемости на 100 тыс. населения составляет 2,68 т.к. из 373 шк. заболел всего 1, а у тех кто не получал вакцину из 157 чел. заболело 8 чел (5,1%), а показатель заболеваемости составил 50,9.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полевых испытаний  вакцинных препаратов оценивают их иммунологическую эффективность, рассчитывают коэффициент защищенности и индекс эффективности, т.е. определяют эпидемиологическую эффективность вакцины. Полевые испытание может быть организовано и проведено  с целью оценки, например, потенциальной эффективности профилактического мероприятия, нового дезинфекционного средства или иных средств, направленных на разрыв путей и факторов, обеспечивающих реализацию того или иного механизма передачи возбудителя инфекции. В этих случаях эффективность вмешательства оценивают по сравнению результатов в экспериментальной и контрольной группах, сформированных методом кустовой выборки. 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Искусственное моделирование эпидемиологического процесса можно провести и в условиях «мышиных городков», когда изучается развитие эпизоотического процесса на фоне различного соотношения зараженных и незараженных  животных, что позволяет проследить распространение возбудителя при пассаже через восприимчивые и иммунные организмы, т.е. изучить взаимоотношения между возбудителем (паразитом) и биологическим хозяином.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Особенно следует  выделить естественный эксперимент, т.е. различного рода события, сопровождающиеся массовой заболеваемостью или ее прекращением (рост кишечных инфекций при нехватке доброкачественной питьевой воды).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C1763A">
        <w:rPr>
          <w:b/>
          <w:sz w:val="28"/>
          <w:szCs w:val="28"/>
          <w:u w:val="single"/>
        </w:rPr>
        <w:t>Метод математического моделирования</w:t>
      </w:r>
      <w:r>
        <w:rPr>
          <w:sz w:val="28"/>
          <w:szCs w:val="28"/>
        </w:rPr>
        <w:t xml:space="preserve"> используют  чаще всего для теоретического изучения эпид. процесса и его проявлений (сезонность, очаговость, особенности заболеваемости в различных группах населения, распространение по территории  и т.п.).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</w:t>
      </w:r>
      <w:r w:rsidRPr="00BC2DEE">
        <w:rPr>
          <w:sz w:val="28"/>
          <w:szCs w:val="28"/>
          <w:u w:val="single"/>
        </w:rPr>
        <w:t>описательные</w:t>
      </w:r>
      <w:r w:rsidRPr="00BC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C2DEE">
        <w:rPr>
          <w:sz w:val="28"/>
          <w:szCs w:val="28"/>
          <w:u w:val="single"/>
        </w:rPr>
        <w:t>вероятные</w:t>
      </w:r>
      <w:r>
        <w:rPr>
          <w:sz w:val="28"/>
          <w:szCs w:val="28"/>
        </w:rPr>
        <w:t xml:space="preserve"> модели эпид. процесса.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BC2DEE">
        <w:rPr>
          <w:sz w:val="28"/>
          <w:szCs w:val="28"/>
          <w:u w:val="single"/>
        </w:rPr>
        <w:t>Описательная модель</w:t>
      </w:r>
      <w:r>
        <w:rPr>
          <w:sz w:val="28"/>
          <w:szCs w:val="28"/>
        </w:rPr>
        <w:t xml:space="preserve"> имеет основной целью в сжатой и наглядной форме охарактеризовать внешне наблюдаемую реальную эпидемиологическую ситуацию. Так, рассматривая детали изменения ситуации можно определить основное направление движения этой ситуации во времени по территории или среди различных групп населения. 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Вероятная модель в отличие от описательной преследует цель не только описать характер, но и в определенной мере вскрыть механизм распространения  инфекции во времени, пространстве или сред различных групп населения. </w:t>
      </w:r>
    </w:p>
    <w:p w:rsidR="00B35BEA" w:rsidRPr="007673D6" w:rsidRDefault="00B35BEA" w:rsidP="00495F51">
      <w:pPr>
        <w:jc w:val="center"/>
        <w:rPr>
          <w:b/>
          <w:sz w:val="28"/>
          <w:szCs w:val="28"/>
          <w:u w:val="single"/>
        </w:rPr>
      </w:pPr>
      <w:r w:rsidRPr="007673D6">
        <w:rPr>
          <w:b/>
          <w:sz w:val="28"/>
          <w:szCs w:val="28"/>
          <w:u w:val="single"/>
        </w:rPr>
        <w:t>Экспериментальные исследования</w:t>
      </w:r>
    </w:p>
    <w:p w:rsidR="00B35BEA" w:rsidRDefault="00B35BEA" w:rsidP="00495F51">
      <w:pPr>
        <w:jc w:val="both"/>
        <w:rPr>
          <w:sz w:val="28"/>
          <w:szCs w:val="28"/>
        </w:rPr>
      </w:pPr>
    </w:p>
    <w:p w:rsidR="00B35BEA" w:rsidRDefault="00B35BEA" w:rsidP="00495F51">
      <w:pPr>
        <w:jc w:val="both"/>
        <w:rPr>
          <w:sz w:val="28"/>
          <w:szCs w:val="28"/>
        </w:rPr>
      </w:pPr>
      <w:r w:rsidRPr="007673D6">
        <w:rPr>
          <w:sz w:val="28"/>
          <w:szCs w:val="28"/>
          <w:u w:val="single"/>
        </w:rPr>
        <w:t>Метод рондомизации</w:t>
      </w:r>
      <w:r>
        <w:rPr>
          <w:sz w:val="28"/>
          <w:szCs w:val="28"/>
        </w:rPr>
        <w:t xml:space="preserve"> – процедура, обеспечивающая случайное распределение больных в экспериментальную (опытную) и контрольную группы, чем достигается отсутствие различий между двумя группами.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69778C">
        <w:rPr>
          <w:sz w:val="28"/>
          <w:szCs w:val="28"/>
          <w:u w:val="single"/>
        </w:rPr>
        <w:t>Плацебо</w:t>
      </w:r>
      <w:r>
        <w:rPr>
          <w:sz w:val="28"/>
          <w:szCs w:val="28"/>
        </w:rPr>
        <w:t xml:space="preserve"> – лекарственная форма, не отличаемая от исследуемого препарата по внешнему виду, цвету, вкусу, запаху, но не оказывающая специфические действия (например таблетка глюкозы).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69778C">
        <w:rPr>
          <w:sz w:val="28"/>
          <w:szCs w:val="28"/>
          <w:u w:val="single"/>
        </w:rPr>
        <w:t>Эффект плацебо</w:t>
      </w:r>
      <w:r>
        <w:rPr>
          <w:sz w:val="28"/>
          <w:szCs w:val="28"/>
        </w:rPr>
        <w:t xml:space="preserve"> – больной уверенно принимает  за лекарство препарат, что уменьшает боль, тошноту, зуд и др. у 1/3 пациентов.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5E6856">
        <w:rPr>
          <w:sz w:val="28"/>
          <w:szCs w:val="28"/>
          <w:u w:val="single"/>
        </w:rPr>
        <w:t>«Слепой метод»</w:t>
      </w:r>
      <w:r>
        <w:rPr>
          <w:sz w:val="28"/>
          <w:szCs w:val="28"/>
        </w:rPr>
        <w:t xml:space="preserve"> – препараты зашифрованы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5E6856">
        <w:rPr>
          <w:sz w:val="28"/>
          <w:szCs w:val="28"/>
          <w:u w:val="single"/>
        </w:rPr>
        <w:t>«Простой слепой»</w:t>
      </w:r>
      <w:r>
        <w:rPr>
          <w:sz w:val="28"/>
          <w:szCs w:val="28"/>
        </w:rPr>
        <w:t xml:space="preserve"> метод - если информация неизвестна только опытной и контрольной группой исследуемых.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5E6856">
        <w:rPr>
          <w:sz w:val="28"/>
          <w:szCs w:val="28"/>
          <w:u w:val="single"/>
        </w:rPr>
        <w:t>«Двойное слепое»</w:t>
      </w:r>
      <w:r>
        <w:rPr>
          <w:sz w:val="28"/>
          <w:szCs w:val="28"/>
        </w:rPr>
        <w:t xml:space="preserve"> – если кроме контрольной и опытной группе неизв. И тем кто проводит испытание.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5E6856">
        <w:rPr>
          <w:sz w:val="28"/>
          <w:szCs w:val="28"/>
          <w:u w:val="single"/>
        </w:rPr>
        <w:t>«Тройное слепое»</w:t>
      </w:r>
      <w:r>
        <w:rPr>
          <w:sz w:val="28"/>
          <w:szCs w:val="28"/>
        </w:rPr>
        <w:t xml:space="preserve"> – если неизвестна контрольная, опытной группе, тем кто проводит испытание и тем кто проводит стат. обработку. </w:t>
      </w:r>
    </w:p>
    <w:p w:rsidR="00B35BEA" w:rsidRDefault="00B35BEA" w:rsidP="00495F51">
      <w:pPr>
        <w:jc w:val="center"/>
        <w:rPr>
          <w:b/>
          <w:sz w:val="28"/>
          <w:szCs w:val="28"/>
          <w:u w:val="single"/>
        </w:rPr>
      </w:pPr>
      <w:r w:rsidRPr="00542B7D">
        <w:rPr>
          <w:b/>
          <w:sz w:val="28"/>
          <w:szCs w:val="28"/>
          <w:u w:val="single"/>
        </w:rPr>
        <w:t>Аналитические исследования: «случай контроль»  и кагортные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69778C">
        <w:rPr>
          <w:sz w:val="28"/>
          <w:szCs w:val="28"/>
        </w:rPr>
        <w:t>«Случай контроль»</w:t>
      </w:r>
      <w:r>
        <w:rPr>
          <w:sz w:val="28"/>
          <w:szCs w:val="28"/>
        </w:rPr>
        <w:t xml:space="preserve"> - формирование опытных и контрольных групп  Группы должны быть равноценны по всем признакам, кроме изученных.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B95891">
        <w:rPr>
          <w:b/>
          <w:sz w:val="28"/>
          <w:szCs w:val="28"/>
          <w:u w:val="single"/>
        </w:rPr>
        <w:t>Например</w:t>
      </w:r>
      <w:r w:rsidRPr="00B9589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Опытные группы – дети с врожденными уродствами (гр. женщин переболевших краснухой во время беременности и не болевших).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B95891">
        <w:rPr>
          <w:sz w:val="28"/>
          <w:szCs w:val="28"/>
          <w:u w:val="single"/>
        </w:rPr>
        <w:t>Ретроспективные</w:t>
      </w:r>
      <w:r>
        <w:rPr>
          <w:sz w:val="28"/>
          <w:szCs w:val="28"/>
        </w:rPr>
        <w:t xml:space="preserve"> – от развития болезни до возможности причины ее возникновения.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B95891">
        <w:rPr>
          <w:sz w:val="28"/>
          <w:szCs w:val="28"/>
          <w:u w:val="single"/>
        </w:rPr>
        <w:t>Проспективные</w:t>
      </w:r>
      <w:r>
        <w:rPr>
          <w:sz w:val="28"/>
          <w:szCs w:val="28"/>
        </w:rPr>
        <w:t xml:space="preserve">  – если анализировать данные, сбор которых продолжается.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63544D">
        <w:rPr>
          <w:sz w:val="28"/>
          <w:szCs w:val="28"/>
          <w:u w:val="single"/>
        </w:rPr>
        <w:t>Эпид. надзор</w:t>
      </w:r>
      <w:r>
        <w:rPr>
          <w:sz w:val="28"/>
          <w:szCs w:val="28"/>
        </w:rPr>
        <w:t xml:space="preserve">  (мониторинг) система слежения  за динамикой эпид. процесса.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– получение информации для разработки тактических и стратегических управленческих решений по планированию и осуществлению профилактических и п/э мероприятий.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63544D">
        <w:rPr>
          <w:sz w:val="28"/>
          <w:szCs w:val="28"/>
          <w:u w:val="single"/>
        </w:rPr>
        <w:t>Эпид. надзор осуществляется</w:t>
      </w:r>
      <w:r>
        <w:rPr>
          <w:sz w:val="28"/>
          <w:szCs w:val="28"/>
        </w:rPr>
        <w:t xml:space="preserve"> по специфике комплексно – целевым программам в которых определены цель, задачи, организационная структура, содержание и порядок реализации надзора.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Комплексно целевая программа состоят из 3-х взаимосвязей подсистем (разделов):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44474A">
        <w:rPr>
          <w:sz w:val="28"/>
          <w:szCs w:val="28"/>
        </w:rPr>
        <w:t xml:space="preserve">1. </w:t>
      </w:r>
      <w:r w:rsidRPr="00085FDA">
        <w:rPr>
          <w:sz w:val="28"/>
          <w:szCs w:val="28"/>
          <w:u w:val="single"/>
        </w:rPr>
        <w:t>Информационная</w:t>
      </w:r>
      <w:r>
        <w:rPr>
          <w:sz w:val="28"/>
          <w:szCs w:val="28"/>
        </w:rPr>
        <w:t xml:space="preserve"> – сбор, передача информации по вертикали, обмен информации по «горизонтали».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44474A">
        <w:rPr>
          <w:sz w:val="28"/>
          <w:szCs w:val="28"/>
          <w:u w:val="single"/>
        </w:rPr>
        <w:t>Диагностическая</w:t>
      </w:r>
      <w:r>
        <w:rPr>
          <w:sz w:val="28"/>
          <w:szCs w:val="28"/>
        </w:rPr>
        <w:t xml:space="preserve">  (аналитическая) – эпид. анализ (ретроспективный и оперативный), оценка данных по программам.</w:t>
      </w:r>
    </w:p>
    <w:p w:rsidR="00B35BEA" w:rsidRDefault="00B35BEA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474A">
        <w:rPr>
          <w:sz w:val="28"/>
          <w:szCs w:val="28"/>
          <w:u w:val="single"/>
        </w:rPr>
        <w:t>Управленческая</w:t>
      </w:r>
      <w:r>
        <w:rPr>
          <w:sz w:val="28"/>
          <w:szCs w:val="28"/>
        </w:rPr>
        <w:t xml:space="preserve"> – разработка и принятие управленческий решений.</w:t>
      </w:r>
    </w:p>
    <w:p w:rsidR="00B35BEA" w:rsidRDefault="00B35BEA" w:rsidP="00495F51">
      <w:pPr>
        <w:jc w:val="both"/>
        <w:rPr>
          <w:sz w:val="28"/>
          <w:szCs w:val="28"/>
        </w:rPr>
      </w:pPr>
      <w:r w:rsidRPr="0044474A">
        <w:rPr>
          <w:sz w:val="28"/>
          <w:szCs w:val="28"/>
          <w:u w:val="single"/>
        </w:rPr>
        <w:t>Эпид. надзор</w:t>
      </w:r>
      <w:r>
        <w:rPr>
          <w:sz w:val="28"/>
          <w:szCs w:val="28"/>
        </w:rPr>
        <w:t xml:space="preserve"> (мониторинг) – состоит часть системы соц. – гигиенического мониторинга.</w:t>
      </w:r>
    </w:p>
    <w:p w:rsidR="00B35BEA" w:rsidRPr="00151D05" w:rsidRDefault="00B35BEA" w:rsidP="00495F51">
      <w:pPr>
        <w:jc w:val="both"/>
        <w:rPr>
          <w:sz w:val="28"/>
          <w:szCs w:val="28"/>
        </w:rPr>
      </w:pPr>
      <w:r w:rsidRPr="00803A69">
        <w:rPr>
          <w:sz w:val="28"/>
          <w:szCs w:val="28"/>
          <w:u w:val="single"/>
        </w:rPr>
        <w:t>Социально – гигиенический мониторинг</w:t>
      </w:r>
      <w:r>
        <w:rPr>
          <w:sz w:val="28"/>
          <w:szCs w:val="28"/>
        </w:rPr>
        <w:t xml:space="preserve"> – государственная система наблюдения за состоянием здоровья населения и среды обитания, их анализа, оценки и прогноза, а также возд. факторов среды обитания на здоровье населения (закон РФ «О сан. эпид. благополучии населения; 1999»)</w:t>
      </w:r>
    </w:p>
    <w:p w:rsidR="00B35BEA" w:rsidRDefault="00B35BEA" w:rsidP="00495F51">
      <w:pPr>
        <w:rPr>
          <w:b/>
          <w:sz w:val="28"/>
          <w:szCs w:val="28"/>
        </w:rPr>
      </w:pPr>
    </w:p>
    <w:p w:rsidR="00B35BEA" w:rsidRDefault="00B35BEA" w:rsidP="00495F51">
      <w:pPr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 xml:space="preserve">Вопросы и задания для самопроверки </w:t>
      </w:r>
      <w:r>
        <w:rPr>
          <w:b/>
          <w:sz w:val="28"/>
          <w:szCs w:val="28"/>
        </w:rPr>
        <w:t xml:space="preserve"> слушателей ФПО</w:t>
      </w:r>
      <w:r w:rsidRPr="00F07BA4">
        <w:rPr>
          <w:b/>
          <w:sz w:val="28"/>
          <w:szCs w:val="28"/>
        </w:rPr>
        <w:t>:</w:t>
      </w:r>
    </w:p>
    <w:p w:rsidR="00B35BEA" w:rsidRPr="00F07BA4" w:rsidRDefault="00B35BEA" w:rsidP="00495F51">
      <w:pPr>
        <w:rPr>
          <w:b/>
          <w:sz w:val="28"/>
          <w:szCs w:val="28"/>
        </w:rPr>
      </w:pPr>
    </w:p>
    <w:p w:rsidR="00B35BEA" w:rsidRPr="00F07BA4" w:rsidRDefault="00B35BEA" w:rsidP="00495F5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F07BA4">
        <w:rPr>
          <w:sz w:val="28"/>
          <w:szCs w:val="28"/>
        </w:rPr>
        <w:t>Что такое «эпидемиологический метод»?</w:t>
      </w:r>
    </w:p>
    <w:p w:rsidR="00B35BEA" w:rsidRPr="00F07BA4" w:rsidRDefault="00B35BEA" w:rsidP="00495F5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F07BA4">
        <w:rPr>
          <w:sz w:val="28"/>
          <w:szCs w:val="28"/>
        </w:rPr>
        <w:t>Что относят к относительно – оценочным эпидемиологическим исследованиям?</w:t>
      </w:r>
    </w:p>
    <w:p w:rsidR="00B35BEA" w:rsidRPr="00F07BA4" w:rsidRDefault="00B35BEA" w:rsidP="00495F5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F07BA4">
        <w:rPr>
          <w:sz w:val="28"/>
          <w:szCs w:val="28"/>
        </w:rPr>
        <w:t>Что такое исследование «случай - контроль»? «кагортное исследование»?</w:t>
      </w:r>
    </w:p>
    <w:p w:rsidR="00B35BEA" w:rsidRPr="00F07BA4" w:rsidRDefault="00B35BEA" w:rsidP="00495F5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F07BA4">
        <w:rPr>
          <w:sz w:val="28"/>
          <w:szCs w:val="28"/>
        </w:rPr>
        <w:t>Виды «эпидемиологического эксперимента»?</w:t>
      </w:r>
    </w:p>
    <w:p w:rsidR="00B35BEA" w:rsidRPr="00F07BA4" w:rsidRDefault="00B35BEA" w:rsidP="00495F5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F07BA4">
        <w:rPr>
          <w:sz w:val="28"/>
          <w:szCs w:val="28"/>
        </w:rPr>
        <w:t>Что такое «относительный риск»?</w:t>
      </w:r>
    </w:p>
    <w:p w:rsidR="00B35BEA" w:rsidRPr="00F07BA4" w:rsidRDefault="00B35BEA" w:rsidP="00495F5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F07BA4">
        <w:rPr>
          <w:sz w:val="28"/>
          <w:szCs w:val="28"/>
        </w:rPr>
        <w:t>Дайте определение понятно «случайная ошибка»</w:t>
      </w:r>
    </w:p>
    <w:p w:rsidR="00B35BEA" w:rsidRPr="00F07BA4" w:rsidRDefault="00B35BEA" w:rsidP="00495F5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F07BA4">
        <w:rPr>
          <w:sz w:val="28"/>
          <w:szCs w:val="28"/>
        </w:rPr>
        <w:t>Что такое «атрибутивный риск»?</w:t>
      </w:r>
    </w:p>
    <w:p w:rsidR="00B35BEA" w:rsidRPr="00F07BA4" w:rsidRDefault="00B35BEA" w:rsidP="00495F5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F07BA4">
        <w:rPr>
          <w:sz w:val="28"/>
          <w:szCs w:val="28"/>
        </w:rPr>
        <w:t>Что является целью поперечного (одномоментного) эпид. исследования.</w:t>
      </w:r>
    </w:p>
    <w:p w:rsidR="00B35BEA" w:rsidRPr="00F07BA4" w:rsidRDefault="00B35BEA" w:rsidP="00495F51">
      <w:pPr>
        <w:rPr>
          <w:sz w:val="28"/>
          <w:szCs w:val="28"/>
        </w:rPr>
      </w:pPr>
    </w:p>
    <w:p w:rsidR="00B35BEA" w:rsidRPr="00F07BA4" w:rsidRDefault="00B35BEA" w:rsidP="00495F51">
      <w:pPr>
        <w:jc w:val="center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>СПИСОК ЛИТЕРАТУРЫ:</w:t>
      </w:r>
    </w:p>
    <w:p w:rsidR="00B35BEA" w:rsidRPr="00F07BA4" w:rsidRDefault="00B35BEA" w:rsidP="00495F5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07BA4">
        <w:rPr>
          <w:sz w:val="28"/>
          <w:szCs w:val="28"/>
        </w:rPr>
        <w:t>Н.Д. Ющук, Ю.В. Мартынов – эпидемиология, М. 2003г.</w:t>
      </w:r>
    </w:p>
    <w:p w:rsidR="00B35BEA" w:rsidRPr="00F07BA4" w:rsidRDefault="00B35BEA" w:rsidP="00495F5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07BA4">
        <w:rPr>
          <w:sz w:val="28"/>
          <w:szCs w:val="28"/>
        </w:rPr>
        <w:t>Р. Биглхол, Р.Бонита – Основы эпидемиологии- Женева, 1994г.</w:t>
      </w:r>
    </w:p>
    <w:p w:rsidR="00B35BEA" w:rsidRPr="00F07BA4" w:rsidRDefault="00B35BEA" w:rsidP="00495F5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07BA4">
        <w:rPr>
          <w:sz w:val="28"/>
          <w:szCs w:val="28"/>
        </w:rPr>
        <w:t>Б.Л.Черкасский – Глобальная эпидемиология. М., 2008</w:t>
      </w:r>
    </w:p>
    <w:p w:rsidR="00B35BEA" w:rsidRPr="00F07BA4" w:rsidRDefault="00B35BEA" w:rsidP="00495F5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07BA4">
        <w:rPr>
          <w:sz w:val="28"/>
          <w:szCs w:val="28"/>
        </w:rPr>
        <w:t>М.В. Ефимов –Научно – организационные основы мониторинга инфекционной заболеваемости М., 2002.</w:t>
      </w:r>
    </w:p>
    <w:p w:rsidR="00B35BEA" w:rsidRPr="00F07BA4" w:rsidRDefault="00B35BEA" w:rsidP="00495F5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07BA4">
        <w:rPr>
          <w:sz w:val="28"/>
          <w:szCs w:val="28"/>
        </w:rPr>
        <w:t>Н.И. Воронцов – Экологический процесс в истории  человечеств. Соровский Ж-л, 1999г.</w:t>
      </w:r>
    </w:p>
    <w:p w:rsidR="00B35BEA" w:rsidRPr="00F07BA4" w:rsidRDefault="00B35BEA" w:rsidP="00495F51">
      <w:pPr>
        <w:jc w:val="both"/>
        <w:rPr>
          <w:sz w:val="28"/>
          <w:szCs w:val="28"/>
        </w:rPr>
      </w:pPr>
    </w:p>
    <w:p w:rsidR="00B35BEA" w:rsidRPr="00F07BA4" w:rsidRDefault="00B35BEA" w:rsidP="00495F51">
      <w:pPr>
        <w:jc w:val="both"/>
        <w:rPr>
          <w:sz w:val="28"/>
          <w:szCs w:val="28"/>
        </w:rPr>
      </w:pPr>
    </w:p>
    <w:p w:rsidR="00B35BEA" w:rsidRDefault="00B35BEA" w:rsidP="00495F51"/>
    <w:p w:rsidR="00B35BEA" w:rsidRDefault="00B35BEA"/>
    <w:sectPr w:rsidR="00B35BEA" w:rsidSect="00201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734C76"/>
    <w:multiLevelType w:val="hybridMultilevel"/>
    <w:tmpl w:val="FB9E6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360C79"/>
    <w:multiLevelType w:val="hybridMultilevel"/>
    <w:tmpl w:val="E5323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267035"/>
    <w:multiLevelType w:val="hybridMultilevel"/>
    <w:tmpl w:val="8D128D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B81202"/>
    <w:multiLevelType w:val="hybridMultilevel"/>
    <w:tmpl w:val="1D3A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F51"/>
    <w:rsid w:val="000153AB"/>
    <w:rsid w:val="00053303"/>
    <w:rsid w:val="00085FDA"/>
    <w:rsid w:val="000F1CD3"/>
    <w:rsid w:val="00151D05"/>
    <w:rsid w:val="00201B53"/>
    <w:rsid w:val="00244016"/>
    <w:rsid w:val="002971BE"/>
    <w:rsid w:val="00311017"/>
    <w:rsid w:val="0038222A"/>
    <w:rsid w:val="0044474A"/>
    <w:rsid w:val="00487881"/>
    <w:rsid w:val="00495F51"/>
    <w:rsid w:val="004A0970"/>
    <w:rsid w:val="004A1089"/>
    <w:rsid w:val="0051231C"/>
    <w:rsid w:val="00542B7D"/>
    <w:rsid w:val="005976D6"/>
    <w:rsid w:val="005E6856"/>
    <w:rsid w:val="005E709C"/>
    <w:rsid w:val="00626F25"/>
    <w:rsid w:val="0063544D"/>
    <w:rsid w:val="0065444F"/>
    <w:rsid w:val="0069778C"/>
    <w:rsid w:val="006A1BC4"/>
    <w:rsid w:val="007673D6"/>
    <w:rsid w:val="00793F49"/>
    <w:rsid w:val="00803A69"/>
    <w:rsid w:val="00834621"/>
    <w:rsid w:val="00861A09"/>
    <w:rsid w:val="009055B4"/>
    <w:rsid w:val="009E3E69"/>
    <w:rsid w:val="00A070EF"/>
    <w:rsid w:val="00B35BEA"/>
    <w:rsid w:val="00B95891"/>
    <w:rsid w:val="00BC2DEE"/>
    <w:rsid w:val="00C1763A"/>
    <w:rsid w:val="00D51D45"/>
    <w:rsid w:val="00DA0DBE"/>
    <w:rsid w:val="00DE5FE7"/>
    <w:rsid w:val="00EA1D20"/>
    <w:rsid w:val="00EB5523"/>
    <w:rsid w:val="00EE1D4E"/>
    <w:rsid w:val="00F07BA4"/>
    <w:rsid w:val="00F24D2E"/>
    <w:rsid w:val="00F26CD8"/>
    <w:rsid w:val="00F87D98"/>
    <w:rsid w:val="00FA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menu-table">
    <w:name w:val="submenu-table"/>
    <w:basedOn w:val="DefaultParagraphFont"/>
    <w:uiPriority w:val="99"/>
    <w:rsid w:val="00495F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9</Pages>
  <Words>2932</Words>
  <Characters>16719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2013-12-03T08:14:00Z</dcterms:created>
  <dcterms:modified xsi:type="dcterms:W3CDTF">2018-05-05T21:05:00Z</dcterms:modified>
</cp:coreProperties>
</file>