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46" w:rsidRPr="00241246" w:rsidRDefault="00241246" w:rsidP="00241246">
      <w:pPr>
        <w:pStyle w:val="FR1"/>
        <w:spacing w:line="240" w:lineRule="auto"/>
        <w:ind w:left="567" w:hanging="567"/>
        <w:jc w:val="center"/>
        <w:rPr>
          <w:rFonts w:ascii="Times New Roman" w:hAnsi="Times New Roman"/>
          <w:b/>
          <w:szCs w:val="24"/>
        </w:rPr>
      </w:pPr>
      <w:r w:rsidRPr="00241246">
        <w:rPr>
          <w:rFonts w:ascii="Times New Roman" w:hAnsi="Times New Roman"/>
          <w:b/>
          <w:szCs w:val="24"/>
        </w:rPr>
        <w:t>Дополнительные вопросы для педиатрического факультета</w:t>
      </w:r>
    </w:p>
    <w:p w:rsidR="00241246" w:rsidRDefault="00241246" w:rsidP="00241246">
      <w:pPr>
        <w:pStyle w:val="FR1"/>
        <w:spacing w:line="240" w:lineRule="auto"/>
        <w:ind w:left="567" w:hanging="567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241246" w:rsidRDefault="00241246" w:rsidP="00241246">
      <w:pPr>
        <w:pStyle w:val="Normal"/>
        <w:numPr>
          <w:ilvl w:val="0"/>
          <w:numId w:val="1"/>
        </w:numPr>
        <w:tabs>
          <w:tab w:val="num" w:pos="709"/>
        </w:tabs>
        <w:ind w:left="709" w:right="140" w:hanging="283"/>
        <w:jc w:val="both"/>
        <w:rPr>
          <w:sz w:val="24"/>
          <w:szCs w:val="24"/>
        </w:rPr>
      </w:pPr>
      <w:r>
        <w:rPr>
          <w:sz w:val="24"/>
          <w:szCs w:val="24"/>
        </w:rPr>
        <w:t>Возрастные особенности микрофлоры человека. Динамика микрофлоры кишечника у новорожденных. Влияние естественного и искусственного вскармливания на характер микрофлоры кишечника ребенка.</w:t>
      </w:r>
    </w:p>
    <w:p w:rsidR="00241246" w:rsidRDefault="00241246" w:rsidP="00241246">
      <w:pPr>
        <w:pStyle w:val="Normal"/>
        <w:numPr>
          <w:ilvl w:val="0"/>
          <w:numId w:val="1"/>
        </w:numPr>
        <w:tabs>
          <w:tab w:val="num" w:pos="709"/>
        </w:tabs>
        <w:ind w:left="709" w:right="-1" w:hanging="283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бактериальных препаратов для профилактики дисбактериоза и лечения кишечных заболеваний у детей. Значение естественного вскармливания.</w:t>
      </w:r>
    </w:p>
    <w:p w:rsidR="00241246" w:rsidRDefault="00241246" w:rsidP="00241246">
      <w:pPr>
        <w:pStyle w:val="Normal"/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Санитарно-микробиологическое исследование продуктов детского питания: молока, детских смесей, кисломолочных продуктов.</w:t>
      </w:r>
    </w:p>
    <w:p w:rsidR="00241246" w:rsidRDefault="00241246" w:rsidP="00241246">
      <w:pPr>
        <w:pStyle w:val="Normal"/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Санитарно-микробиологическое исследование детских учреждений и предметов ухода за ребенком. Значение микрофлоры воздуха для родильных отделений и палат новорожденных</w:t>
      </w:r>
    </w:p>
    <w:p w:rsidR="00241246" w:rsidRDefault="00241246" w:rsidP="00241246">
      <w:pPr>
        <w:pStyle w:val="Normal"/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Внутриутробная инфекция. Пути заражения плода. Инфекционный процесс в организме плода, новорожденного и детей раннего возраста.</w:t>
      </w:r>
    </w:p>
    <w:p w:rsidR="00241246" w:rsidRDefault="00241246" w:rsidP="00241246">
      <w:pPr>
        <w:pStyle w:val="Normal"/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Возрастные особенности противовирусного иммунитета. Значение плацентарного иммунитета в защите новорожденного от некоторых вирусных инфекций.</w:t>
      </w:r>
    </w:p>
    <w:p w:rsidR="00241246" w:rsidRDefault="00241246" w:rsidP="00241246">
      <w:pPr>
        <w:pStyle w:val="Normal"/>
        <w:numPr>
          <w:ilvl w:val="0"/>
          <w:numId w:val="1"/>
        </w:numPr>
        <w:tabs>
          <w:tab w:val="left" w:pos="993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проявления кожно-аллергических проб у детей раннего возраста, их значение в оценке диагностических реакций.</w:t>
      </w:r>
    </w:p>
    <w:p w:rsidR="00241246" w:rsidRDefault="00241246" w:rsidP="00241246">
      <w:pPr>
        <w:pStyle w:val="Normal"/>
        <w:numPr>
          <w:ilvl w:val="0"/>
          <w:numId w:val="1"/>
        </w:numPr>
        <w:tabs>
          <w:tab w:val="left" w:pos="993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Плановые профилактические прививки. Оценка поствакцинального иммунитета.</w:t>
      </w:r>
    </w:p>
    <w:p w:rsidR="00241246" w:rsidRDefault="00241246" w:rsidP="00241246">
      <w:pPr>
        <w:pStyle w:val="Normal"/>
        <w:numPr>
          <w:ilvl w:val="0"/>
          <w:numId w:val="1"/>
        </w:numPr>
        <w:tabs>
          <w:tab w:val="left" w:pos="993"/>
        </w:tabs>
        <w:ind w:left="709" w:hanging="2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Ротавирусы</w:t>
      </w:r>
      <w:proofErr w:type="spellEnd"/>
      <w:r>
        <w:rPr>
          <w:sz w:val="24"/>
          <w:szCs w:val="24"/>
        </w:rPr>
        <w:t>. Таксономия, характеристика. Роль в детской патологии. Микробиологическая диагностика, лечение.</w:t>
      </w:r>
    </w:p>
    <w:p w:rsidR="00241246" w:rsidRDefault="00241246" w:rsidP="00241246">
      <w:pPr>
        <w:pStyle w:val="Normal"/>
        <w:numPr>
          <w:ilvl w:val="0"/>
          <w:numId w:val="1"/>
        </w:numPr>
        <w:tabs>
          <w:tab w:val="left" w:pos="993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Проблема стафилококковой инфекции в педиатрической </w:t>
      </w:r>
      <w:proofErr w:type="spellStart"/>
      <w:r>
        <w:rPr>
          <w:sz w:val="24"/>
          <w:szCs w:val="24"/>
        </w:rPr>
        <w:t>практике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озрастные</w:t>
      </w:r>
      <w:proofErr w:type="spellEnd"/>
      <w:r>
        <w:rPr>
          <w:sz w:val="24"/>
          <w:szCs w:val="24"/>
        </w:rPr>
        <w:t xml:space="preserve"> особенности чувствительности детей к стафилококковым токсинам. Значение носительства у лиц, работающих в детских учреждениях.</w:t>
      </w:r>
    </w:p>
    <w:p w:rsidR="00241246" w:rsidRDefault="00241246" w:rsidP="00241246">
      <w:pPr>
        <w:pStyle w:val="Normal"/>
        <w:numPr>
          <w:ilvl w:val="0"/>
          <w:numId w:val="1"/>
        </w:numPr>
        <w:tabs>
          <w:tab w:val="left" w:pos="993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Роль стрептококков при скарлатине. Иммунитет после перенесенного заболевания. </w:t>
      </w:r>
    </w:p>
    <w:p w:rsidR="00241246" w:rsidRDefault="00241246" w:rsidP="00241246">
      <w:pPr>
        <w:pStyle w:val="Normal"/>
        <w:numPr>
          <w:ilvl w:val="0"/>
          <w:numId w:val="1"/>
        </w:numPr>
        <w:tabs>
          <w:tab w:val="left" w:pos="993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Гонококки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возбудители бленнореи.</w:t>
      </w:r>
    </w:p>
    <w:p w:rsidR="00241246" w:rsidRDefault="00241246" w:rsidP="00241246">
      <w:pPr>
        <w:pStyle w:val="Normal"/>
        <w:numPr>
          <w:ilvl w:val="0"/>
          <w:numId w:val="1"/>
        </w:numPr>
        <w:tabs>
          <w:tab w:val="left" w:pos="993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Врожденный сифилис. Особенности лечения и лабораторной диагностики.</w:t>
      </w:r>
    </w:p>
    <w:p w:rsidR="00241246" w:rsidRDefault="00241246" w:rsidP="00241246">
      <w:pPr>
        <w:pStyle w:val="Normal"/>
        <w:numPr>
          <w:ilvl w:val="0"/>
          <w:numId w:val="1"/>
        </w:numPr>
        <w:tabs>
          <w:tab w:val="left" w:pos="993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Роль хламидий в патологии беременности и поражении плода.</w:t>
      </w:r>
    </w:p>
    <w:p w:rsidR="00241246" w:rsidRDefault="00241246" w:rsidP="00241246">
      <w:pPr>
        <w:pStyle w:val="Normal"/>
        <w:numPr>
          <w:ilvl w:val="0"/>
          <w:numId w:val="1"/>
        </w:numPr>
        <w:tabs>
          <w:tab w:val="left" w:pos="993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Дрожжеподобные грибы рода </w:t>
      </w:r>
      <w:proofErr w:type="spellStart"/>
      <w:r>
        <w:rPr>
          <w:sz w:val="24"/>
          <w:szCs w:val="24"/>
        </w:rPr>
        <w:t>Кандида</w:t>
      </w:r>
      <w:proofErr w:type="spellEnd"/>
      <w:r>
        <w:rPr>
          <w:sz w:val="24"/>
          <w:szCs w:val="24"/>
        </w:rPr>
        <w:t>. Заболевания у новорожденных (молочница). Возбудители дерматомикозов. Значение в детской клинике.</w:t>
      </w:r>
    </w:p>
    <w:p w:rsidR="007615C4" w:rsidRDefault="007615C4">
      <w:bookmarkStart w:id="0" w:name="_GoBack"/>
      <w:bookmarkEnd w:id="0"/>
    </w:p>
    <w:sectPr w:rsidR="0076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50840"/>
    <w:multiLevelType w:val="hybridMultilevel"/>
    <w:tmpl w:val="7798694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01"/>
    <w:rsid w:val="00241246"/>
    <w:rsid w:val="0047595F"/>
    <w:rsid w:val="006B2A01"/>
    <w:rsid w:val="0076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4124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241246"/>
    <w:pPr>
      <w:widowControl w:val="0"/>
      <w:snapToGrid w:val="0"/>
      <w:spacing w:after="0" w:line="360" w:lineRule="auto"/>
      <w:ind w:hanging="20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4124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241246"/>
    <w:pPr>
      <w:widowControl w:val="0"/>
      <w:snapToGrid w:val="0"/>
      <w:spacing w:after="0" w:line="360" w:lineRule="auto"/>
      <w:ind w:hanging="20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2018-11-07T10:17:00Z</dcterms:created>
  <dcterms:modified xsi:type="dcterms:W3CDTF">2018-11-07T10:17:00Z</dcterms:modified>
</cp:coreProperties>
</file>