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Calibri" w:hAnsi="Calibri" w:eastAsia="Calibri" w:cs="Times New Roman"/>
          <w:b/>
          <w:color w:val="00B05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47625</wp:posOffset>
            </wp:positionV>
            <wp:extent cx="1089025" cy="1061720"/>
            <wp:effectExtent l="0" t="0" r="15875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Times New Roman"/>
          <w:b/>
          <w:color w:val="00B050"/>
          <w:sz w:val="24"/>
          <w:szCs w:val="24"/>
        </w:rPr>
        <w:t>МИНИСТЕРСТВО ЗДРАВООХРАНЕНИЯ РОССИЙСКОЙ ФЕДЕРАЦИИ</w:t>
      </w:r>
    </w:p>
    <w:p>
      <w:pPr>
        <w:spacing w:after="0" w:line="276" w:lineRule="auto"/>
        <w:jc w:val="center"/>
        <w:rPr>
          <w:rFonts w:ascii="Calibri" w:hAnsi="Calibri" w:eastAsia="Calibri" w:cs="Times New Roman"/>
          <w:b/>
          <w:color w:val="00B050"/>
          <w:sz w:val="24"/>
          <w:szCs w:val="24"/>
        </w:rPr>
      </w:pPr>
      <w:r>
        <w:rPr>
          <w:rFonts w:ascii="Calibri" w:hAnsi="Calibri" w:eastAsia="Calibri" w:cs="Times New Roman"/>
          <w:b/>
          <w:color w:val="00B050"/>
          <w:sz w:val="24"/>
          <w:szCs w:val="24"/>
        </w:rPr>
        <w:t>ДАГЕСТАНСКИЙ ГОСУДАРСТВЕННЫЙ МЕДИЦИНСКИЙ УНИВЕРСИТЕТ</w:t>
      </w:r>
    </w:p>
    <w:p>
      <w:pPr>
        <w:spacing w:after="0" w:line="240" w:lineRule="auto"/>
        <w:jc w:val="center"/>
        <w:rPr>
          <w:rFonts w:ascii="Calibri" w:hAnsi="Calibri" w:eastAsia="Calibri" w:cs="Times New Roman"/>
          <w:b/>
          <w:color w:val="00B050"/>
          <w:sz w:val="40"/>
          <w:szCs w:val="40"/>
        </w:rPr>
      </w:pPr>
      <w:r>
        <w:rPr>
          <w:rFonts w:ascii="Calibri" w:hAnsi="Calibri" w:eastAsia="Calibri" w:cs="Times New Roman"/>
          <w:b/>
          <w:color w:val="00B050"/>
          <w:sz w:val="40"/>
          <w:szCs w:val="40"/>
        </w:rPr>
        <w:t xml:space="preserve">НАУЧНО-ИССЛЕДОВАТЕЛЬСКИЙ ИНСТИТУТ </w:t>
      </w:r>
    </w:p>
    <w:p>
      <w:pPr>
        <w:spacing w:after="0" w:line="240" w:lineRule="auto"/>
        <w:jc w:val="center"/>
        <w:rPr>
          <w:rFonts w:ascii="Calibri" w:hAnsi="Calibri" w:eastAsia="Calibri" w:cs="Times New Roman"/>
          <w:b/>
          <w:color w:val="00B050"/>
          <w:sz w:val="32"/>
          <w:szCs w:val="32"/>
        </w:rPr>
      </w:pPr>
      <w:r>
        <w:rPr>
          <w:rFonts w:ascii="Calibri" w:hAnsi="Calibri" w:eastAsia="Calibri" w:cs="Times New Roman"/>
          <w:b/>
          <w:color w:val="00B050"/>
          <w:sz w:val="32"/>
          <w:szCs w:val="32"/>
        </w:rPr>
        <w:t>ЭКОЛОГИЧЕСКОЙ МЕДИЦИНЫ</w:t>
      </w:r>
    </w:p>
    <w:p>
      <w:pPr>
        <w:spacing w:after="0" w:line="276" w:lineRule="auto"/>
        <w:jc w:val="center"/>
        <w:rPr>
          <w:rFonts w:ascii="Calibri" w:hAnsi="Calibri" w:eastAsia="Calibri" w:cs="Times New Roman"/>
          <w:b/>
          <w:color w:val="00B050"/>
          <w:sz w:val="20"/>
          <w:szCs w:val="20"/>
        </w:rPr>
      </w:pPr>
      <w:r>
        <w:rPr>
          <w:rFonts w:ascii="Calibri" w:hAnsi="Calibri" w:eastAsia="Calibri" w:cs="Times New Roman"/>
          <w:b/>
          <w:color w:val="00B050"/>
          <w:sz w:val="20"/>
          <w:szCs w:val="20"/>
        </w:rPr>
        <w:t>(НИИ экологической медицины)</w:t>
      </w:r>
    </w:p>
    <w:p>
      <w:pPr>
        <w:spacing w:after="0" w:line="240" w:lineRule="auto"/>
        <w:jc w:val="both"/>
        <w:rPr>
          <w:rFonts w:ascii="Calibri" w:hAnsi="Calibri" w:eastAsia="Calibri" w:cs="Times New Roman"/>
          <w:b/>
          <w:color w:val="00B050"/>
          <w:sz w:val="24"/>
          <w:szCs w:val="24"/>
        </w:rPr>
      </w:pPr>
      <w:r>
        <w:rPr>
          <w:rFonts w:ascii="Calibri" w:hAnsi="Calibri" w:eastAsia="Calibri" w:cs="Times New Roman"/>
          <w:b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o:spt="32" type="#_x0000_t32" style="position:absolute;left:0pt;margin-left:-0.55pt;margin-top:42.75pt;height:0pt;width:479.35pt;z-index:251659264;mso-width-relative:page;mso-height-relative:page;" filled="f" stroked="t" coordsize="21600,21600" o:gfxdata="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2auIHWAAAA&#10;CAEAAA8AAAAAAAAAAQAgAAAAIgAAAGRycy9kb3ducmV2LnhtbFBLAQIUABQAAAAIAIdO4kA8KX99&#10;5gEAAH0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Calibri" w:cs="Times New Roman"/>
          <w:b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o:spt="32" type="#_x0000_t32" style="position:absolute;left:0pt;margin-left:-0.55pt;margin-top:6.9pt;height:0pt;width:479.35pt;z-index:251660288;mso-width-relative:page;mso-height-relative:page;" filled="f" stroked="t" coordsize="21600,21600" o:gfxdata="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1kz29YAAAAI&#10;AQAADwAAAAAAAAABACAAAAAiAAAAZHJzL2Rvd25yZXYueG1sUEsBAhQAFAAAAAgAh07iQDvxGgvl&#10;AQAAfQ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93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  <w:gridCol w:w="4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  <w:t>367000, Махачкала, ул. Абдулы Алиева, 1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  <w:t>Тел.: (8722) 67-59-70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  <w:t xml:space="preserve">Эл. почта: 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  <w:t>-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  <w:t>@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Calibri" w:hAnsi="Calibri" w:eastAsia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</w:p>
        </w:tc>
      </w:tr>
    </w:tbl>
    <w:p>
      <w:pPr>
        <w:spacing w:after="0" w:line="240" w:lineRule="auto"/>
        <w:ind w:left="5670"/>
        <w:jc w:val="both"/>
        <w:rPr>
          <w:rFonts w:ascii="Calibri" w:hAnsi="Calibri" w:eastAsia="Calibri" w:cs="Times New Roman"/>
          <w:color w:val="00B05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Научно-практическая конференция с международным участием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«ГЕНОФОНД ЭТНОСОВ ДАГЕСТАНА: ГЕНОМЫ, ПОПУЛЯЦИИ, БОЛЕЗНИ» состоится 10-11 июня 2019 г.</w:t>
      </w:r>
    </w:p>
    <w:p>
      <w:pPr>
        <w:spacing w:after="0" w:line="312" w:lineRule="auto"/>
        <w:jc w:val="center"/>
        <w:textAlignment w:val="top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</w:p>
    <w:p>
      <w:pPr>
        <w:spacing w:after="0" w:line="312" w:lineRule="auto"/>
        <w:jc w:val="center"/>
        <w:textAlignment w:val="top"/>
        <w:rPr>
          <w:rFonts w:ascii="Times New Roman" w:hAnsi="Times New Roman" w:eastAsia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8"/>
          <w:szCs w:val="28"/>
          <w:lang w:eastAsia="ru-RU"/>
        </w:rPr>
        <w:t>ИНФОРМАЦИОННОЕ ПИСЬМО</w:t>
      </w:r>
    </w:p>
    <w:p>
      <w:pPr>
        <w:spacing w:after="0" w:line="312" w:lineRule="auto"/>
        <w:jc w:val="both"/>
        <w:textAlignment w:val="top"/>
        <w:rPr>
          <w:rFonts w:ascii="Times New Roman" w:hAnsi="Times New Roman" w:eastAsia="Times New Roman" w:cs="Times New Roman"/>
          <w:color w:val="002060"/>
          <w:sz w:val="28"/>
          <w:szCs w:val="28"/>
          <w:lang w:eastAsia="ru-RU"/>
        </w:rPr>
      </w:pPr>
    </w:p>
    <w:p>
      <w:pPr>
        <w:spacing w:after="0" w:line="312" w:lineRule="auto"/>
        <w:jc w:val="center"/>
        <w:textAlignment w:val="top"/>
        <w:rPr>
          <w:rFonts w:ascii="Times New Roman" w:hAnsi="Times New Roman" w:eastAsia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  <w:lang w:eastAsia="ru-RU"/>
        </w:rPr>
        <w:t>Уважаемые коллеги!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 xml:space="preserve">В целях совершенствования профессиональной подготовки практикующих врачей, врачей лабораторной диагностики, научных сотрудников и профессорско-преподавательского состава научных и учебных заведений Дагестана, ознакомления их с достижениями в изучении генетических основ патогенеза многофакторных, наследственных и орфанных болезней, выявления микроэволюционных факторов формирования генофондов этносов,   ознакомления с путями перехода к медицине будущего - персонализированной медицине Дагестанский государственный медицинский университет, Дагестанский научный центр РАН, Министерство здравоохранения Республики Дагестан проводят 10-11 июня 2019 г. научно-практическую конференцию с международным участием «Генофонд этносов Дагестана: геномы, популяции, болезни».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 xml:space="preserve">В рамках конференции предусмотрены научные доклады, а также лекции специалистов из ведущих генетических научно-исследовательских и профильных образовательных учреждений России.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lang w:eastAsia="ru-RU"/>
        </w:rPr>
        <w:t>В программе конференции планируется рассмотрение следующих проблем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Эволюционная геномика в контексте формирования этноспецифичного генетического фона патологических состояний.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Особенности структур генофондов коренных этносов Дагестана и Кавказа.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Современные геномные технологии в определении молекулярных основ патогенеза многофакторных, наследственных и орфанных заболеваний.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Проблемы генетической адаптации человека к быстроменяющимся условиям среды жизни.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Реализация современных образовательных стратегий и инноваций во исполнение Указа Президента РФ № 680 от 28 ноября 2018 года «О развитии генетических технологий в Российской Федерации».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6.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Совершенствование знаний медицинских кадров по генетическим основам патогенеза и пути развития кадрового потенциала системы здравоохранения РД в современных условиях.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b/>
          <w:i/>
          <w:color w:val="002060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color w:val="002060"/>
          <w:sz w:val="24"/>
          <w:szCs w:val="24"/>
        </w:rPr>
        <w:t>Мы искренне надеемся увидеть Вас на конференции.</w:t>
      </w:r>
    </w:p>
    <w:p>
      <w:pPr>
        <w:spacing w:after="0" w:line="240" w:lineRule="auto"/>
        <w:ind w:firstLine="567"/>
        <w:jc w:val="both"/>
        <w:textAlignment w:val="top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Первый день конференции – научные доклады на базе ДНЦ РАН по адресу: ул. М. Гаджиева, 45. Второй день – лекции на базе ДГМУ по адресу: 367000, Махачкала, ул. Абдулы Алиева, 1, биологический корпус Дагестанского госмедуниверситета.</w:t>
      </w:r>
    </w:p>
    <w:p>
      <w:pPr>
        <w:spacing w:after="0" w:line="240" w:lineRule="auto"/>
        <w:ind w:firstLine="567"/>
        <w:jc w:val="both"/>
        <w:textAlignment w:val="top"/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textAlignment w:val="top"/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lang w:eastAsia="ru-RU"/>
        </w:rPr>
        <w:t xml:space="preserve">Для контакта </w:t>
      </w:r>
    </w:p>
    <w:p>
      <w:pPr>
        <w:spacing w:after="0" w:line="240" w:lineRule="auto"/>
        <w:ind w:firstLine="567"/>
        <w:jc w:val="both"/>
        <w:textAlignment w:val="top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Телефон оргкомитета: 8(903) 482 2590 (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val="en-US" w:eastAsia="ru-RU"/>
        </w:rPr>
        <w:t xml:space="preserve">Магомед Османович 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>Раджабов, доцент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  <w:t xml:space="preserve">заведующий лабораторией геномной медицины НИИ ЭМ ДГМУ); </w:t>
      </w:r>
    </w:p>
    <w:p>
      <w:pPr>
        <w:spacing w:after="0" w:line="240" w:lineRule="auto"/>
        <w:ind w:firstLine="567"/>
        <w:jc w:val="both"/>
        <w:textAlignment w:val="top"/>
        <w:rPr>
          <w:rFonts w:ascii="Times New Roman" w:hAnsi="Times New Roman" w:eastAsia="Times New Roman" w:cs="Times New Roman"/>
          <w:color w:val="00206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2060"/>
          <w:sz w:val="24"/>
          <w:szCs w:val="24"/>
          <w:lang w:val="en-US" w:eastAsia="ru-RU"/>
        </w:rPr>
        <w:t>E-mail: genomika2019@gmail.com.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color w:val="002060"/>
          <w:sz w:val="24"/>
          <w:szCs w:val="24"/>
          <w:lang w:val="en-U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color w:val="002060"/>
          <w:sz w:val="24"/>
          <w:szCs w:val="24"/>
        </w:rPr>
      </w:pPr>
      <w:r>
        <w:rPr>
          <w:rFonts w:ascii="Times New Roman" w:hAnsi="Times New Roman" w:eastAsia="Calibri" w:cs="Times New Roman"/>
          <w:color w:val="002060"/>
          <w:sz w:val="24"/>
          <w:szCs w:val="24"/>
        </w:rPr>
        <w:t>К конференции будет выпущен сборник материалов с размещением в базе данных РИНЦ.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color w:val="002060"/>
          <w:sz w:val="24"/>
          <w:szCs w:val="24"/>
        </w:rPr>
      </w:pPr>
      <w:r>
        <w:rPr>
          <w:rFonts w:ascii="Times New Roman" w:hAnsi="Times New Roman" w:eastAsia="Calibri" w:cs="Times New Roman"/>
          <w:color w:val="002060"/>
          <w:sz w:val="24"/>
          <w:szCs w:val="24"/>
        </w:rPr>
        <w:t xml:space="preserve">Статьи принимаются </w:t>
      </w:r>
      <w:r>
        <w:rPr>
          <w:rFonts w:ascii="Times New Roman" w:hAnsi="Times New Roman" w:eastAsia="Calibri" w:cs="Times New Roman"/>
          <w:b/>
          <w:color w:val="002060"/>
          <w:sz w:val="24"/>
          <w:szCs w:val="24"/>
        </w:rPr>
        <w:t>до 15 мая 2019 года</w:t>
      </w:r>
      <w:r>
        <w:rPr>
          <w:rFonts w:ascii="Times New Roman" w:hAnsi="Times New Roman" w:eastAsia="Calibri" w:cs="Times New Roman"/>
          <w:color w:val="002060"/>
          <w:sz w:val="24"/>
          <w:szCs w:val="24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Размещение статей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Объем статей не менее 5 страниц (включая таблицы, рисунки и список литературы) формата А4. В работе должны быть отражены актуальность темы, цель, материал, методы, результаты исследования и их обсуждение, выводы, литература, сведения об авторах. Статьи должны содержать результаты собственны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 исследований, не опубликованные ранее. Текст должен быть набран в редакторе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Microsoft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), шрифт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Times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New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Cyr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размер 12, через одинарный интервал,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выравнивание текста по ширине, абзацные отступы – 1 см,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Calibri" w:cs="Times New Roman"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color w:val="002060"/>
          <w:sz w:val="28"/>
          <w:szCs w:val="28"/>
        </w:rPr>
        <w:t>ОБРАЗЕЦ ОФОРМЛЕНИЯ СТАТЬИ</w:t>
      </w:r>
    </w:p>
    <w:p>
      <w:pPr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УДК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ГЕНОФОНД НАРОДОВ ДАГЕСТАНА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Асадов С.М., Серединин О.К.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Дагестанский государственный медицинский университет, кафедра общей гигиены и экологии человека, г. Махачкала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 w:eastAsia="Calibri" w:cs="Times New Roman"/>
          <w:sz w:val="24"/>
          <w:szCs w:val="24"/>
        </w:rPr>
        <w:t>Объемом до 2 страниц.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Цель.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Материал и методы.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Результаты и их обсуждение.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Выводы.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Литература</w:t>
      </w:r>
    </w:p>
    <w:p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eastAsia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Петровский Ф.И., Петровская Ю.А. </w:t>
      </w:r>
      <w:r>
        <w:rPr>
          <w:rFonts w:ascii="Times New Roman" w:hAnsi="Times New Roman" w:eastAsia="Times New Roman" w:cs="Times New Roman"/>
          <w:spacing w:val="10"/>
          <w:sz w:val="24"/>
          <w:szCs w:val="24"/>
          <w:lang w:eastAsia="ru-RU"/>
        </w:rPr>
        <w:t>Цитокины и оксид азота при бронхиальной астме // Бюлл. Сибирской медицины. 2002. № 1. С. 70-74.</w:t>
      </w:r>
    </w:p>
    <w:p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eastAsia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10"/>
          <w:sz w:val="24"/>
          <w:szCs w:val="24"/>
          <w:lang w:eastAsia="ru-RU"/>
        </w:rPr>
        <w:t xml:space="preserve">Федосеева В.Н., Порядин Г.В., Ковальчук Л.В.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Руководство </w:t>
      </w:r>
      <w:r>
        <w:rPr>
          <w:rFonts w:ascii="Times New Roman" w:hAnsi="Times New Roman" w:eastAsia="Times New Roman" w:cs="Times New Roman"/>
          <w:spacing w:val="10"/>
          <w:sz w:val="24"/>
          <w:szCs w:val="24"/>
          <w:lang w:eastAsia="ru-RU"/>
        </w:rPr>
        <w:t>по иммунологическим и аллергическим методам в гигиенических исследованиях. М., 1993. 319 с.</w:t>
      </w:r>
    </w:p>
    <w:p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eastAsia="Times New Roman" w:cs="Times New Roman"/>
          <w:spacing w:val="10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  <w:t xml:space="preserve">Rodgers R.J., Semple J.M. </w:t>
      </w:r>
      <w:r>
        <w:rPr>
          <w:rFonts w:ascii="Times New Roman" w:hAnsi="Times New Roman" w:eastAsia="Times New Roman" w:cs="Times New Roman"/>
          <w:spacing w:val="10"/>
          <w:sz w:val="24"/>
          <w:szCs w:val="24"/>
          <w:lang w:val="en-US"/>
        </w:rPr>
        <w:t xml:space="preserve">Pituitary-adrenocortical axis and shock-induced fighting in rats // Physiol. Behav. 1978. Vol. 20, N </w:t>
      </w:r>
      <w:r>
        <w:rPr>
          <w:rFonts w:ascii="Times New Roman" w:hAnsi="Times New Roman" w:eastAsia="Times New Roman" w:cs="Times New Roman"/>
          <w:spacing w:val="30"/>
          <w:sz w:val="24"/>
          <w:szCs w:val="24"/>
          <w:lang w:val="en-US"/>
        </w:rPr>
        <w:t>5. P.</w:t>
      </w:r>
      <w:r>
        <w:rPr>
          <w:rFonts w:ascii="Times New Roman" w:hAnsi="Times New Roman" w:eastAsia="Times New Roman" w:cs="Times New Roman"/>
          <w:spacing w:val="10"/>
          <w:sz w:val="24"/>
          <w:szCs w:val="24"/>
          <w:lang w:val="en-US"/>
        </w:rPr>
        <w:t xml:space="preserve"> 533-537.</w:t>
      </w:r>
    </w:p>
    <w:p>
      <w:pPr>
        <w:rPr>
          <w:lang w:val="en-US"/>
        </w:rPr>
      </w:pPr>
    </w:p>
    <w:p>
      <w:pPr>
        <w:spacing w:after="0" w:line="36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Сведения о каждом авторе: </w:t>
      </w:r>
    </w:p>
    <w:p>
      <w:pPr>
        <w:spacing w:after="0" w:line="360" w:lineRule="auto"/>
        <w:jc w:val="both"/>
      </w:pPr>
      <w:r>
        <w:rPr>
          <w:rFonts w:ascii="Times New Roman" w:hAnsi="Times New Roman" w:eastAsia="Calibri" w:cs="Times New Roman"/>
          <w:sz w:val="20"/>
          <w:szCs w:val="20"/>
        </w:rPr>
        <w:t xml:space="preserve">Фамилия Имя Отчество, должность, место работы, ученая степень, ученое звание, телефон, </w:t>
      </w:r>
      <w:r>
        <w:rPr>
          <w:rFonts w:ascii="Times New Roman" w:hAnsi="Times New Roman" w:eastAsia="Calibri" w:cs="Times New Roman"/>
          <w:sz w:val="20"/>
          <w:szCs w:val="20"/>
          <w:lang w:val="en-US"/>
        </w:rPr>
        <w:t>E</w:t>
      </w:r>
      <w:r>
        <w:rPr>
          <w:rFonts w:ascii="Times New Roman" w:hAnsi="Times New Roman" w:eastAsia="Calibri" w:cs="Times New Roman"/>
          <w:sz w:val="20"/>
          <w:szCs w:val="20"/>
        </w:rPr>
        <w:t>-</w:t>
      </w:r>
      <w:r>
        <w:rPr>
          <w:rFonts w:ascii="Times New Roman" w:hAnsi="Times New Roman" w:eastAsia="Calibri" w:cs="Times New Roman"/>
          <w:sz w:val="20"/>
          <w:szCs w:val="20"/>
          <w:lang w:val="en-US"/>
        </w:rPr>
        <w:t>mail</w:t>
      </w:r>
      <w:r>
        <w:rPr>
          <w:rFonts w:ascii="Times New Roman" w:hAnsi="Times New Roman" w:eastAsia="Calibri" w:cs="Times New Roman"/>
          <w:sz w:val="20"/>
          <w:szCs w:val="20"/>
        </w:rPr>
        <w:t>.</w:t>
      </w:r>
    </w:p>
    <w:p>
      <w:pPr>
        <w:jc w:val="center"/>
      </w:pPr>
    </w:p>
    <w:sectPr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multilevel"/>
    <w:tmpl w:val="0B574414"/>
    <w:lvl w:ilvl="0" w:tentative="0">
      <w:start w:val="1"/>
      <w:numFmt w:val="decimal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A"/>
    <w:rsid w:val="002427ED"/>
    <w:rsid w:val="0026273E"/>
    <w:rsid w:val="0027055B"/>
    <w:rsid w:val="002B42E4"/>
    <w:rsid w:val="003F7A07"/>
    <w:rsid w:val="004737FE"/>
    <w:rsid w:val="004B330B"/>
    <w:rsid w:val="00680A50"/>
    <w:rsid w:val="006E0F5D"/>
    <w:rsid w:val="007A58EA"/>
    <w:rsid w:val="008330B6"/>
    <w:rsid w:val="00A703DA"/>
    <w:rsid w:val="00BC44C5"/>
    <w:rsid w:val="00C30971"/>
    <w:rsid w:val="00C41905"/>
    <w:rsid w:val="00D00197"/>
    <w:rsid w:val="00D456E7"/>
    <w:rsid w:val="00E95C34"/>
    <w:rsid w:val="00F21DA6"/>
    <w:rsid w:val="1EB232BE"/>
    <w:rsid w:val="34FC64F1"/>
    <w:rsid w:val="406B3491"/>
    <w:rsid w:val="526621BE"/>
    <w:rsid w:val="59A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688</Words>
  <Characters>3926</Characters>
  <Lines>32</Lines>
  <Paragraphs>9</Paragraphs>
  <TotalTime>0</TotalTime>
  <ScaleCrop>false</ScaleCrop>
  <LinksUpToDate>false</LinksUpToDate>
  <CharactersWithSpaces>4605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2019-02-02T14:45:00Z</dcterms:created>
  <dc:creator>Пользователь Windows</dc:creator>
  <cp:lastModifiedBy>ДГМУ НИИ</cp:lastModifiedBy>
  <cp:lastPrinted>2019-02-06T07:25:00Z</cp:lastPrinted>
  <dcterms:modified xsi:type="dcterms:W3CDTF">2019-02-12T09:11:38Z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