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BE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ED" w:rsidRDefault="003431ED" w:rsidP="003431ED">
      <w:pPr>
        <w:framePr w:hSpace="180" w:wrap="around" w:vAnchor="text" w:hAnchor="page" w:x="1711" w:y="6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1E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3431ED" w:rsidRPr="003431ED" w:rsidRDefault="003431ED" w:rsidP="003431ED">
      <w:pPr>
        <w:framePr w:hSpace="180" w:wrap="around" w:vAnchor="text" w:hAnchor="page" w:x="1711" w:y="6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1ED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</w:t>
      </w:r>
    </w:p>
    <w:p w:rsidR="003431ED" w:rsidRPr="003431ED" w:rsidRDefault="003431ED" w:rsidP="003431ED">
      <w:pPr>
        <w:framePr w:hSpace="180" w:wrap="around" w:vAnchor="text" w:hAnchor="page" w:x="1711" w:y="6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Дагестанский государственный медицинский университет</w:t>
      </w:r>
      <w:r w:rsidRPr="003431ED">
        <w:rPr>
          <w:rFonts w:ascii="Times New Roman" w:hAnsi="Times New Roman" w:cs="Times New Roman"/>
          <w:b/>
          <w:sz w:val="28"/>
          <w:szCs w:val="28"/>
        </w:rPr>
        <w:t>»</w:t>
      </w:r>
    </w:p>
    <w:p w:rsidR="003431ED" w:rsidRPr="003431ED" w:rsidRDefault="003431ED" w:rsidP="003431ED">
      <w:pPr>
        <w:framePr w:hSpace="180" w:wrap="around" w:vAnchor="text" w:hAnchor="page" w:x="1711" w:y="6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1E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364BE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4BE" w:rsidRPr="00957343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4BE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ED" w:rsidRPr="00957343" w:rsidRDefault="003431ED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4BE" w:rsidRPr="00957343" w:rsidRDefault="009364BE" w:rsidP="009364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7343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9364BE" w:rsidRPr="00957343" w:rsidRDefault="009364BE" w:rsidP="009364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7343">
        <w:rPr>
          <w:rFonts w:ascii="Times New Roman" w:hAnsi="Times New Roman" w:cs="Times New Roman"/>
          <w:b/>
          <w:bCs/>
          <w:sz w:val="24"/>
          <w:szCs w:val="24"/>
        </w:rPr>
        <w:t>приказом ректора _______ от ___________</w:t>
      </w:r>
    </w:p>
    <w:p w:rsidR="009364BE" w:rsidRDefault="009364BE" w:rsidP="009364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4BE" w:rsidRDefault="009364BE" w:rsidP="009364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4BE" w:rsidRDefault="009364BE" w:rsidP="009364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4BE" w:rsidRDefault="009364BE" w:rsidP="009364B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1ED" w:rsidRPr="00957343" w:rsidRDefault="003431ED" w:rsidP="009364B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64BE" w:rsidRPr="00957343" w:rsidRDefault="009364BE" w:rsidP="00936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E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 порядке </w:t>
      </w:r>
      <w:r w:rsidRPr="00957343">
        <w:rPr>
          <w:rFonts w:ascii="Times New Roman" w:hAnsi="Times New Roman" w:cs="Times New Roman"/>
          <w:b/>
          <w:sz w:val="24"/>
          <w:szCs w:val="24"/>
        </w:rPr>
        <w:t>обеспечения условий доступности объектов и предоставляемых услуг для инвалидов и лиц с ограниченными возможностями здоровья,</w:t>
      </w:r>
    </w:p>
    <w:p w:rsidR="009364BE" w:rsidRPr="00957343" w:rsidRDefault="009364BE" w:rsidP="00936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43">
        <w:rPr>
          <w:rFonts w:ascii="Times New Roman" w:hAnsi="Times New Roman" w:cs="Times New Roman"/>
          <w:b/>
          <w:sz w:val="24"/>
          <w:szCs w:val="24"/>
        </w:rPr>
        <w:t>а также оказания им при этом необходимой помощи</w:t>
      </w:r>
    </w:p>
    <w:p w:rsidR="009364BE" w:rsidRPr="00957343" w:rsidRDefault="0042597B" w:rsidP="00936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ФГБОУ ВО Д</w:t>
      </w:r>
      <w:bookmarkStart w:id="0" w:name="_GoBack"/>
      <w:bookmarkEnd w:id="0"/>
      <w:r w:rsidR="009364BE" w:rsidRPr="00957343">
        <w:rPr>
          <w:rFonts w:ascii="Times New Roman" w:hAnsi="Times New Roman" w:cs="Times New Roman"/>
          <w:b/>
          <w:sz w:val="24"/>
          <w:szCs w:val="24"/>
        </w:rPr>
        <w:t>ГМУ Минздрава России</w:t>
      </w:r>
    </w:p>
    <w:p w:rsidR="009364BE" w:rsidRDefault="009364BE" w:rsidP="00936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BE" w:rsidRDefault="009364BE" w:rsidP="0093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1ED" w:rsidRDefault="003431ED" w:rsidP="0093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1ED" w:rsidRDefault="003431ED" w:rsidP="0093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1ED" w:rsidRDefault="003431ED" w:rsidP="0093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1ED" w:rsidRDefault="003431ED" w:rsidP="0093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1ED" w:rsidRDefault="003431ED" w:rsidP="0093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1ED" w:rsidRDefault="003431ED" w:rsidP="0093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1ED" w:rsidRDefault="003431ED" w:rsidP="0093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1ED" w:rsidRDefault="003431ED" w:rsidP="0093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BE" w:rsidRPr="00957343" w:rsidRDefault="009364BE" w:rsidP="0093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BE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ED" w:rsidRDefault="003431ED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4BE" w:rsidRPr="003431ED" w:rsidRDefault="003431ED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3431ED">
        <w:rPr>
          <w:rFonts w:ascii="Times New Roman" w:hAnsi="Times New Roman" w:cs="Times New Roman"/>
          <w:b/>
          <w:sz w:val="28"/>
          <w:szCs w:val="28"/>
        </w:rPr>
        <w:t>Махачкала 2019</w:t>
      </w:r>
    </w:p>
    <w:p w:rsidR="009364BE" w:rsidRPr="00C72C3D" w:rsidRDefault="009364BE" w:rsidP="009364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53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2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Pr="00E77629">
        <w:rPr>
          <w:rFonts w:ascii="Times New Roman" w:hAnsi="Times New Roman" w:cs="Times New Roman"/>
          <w:sz w:val="28"/>
          <w:szCs w:val="28"/>
        </w:rPr>
        <w:t xml:space="preserve">обеспечения условий доступности </w:t>
      </w:r>
      <w:r w:rsidRPr="00C12539">
        <w:rPr>
          <w:rFonts w:ascii="Times New Roman" w:hAnsi="Times New Roman" w:cs="Times New Roman"/>
          <w:sz w:val="28"/>
          <w:szCs w:val="28"/>
        </w:rPr>
        <w:t>объектов и предоставляемых услуг</w:t>
      </w:r>
      <w:r w:rsidRPr="0097116F">
        <w:rPr>
          <w:rFonts w:ascii="Times New Roman" w:hAnsi="Times New Roman" w:cs="Times New Roman"/>
          <w:sz w:val="28"/>
          <w:szCs w:val="28"/>
        </w:rPr>
        <w:t xml:space="preserve"> </w:t>
      </w:r>
      <w:r w:rsidRPr="00E77629">
        <w:rPr>
          <w:rFonts w:ascii="Times New Roman" w:hAnsi="Times New Roman" w:cs="Times New Roman"/>
          <w:sz w:val="28"/>
          <w:szCs w:val="28"/>
        </w:rPr>
        <w:t>для инвалидов и лиц с</w:t>
      </w:r>
      <w:r w:rsidRPr="00C12539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здоровья, а также оказания им при этом необходимой помощи в </w:t>
      </w:r>
      <w:r>
        <w:rPr>
          <w:rFonts w:ascii="Times New Roman" w:hAnsi="Times New Roman" w:cs="Times New Roman"/>
          <w:sz w:val="28"/>
          <w:szCs w:val="28"/>
        </w:rPr>
        <w:t>федеральном государственном образовательном учреждении высшего образования</w:t>
      </w:r>
      <w:r w:rsidRPr="00C12539">
        <w:rPr>
          <w:rFonts w:ascii="Times New Roman" w:hAnsi="Times New Roman" w:cs="Times New Roman"/>
          <w:sz w:val="28"/>
          <w:szCs w:val="28"/>
        </w:rPr>
        <w:t xml:space="preserve"> «</w:t>
      </w:r>
      <w:r w:rsidR="003431ED">
        <w:rPr>
          <w:rFonts w:ascii="Times New Roman" w:hAnsi="Times New Roman" w:cs="Times New Roman"/>
          <w:sz w:val="28"/>
          <w:szCs w:val="28"/>
        </w:rPr>
        <w:t>Дагестанский государственный медицинский университет</w:t>
      </w:r>
      <w:r w:rsidRPr="00C12539">
        <w:rPr>
          <w:rFonts w:ascii="Times New Roman" w:hAnsi="Times New Roman" w:cs="Times New Roman"/>
          <w:sz w:val="28"/>
          <w:szCs w:val="28"/>
        </w:rPr>
        <w:t>» Министерства здравоохране</w:t>
      </w:r>
      <w:r>
        <w:rPr>
          <w:rFonts w:ascii="Times New Roman" w:hAnsi="Times New Roman" w:cs="Times New Roman"/>
          <w:sz w:val="28"/>
          <w:szCs w:val="28"/>
        </w:rPr>
        <w:t>ния Российской Федерации (далее </w:t>
      </w:r>
      <w:r w:rsidRPr="00C12539">
        <w:rPr>
          <w:rFonts w:ascii="Times New Roman" w:hAnsi="Times New Roman" w:cs="Times New Roman"/>
          <w:sz w:val="28"/>
          <w:szCs w:val="28"/>
        </w:rPr>
        <w:t>–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C12539">
        <w:rPr>
          <w:rFonts w:ascii="Times New Roman" w:hAnsi="Times New Roman" w:cs="Times New Roman"/>
          <w:sz w:val="28"/>
          <w:szCs w:val="28"/>
        </w:rPr>
        <w:t xml:space="preserve">) определяет ключевые принципы и требования, направленные на защиту прав инвалидов при посещении ими зданий и помещений </w:t>
      </w:r>
      <w:r w:rsidRPr="00097ADF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7AD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7AD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7AD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7ADF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Pr="00C12539">
        <w:rPr>
          <w:rFonts w:ascii="Times New Roman" w:hAnsi="Times New Roman" w:cs="Times New Roman"/>
          <w:sz w:val="28"/>
          <w:szCs w:val="28"/>
        </w:rPr>
        <w:t>«</w:t>
      </w:r>
      <w:r w:rsidR="003431ED" w:rsidRPr="003431ED">
        <w:rPr>
          <w:rFonts w:ascii="Times New Roman" w:hAnsi="Times New Roman" w:cs="Times New Roman"/>
          <w:sz w:val="28"/>
          <w:szCs w:val="28"/>
        </w:rPr>
        <w:t>Дагестанский государственный медицинский университет</w:t>
      </w:r>
      <w:r w:rsidRPr="00C12539"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(далее – Университет),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работниками Университета (далее – Работники),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 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C12539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2539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нормативными правовыми актами: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>– Федеральный закон от 24.11.1995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2539">
        <w:rPr>
          <w:rFonts w:ascii="Times New Roman" w:hAnsi="Times New Roman" w:cs="Times New Roman"/>
          <w:sz w:val="28"/>
          <w:szCs w:val="28"/>
        </w:rPr>
        <w:t>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(ред. от 29.07.2018)</w:t>
      </w:r>
      <w:r w:rsidRPr="00C12539">
        <w:rPr>
          <w:rFonts w:ascii="Times New Roman" w:hAnsi="Times New Roman" w:cs="Times New Roman"/>
          <w:sz w:val="28"/>
          <w:szCs w:val="28"/>
        </w:rPr>
        <w:t>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>–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sz w:val="28"/>
          <w:szCs w:val="28"/>
        </w:rPr>
        <w:t xml:space="preserve"> (ред. от 29.12.2015)</w:t>
      </w:r>
      <w:r w:rsidRPr="00C12539">
        <w:rPr>
          <w:rFonts w:ascii="Times New Roman" w:hAnsi="Times New Roman" w:cs="Times New Roman"/>
          <w:sz w:val="28"/>
          <w:szCs w:val="28"/>
        </w:rPr>
        <w:t>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>– Приказ Министерства образования и науки Российской Федерации от 09.11.2015 № 1309 «Об утверждении Порядка обеспечения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 xml:space="preserve"> (ред. от 18.08.2016)</w:t>
      </w:r>
      <w:r w:rsidRPr="00C12539">
        <w:rPr>
          <w:rFonts w:ascii="Times New Roman" w:hAnsi="Times New Roman" w:cs="Times New Roman"/>
          <w:sz w:val="28"/>
          <w:szCs w:val="28"/>
        </w:rPr>
        <w:t>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>– Письмо Министерства образования и науки Российской Федерации от 12.02.2016 № ВК-270/07 «Об обеспечении условий доступности для инвалидов объект</w:t>
      </w:r>
      <w:r>
        <w:rPr>
          <w:rFonts w:ascii="Times New Roman" w:hAnsi="Times New Roman" w:cs="Times New Roman"/>
          <w:sz w:val="28"/>
          <w:szCs w:val="28"/>
        </w:rPr>
        <w:t>ов и услуг в сфере образования»;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>– иные нормативные правовые акты министерств и ведомств Российской Федерации;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>– Устав Университета;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>– иные локальные акты Университета.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>1.3. Цель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C12539">
        <w:rPr>
          <w:rFonts w:ascii="Times New Roman" w:hAnsi="Times New Roman" w:cs="Times New Roman"/>
          <w:sz w:val="28"/>
          <w:szCs w:val="28"/>
        </w:rPr>
        <w:t xml:space="preserve"> – обеспечение обучающимся</w:t>
      </w:r>
      <w:r>
        <w:rPr>
          <w:rFonts w:ascii="Times New Roman" w:hAnsi="Times New Roman" w:cs="Times New Roman"/>
          <w:sz w:val="28"/>
          <w:szCs w:val="28"/>
        </w:rPr>
        <w:t xml:space="preserve">, относящимся к категории инвалидов и лиц с </w:t>
      </w:r>
      <w:r w:rsidRPr="00C12539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лица с ОВЗ)</w:t>
      </w:r>
      <w:r w:rsidRPr="00C12539">
        <w:rPr>
          <w:rFonts w:ascii="Times New Roman" w:hAnsi="Times New Roman" w:cs="Times New Roman"/>
          <w:sz w:val="28"/>
          <w:szCs w:val="28"/>
        </w:rPr>
        <w:t>, равных возможностей для реализации своих прав и свобод, в том числе равн</w:t>
      </w:r>
      <w:r>
        <w:rPr>
          <w:rFonts w:ascii="Times New Roman" w:hAnsi="Times New Roman" w:cs="Times New Roman"/>
          <w:sz w:val="28"/>
          <w:szCs w:val="28"/>
        </w:rPr>
        <w:t>ых прав</w:t>
      </w:r>
      <w:r w:rsidRPr="00C12539">
        <w:rPr>
          <w:rFonts w:ascii="Times New Roman" w:hAnsi="Times New Roman" w:cs="Times New Roman"/>
          <w:sz w:val="28"/>
          <w:szCs w:val="28"/>
        </w:rPr>
        <w:t xml:space="preserve"> на получение всех необходимых образовательных услуг.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>1.4. Задачи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C12539">
        <w:rPr>
          <w:rFonts w:ascii="Times New Roman" w:hAnsi="Times New Roman" w:cs="Times New Roman"/>
          <w:sz w:val="28"/>
          <w:szCs w:val="28"/>
        </w:rPr>
        <w:t>: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 xml:space="preserve">– обеспечение разработки и реализации комплекса мер по обеспечению условий доступности для инвалидов объектов и предоставляемых услуг, а </w:t>
      </w:r>
      <w:r w:rsidRPr="00C12539">
        <w:rPr>
          <w:rFonts w:ascii="Times New Roman" w:hAnsi="Times New Roman" w:cs="Times New Roman"/>
          <w:sz w:val="28"/>
          <w:szCs w:val="28"/>
        </w:rPr>
        <w:lastRenderedPageBreak/>
        <w:t>также оказания им при этом необходимой помощи Работниками Университета;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>– закрепление и разъяснение Работникам Университета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Университету и Работникам в связи с несоблюдением указанных требований или уклонением от их исполнения;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>– формирование у Работников единообразного понимания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12539">
        <w:rPr>
          <w:rFonts w:ascii="Times New Roman" w:hAnsi="Times New Roman" w:cs="Times New Roman"/>
          <w:sz w:val="28"/>
          <w:szCs w:val="28"/>
        </w:rPr>
        <w:t xml:space="preserve"> о необходимости обеспечения условий доступности для инвалидов объектов и услуг, а также оказания им при этом необходимой помощи;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12539">
        <w:rPr>
          <w:rFonts w:ascii="Times New Roman" w:hAnsi="Times New Roman" w:cs="Times New Roman"/>
          <w:sz w:val="28"/>
          <w:szCs w:val="28"/>
        </w:rPr>
        <w:t>обязание</w:t>
      </w:r>
      <w:proofErr w:type="spellEnd"/>
      <w:r w:rsidRPr="00C12539">
        <w:rPr>
          <w:rFonts w:ascii="Times New Roman" w:hAnsi="Times New Roman" w:cs="Times New Roman"/>
          <w:sz w:val="28"/>
          <w:szCs w:val="28"/>
        </w:rPr>
        <w:t xml:space="preserve"> Работников знать и соблюдать принципы и требования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12539">
        <w:rPr>
          <w:rFonts w:ascii="Times New Roman" w:hAnsi="Times New Roman" w:cs="Times New Roman"/>
          <w:sz w:val="28"/>
          <w:szCs w:val="28"/>
        </w:rPr>
        <w:t>, ключевые нормы законодательства, а также меры и конкретные действия по обеспечению доступности объектов и предоставляемых образовательных услуг;</w:t>
      </w:r>
    </w:p>
    <w:p w:rsidR="009364BE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>– формирование толерантного сознания Работников независимо от занимаемой должности по отношению к инвалидности и инвалидам.</w:t>
      </w:r>
    </w:p>
    <w:p w:rsidR="009364BE" w:rsidRDefault="003431ED" w:rsidP="009364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F17CB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9364BE" w:rsidRPr="00372CAE">
        <w:rPr>
          <w:rFonts w:ascii="Times New Roman" w:hAnsi="Times New Roman" w:cs="Times New Roman"/>
          <w:sz w:val="28"/>
          <w:szCs w:val="28"/>
        </w:rPr>
        <w:t xml:space="preserve"> системы информирования и консультирования</w:t>
      </w:r>
      <w:r w:rsidR="009364BE" w:rsidRPr="007C381E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профессорско-преподавательского состава работников, инвалидов и лиц с </w:t>
      </w:r>
      <w:r w:rsidR="009364BE">
        <w:rPr>
          <w:rFonts w:ascii="Times New Roman" w:hAnsi="Times New Roman" w:cs="Times New Roman"/>
          <w:sz w:val="28"/>
          <w:szCs w:val="28"/>
        </w:rPr>
        <w:t>ОВЗ</w:t>
      </w:r>
      <w:r w:rsidR="001F17CB">
        <w:rPr>
          <w:rFonts w:ascii="Times New Roman" w:hAnsi="Times New Roman" w:cs="Times New Roman"/>
          <w:sz w:val="28"/>
          <w:szCs w:val="28"/>
        </w:rPr>
        <w:t>,</w:t>
      </w:r>
      <w:r w:rsidR="009364BE" w:rsidRPr="007C381E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представителей), других заинтересованных лиц и организаций по вопросам </w:t>
      </w:r>
      <w:r w:rsidR="009364BE">
        <w:rPr>
          <w:rFonts w:ascii="Times New Roman" w:hAnsi="Times New Roman" w:cs="Times New Roman"/>
          <w:sz w:val="28"/>
          <w:szCs w:val="28"/>
        </w:rPr>
        <w:t xml:space="preserve">инклюзивного образования, в том числе по </w:t>
      </w:r>
      <w:r w:rsidR="009364BE" w:rsidRPr="00C12539">
        <w:rPr>
          <w:rFonts w:ascii="Times New Roman" w:hAnsi="Times New Roman" w:cs="Times New Roman"/>
          <w:sz w:val="28"/>
          <w:szCs w:val="28"/>
        </w:rPr>
        <w:t>обеспечени</w:t>
      </w:r>
      <w:r w:rsidR="009364BE">
        <w:rPr>
          <w:rFonts w:ascii="Times New Roman" w:hAnsi="Times New Roman" w:cs="Times New Roman"/>
          <w:sz w:val="28"/>
          <w:szCs w:val="28"/>
        </w:rPr>
        <w:t>ю</w:t>
      </w:r>
      <w:r w:rsidR="009364BE" w:rsidRPr="00C12539">
        <w:rPr>
          <w:rFonts w:ascii="Times New Roman" w:hAnsi="Times New Roman" w:cs="Times New Roman"/>
          <w:sz w:val="28"/>
          <w:szCs w:val="28"/>
        </w:rPr>
        <w:t xml:space="preserve"> условий доступности объектов и предоставляемых услуг</w:t>
      </w:r>
      <w:r w:rsidR="009364BE" w:rsidRPr="00F25693">
        <w:rPr>
          <w:rFonts w:ascii="Times New Roman" w:hAnsi="Times New Roman" w:cs="Times New Roman"/>
          <w:sz w:val="28"/>
          <w:szCs w:val="28"/>
        </w:rPr>
        <w:t xml:space="preserve"> </w:t>
      </w:r>
      <w:r w:rsidR="009364BE" w:rsidRPr="00C12539">
        <w:rPr>
          <w:rFonts w:ascii="Times New Roman" w:hAnsi="Times New Roman" w:cs="Times New Roman"/>
          <w:sz w:val="28"/>
          <w:szCs w:val="28"/>
        </w:rPr>
        <w:t xml:space="preserve">для инвалидов и лиц с </w:t>
      </w:r>
      <w:r w:rsidR="009364BE">
        <w:rPr>
          <w:rFonts w:ascii="Times New Roman" w:hAnsi="Times New Roman" w:cs="Times New Roman"/>
          <w:sz w:val="28"/>
          <w:szCs w:val="28"/>
        </w:rPr>
        <w:t>ОВЗ</w:t>
      </w:r>
      <w:r w:rsidR="009364BE" w:rsidRPr="00C12539">
        <w:rPr>
          <w:rFonts w:ascii="Times New Roman" w:hAnsi="Times New Roman" w:cs="Times New Roman"/>
          <w:sz w:val="28"/>
          <w:szCs w:val="28"/>
        </w:rPr>
        <w:t xml:space="preserve">, а также оказания им при этом необходимой помощи в </w:t>
      </w:r>
      <w:r w:rsidR="009364BE">
        <w:rPr>
          <w:rFonts w:ascii="Times New Roman" w:hAnsi="Times New Roman" w:cs="Times New Roman"/>
          <w:sz w:val="28"/>
          <w:szCs w:val="28"/>
        </w:rPr>
        <w:t>Университете</w:t>
      </w:r>
      <w:r w:rsidR="001F17CB">
        <w:rPr>
          <w:rFonts w:ascii="Times New Roman" w:hAnsi="Times New Roman" w:cs="Times New Roman"/>
          <w:sz w:val="28"/>
          <w:szCs w:val="28"/>
        </w:rPr>
        <w:t>.</w:t>
      </w:r>
    </w:p>
    <w:p w:rsidR="001F17CB" w:rsidRDefault="001F17CB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CB" w:rsidRDefault="001F17CB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CB" w:rsidRDefault="001F17CB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CB" w:rsidRDefault="001F17CB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4BE" w:rsidRPr="006C30F6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0F6">
        <w:rPr>
          <w:rFonts w:ascii="Times New Roman" w:hAnsi="Times New Roman" w:cs="Times New Roman"/>
          <w:b/>
          <w:sz w:val="28"/>
          <w:szCs w:val="28"/>
        </w:rPr>
        <w:t>Используемые в По</w:t>
      </w:r>
      <w:r>
        <w:rPr>
          <w:rFonts w:ascii="Times New Roman" w:hAnsi="Times New Roman" w:cs="Times New Roman"/>
          <w:b/>
          <w:sz w:val="28"/>
          <w:szCs w:val="28"/>
        </w:rPr>
        <w:t>ложении</w:t>
      </w:r>
      <w:r w:rsidRPr="006C30F6">
        <w:rPr>
          <w:rFonts w:ascii="Times New Roman" w:hAnsi="Times New Roman" w:cs="Times New Roman"/>
          <w:b/>
          <w:sz w:val="28"/>
          <w:szCs w:val="28"/>
        </w:rPr>
        <w:t xml:space="preserve"> понятия и определения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>2.1.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Pr="00C1253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C12539">
        <w:rPr>
          <w:rFonts w:ascii="Times New Roman" w:hAnsi="Times New Roman" w:cs="Times New Roman"/>
          <w:sz w:val="28"/>
          <w:szCs w:val="28"/>
        </w:rPr>
        <w:t>.</w:t>
      </w:r>
    </w:p>
    <w:p w:rsidR="009364BE" w:rsidRPr="00C72C3D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3D">
        <w:rPr>
          <w:rFonts w:ascii="Times New Roman" w:hAnsi="Times New Roman" w:cs="Times New Roman"/>
          <w:sz w:val="28"/>
          <w:szCs w:val="28"/>
        </w:rPr>
        <w:t xml:space="preserve">2.2. Лицо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C72C3D">
        <w:rPr>
          <w:rFonts w:ascii="Times New Roman" w:hAnsi="Times New Roman" w:cs="Times New Roman"/>
          <w:sz w:val="28"/>
          <w:szCs w:val="28"/>
        </w:rPr>
        <w:t xml:space="preserve"> – 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образования.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 xml:space="preserve">2.3. Инвалидность –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C12539">
        <w:rPr>
          <w:rFonts w:ascii="Times New Roman" w:hAnsi="Times New Roman" w:cs="Times New Roman"/>
          <w:sz w:val="28"/>
          <w:szCs w:val="28"/>
        </w:rPr>
        <w:lastRenderedPageBreak/>
        <w:t>отношенческими</w:t>
      </w:r>
      <w:proofErr w:type="spellEnd"/>
      <w:r w:rsidRPr="00C12539">
        <w:rPr>
          <w:rFonts w:ascii="Times New Roman" w:hAnsi="Times New Roman" w:cs="Times New Roman"/>
          <w:sz w:val="28"/>
          <w:szCs w:val="28"/>
        </w:rPr>
        <w:t>), которые мешают их полному и эффективному участию в жизни общества наравне с другими</w:t>
      </w:r>
      <w:r w:rsidRPr="00C1253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C12539">
        <w:rPr>
          <w:rFonts w:ascii="Times New Roman" w:hAnsi="Times New Roman" w:cs="Times New Roman"/>
          <w:sz w:val="28"/>
          <w:szCs w:val="28"/>
        </w:rPr>
        <w:t>.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>2.4. Дискриминация по признаку инвалидности –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</w:t>
      </w:r>
      <w:r w:rsidRPr="00C1253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C12539">
        <w:rPr>
          <w:rFonts w:ascii="Times New Roman" w:hAnsi="Times New Roman" w:cs="Times New Roman"/>
          <w:sz w:val="28"/>
          <w:szCs w:val="28"/>
        </w:rPr>
        <w:t>.</w:t>
      </w:r>
    </w:p>
    <w:p w:rsidR="001F17CB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 xml:space="preserve">2.5. Объект </w:t>
      </w:r>
      <w:r>
        <w:rPr>
          <w:rFonts w:ascii="Times New Roman" w:hAnsi="Times New Roman" w:cs="Times New Roman"/>
          <w:sz w:val="28"/>
          <w:szCs w:val="28"/>
        </w:rPr>
        <w:t>– здание, сооружение и помещение</w:t>
      </w:r>
      <w:r w:rsidR="001F17CB">
        <w:rPr>
          <w:rFonts w:ascii="Times New Roman" w:hAnsi="Times New Roman" w:cs="Times New Roman"/>
          <w:sz w:val="28"/>
          <w:szCs w:val="28"/>
        </w:rPr>
        <w:t>.</w:t>
      </w:r>
    </w:p>
    <w:p w:rsidR="001F17CB" w:rsidRDefault="001F17CB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BE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4BE" w:rsidRPr="00C72C3D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74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740">
        <w:rPr>
          <w:rFonts w:ascii="Times New Roman" w:hAnsi="Times New Roman" w:cs="Times New Roman"/>
          <w:b/>
          <w:sz w:val="28"/>
          <w:szCs w:val="28"/>
        </w:rPr>
        <w:t>Основные принципы деятельности Университета,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</w:p>
    <w:p w:rsidR="009364BE" w:rsidRPr="00C12539" w:rsidRDefault="009364BE" w:rsidP="009364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12539">
        <w:rPr>
          <w:sz w:val="28"/>
          <w:szCs w:val="28"/>
        </w:rPr>
        <w:t>Деятельность Университета, направленная на обеспечение условий доступност</w:t>
      </w:r>
      <w:r>
        <w:rPr>
          <w:sz w:val="28"/>
          <w:szCs w:val="28"/>
        </w:rPr>
        <w:t>и</w:t>
      </w:r>
      <w:r w:rsidRPr="00C12539">
        <w:rPr>
          <w:sz w:val="28"/>
          <w:szCs w:val="28"/>
        </w:rPr>
        <w:t xml:space="preserve"> для инвалидов </w:t>
      </w:r>
      <w:r>
        <w:rPr>
          <w:sz w:val="28"/>
          <w:szCs w:val="28"/>
        </w:rPr>
        <w:t xml:space="preserve">и лиц с ОВЗ </w:t>
      </w:r>
      <w:r w:rsidRPr="00C12539">
        <w:rPr>
          <w:sz w:val="28"/>
          <w:szCs w:val="28"/>
        </w:rPr>
        <w:t>объектов и предоставляемых услуг, а также оказание им при этом необходимой помощи осуществляется на основе следующих основных принципов:</w:t>
      </w:r>
    </w:p>
    <w:p w:rsidR="009364BE" w:rsidRPr="00C12539" w:rsidRDefault="009364BE" w:rsidP="009364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12539">
        <w:rPr>
          <w:sz w:val="28"/>
          <w:szCs w:val="28"/>
        </w:rPr>
        <w:t>– уважения достоинства человека, его самостоятельности, включая свободу делать выбор, и независимости;</w:t>
      </w:r>
    </w:p>
    <w:p w:rsidR="009364BE" w:rsidRPr="00C12539" w:rsidRDefault="009364BE" w:rsidP="009364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12539">
        <w:rPr>
          <w:sz w:val="28"/>
          <w:szCs w:val="28"/>
        </w:rPr>
        <w:t>– не</w:t>
      </w:r>
      <w:r>
        <w:rPr>
          <w:sz w:val="28"/>
          <w:szCs w:val="28"/>
        </w:rPr>
        <w:t>допустимости дискриминации</w:t>
      </w:r>
      <w:r w:rsidRPr="00C12539">
        <w:rPr>
          <w:sz w:val="28"/>
          <w:szCs w:val="28"/>
        </w:rPr>
        <w:t>;</w:t>
      </w:r>
    </w:p>
    <w:p w:rsidR="009364BE" w:rsidRPr="00C12539" w:rsidRDefault="009364BE" w:rsidP="009364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12539">
        <w:rPr>
          <w:sz w:val="28"/>
          <w:szCs w:val="28"/>
        </w:rPr>
        <w:t>– полно</w:t>
      </w:r>
      <w:r>
        <w:rPr>
          <w:sz w:val="28"/>
          <w:szCs w:val="28"/>
        </w:rPr>
        <w:t>го</w:t>
      </w:r>
      <w:r w:rsidRPr="00C12539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го</w:t>
      </w:r>
      <w:r w:rsidRPr="00C12539">
        <w:rPr>
          <w:sz w:val="28"/>
          <w:szCs w:val="28"/>
        </w:rPr>
        <w:t xml:space="preserve"> вовлечени</w:t>
      </w:r>
      <w:r>
        <w:rPr>
          <w:sz w:val="28"/>
          <w:szCs w:val="28"/>
        </w:rPr>
        <w:t>я</w:t>
      </w:r>
      <w:r w:rsidRPr="00C12539">
        <w:rPr>
          <w:sz w:val="28"/>
          <w:szCs w:val="28"/>
        </w:rPr>
        <w:t xml:space="preserve"> в общество;</w:t>
      </w:r>
    </w:p>
    <w:p w:rsidR="009364BE" w:rsidRPr="00C12539" w:rsidRDefault="009364BE" w:rsidP="009364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12539">
        <w:rPr>
          <w:sz w:val="28"/>
          <w:szCs w:val="28"/>
        </w:rPr>
        <w:t>– уважение особенностей инвалидов и их принятие в качестве компонента людского многообразия и части человечества;</w:t>
      </w:r>
    </w:p>
    <w:p w:rsidR="009364BE" w:rsidRPr="00C12539" w:rsidRDefault="009364BE" w:rsidP="009364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12539">
        <w:rPr>
          <w:sz w:val="28"/>
          <w:szCs w:val="28"/>
        </w:rPr>
        <w:t>– равенства возможностей;</w:t>
      </w:r>
    </w:p>
    <w:p w:rsidR="009364BE" w:rsidRPr="00C12539" w:rsidRDefault="009364BE" w:rsidP="009364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12539">
        <w:rPr>
          <w:sz w:val="28"/>
          <w:szCs w:val="28"/>
        </w:rPr>
        <w:t>– доступности;</w:t>
      </w:r>
    </w:p>
    <w:p w:rsidR="009364BE" w:rsidRDefault="009364BE" w:rsidP="009364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12539">
        <w:rPr>
          <w:sz w:val="28"/>
          <w:szCs w:val="28"/>
        </w:rPr>
        <w:t>– уважения права инвалидов сохранять свою индивидуальность.</w:t>
      </w:r>
    </w:p>
    <w:p w:rsidR="009364BE" w:rsidRPr="0020510C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0C">
        <w:rPr>
          <w:rFonts w:ascii="Times New Roman" w:hAnsi="Times New Roman" w:cs="Times New Roman"/>
          <w:sz w:val="28"/>
          <w:szCs w:val="28"/>
        </w:rPr>
        <w:t>3.2.</w:t>
      </w:r>
      <w:r>
        <w:t xml:space="preserve"> </w:t>
      </w:r>
      <w:r w:rsidRPr="00874894">
        <w:rPr>
          <w:rFonts w:ascii="Times New Roman" w:hAnsi="Times New Roman" w:cs="Times New Roman"/>
          <w:sz w:val="28"/>
          <w:szCs w:val="28"/>
        </w:rPr>
        <w:t>В связи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п. 3.1. указанного Положения профессорско-преподавательский состав Университета обязан</w:t>
      </w:r>
      <w:r w:rsidRPr="0020510C">
        <w:rPr>
          <w:rFonts w:ascii="Times New Roman" w:hAnsi="Times New Roman" w:cs="Times New Roman"/>
          <w:sz w:val="28"/>
          <w:szCs w:val="28"/>
        </w:rPr>
        <w:t>:</w:t>
      </w:r>
    </w:p>
    <w:p w:rsidR="009364BE" w:rsidRPr="0020510C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0510C">
        <w:rPr>
          <w:rFonts w:ascii="Times New Roman" w:hAnsi="Times New Roman" w:cs="Times New Roman"/>
          <w:sz w:val="28"/>
          <w:szCs w:val="28"/>
        </w:rPr>
        <w:t xml:space="preserve"> оценивать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372CAE">
        <w:rPr>
          <w:rFonts w:ascii="Times New Roman" w:hAnsi="Times New Roman" w:cs="Times New Roman"/>
          <w:sz w:val="28"/>
          <w:szCs w:val="28"/>
        </w:rPr>
        <w:t>относящихся к категории инвалидов и лиц с ОВЗ</w:t>
      </w:r>
      <w:r>
        <w:rPr>
          <w:rFonts w:ascii="Times New Roman" w:hAnsi="Times New Roman" w:cs="Times New Roman"/>
          <w:sz w:val="28"/>
          <w:szCs w:val="28"/>
        </w:rPr>
        <w:t xml:space="preserve">, исключительно на основе тех </w:t>
      </w:r>
      <w:r w:rsidRPr="0020510C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 xml:space="preserve">тов, </w:t>
      </w:r>
      <w:r w:rsidRPr="0020510C">
        <w:rPr>
          <w:rFonts w:ascii="Times New Roman" w:hAnsi="Times New Roman" w:cs="Times New Roman"/>
          <w:sz w:val="28"/>
          <w:szCs w:val="28"/>
        </w:rPr>
        <w:t xml:space="preserve">которые они демонстрируют при выполнении учебных заданий и сдачи экзаменов; </w:t>
      </w:r>
    </w:p>
    <w:p w:rsidR="009364BE" w:rsidRPr="0020510C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взаимодействовать с</w:t>
      </w:r>
      <w:r w:rsidRPr="00205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обучающимся, </w:t>
      </w:r>
      <w:r w:rsidRPr="00372CAE">
        <w:rPr>
          <w:rFonts w:ascii="Times New Roman" w:hAnsi="Times New Roman" w:cs="Times New Roman"/>
          <w:sz w:val="28"/>
          <w:szCs w:val="28"/>
        </w:rPr>
        <w:t>относящи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72CAE">
        <w:rPr>
          <w:rFonts w:ascii="Times New Roman" w:hAnsi="Times New Roman" w:cs="Times New Roman"/>
          <w:sz w:val="28"/>
          <w:szCs w:val="28"/>
        </w:rPr>
        <w:t>ся к категории инвалидов и лиц с ОВЗ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510C">
        <w:rPr>
          <w:rFonts w:ascii="Times New Roman" w:hAnsi="Times New Roman" w:cs="Times New Roman"/>
          <w:sz w:val="28"/>
          <w:szCs w:val="28"/>
        </w:rPr>
        <w:t xml:space="preserve"> в целях создания для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20510C">
        <w:rPr>
          <w:rFonts w:ascii="Times New Roman" w:hAnsi="Times New Roman" w:cs="Times New Roman"/>
          <w:sz w:val="28"/>
          <w:szCs w:val="28"/>
        </w:rPr>
        <w:t>инвалида специальных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№ 1)</w:t>
      </w:r>
      <w:r w:rsidRPr="0020510C">
        <w:rPr>
          <w:rFonts w:ascii="Times New Roman" w:hAnsi="Times New Roman" w:cs="Times New Roman"/>
          <w:sz w:val="28"/>
          <w:szCs w:val="28"/>
        </w:rPr>
        <w:t>;</w:t>
      </w:r>
    </w:p>
    <w:p w:rsidR="009364BE" w:rsidRPr="0020510C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0510C">
        <w:rPr>
          <w:rFonts w:ascii="Times New Roman" w:hAnsi="Times New Roman" w:cs="Times New Roman"/>
          <w:sz w:val="28"/>
          <w:szCs w:val="28"/>
        </w:rPr>
        <w:t>способствовать созданию доступной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 для всех обучающихся</w:t>
      </w:r>
      <w:r w:rsidRPr="0020510C">
        <w:rPr>
          <w:rFonts w:ascii="Times New Roman" w:hAnsi="Times New Roman" w:cs="Times New Roman"/>
          <w:sz w:val="28"/>
          <w:szCs w:val="28"/>
        </w:rPr>
        <w:t>.</w:t>
      </w:r>
    </w:p>
    <w:p w:rsidR="009364BE" w:rsidRPr="00C12539" w:rsidRDefault="009364BE" w:rsidP="009364B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D111F" w:rsidRDefault="00AD111F" w:rsidP="009364BE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D111F" w:rsidRDefault="00AD111F" w:rsidP="009364BE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D111F" w:rsidRDefault="00AD111F" w:rsidP="009364BE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64BE" w:rsidRPr="00C12539" w:rsidRDefault="009364BE" w:rsidP="009364BE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C12539">
        <w:rPr>
          <w:b/>
          <w:sz w:val="28"/>
          <w:szCs w:val="28"/>
        </w:rPr>
        <w:t>4 Условия доступности объектов и предоставляемых услуг в соответствии с установленными требованиями</w:t>
      </w:r>
    </w:p>
    <w:p w:rsidR="009364BE" w:rsidRPr="00C12539" w:rsidRDefault="009364BE" w:rsidP="009364B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12539">
        <w:rPr>
          <w:bCs/>
          <w:color w:val="000000"/>
          <w:sz w:val="28"/>
          <w:szCs w:val="28"/>
        </w:rPr>
        <w:t xml:space="preserve">4.1. Университет организует обучение специалистов, работающих с инвалидами </w:t>
      </w:r>
      <w:r>
        <w:rPr>
          <w:bCs/>
          <w:color w:val="000000"/>
          <w:sz w:val="28"/>
          <w:szCs w:val="28"/>
        </w:rPr>
        <w:t xml:space="preserve">и лицами с ОВЗ </w:t>
      </w:r>
      <w:r w:rsidRPr="00C12539">
        <w:rPr>
          <w:bCs/>
          <w:color w:val="000000"/>
          <w:sz w:val="28"/>
          <w:szCs w:val="28"/>
        </w:rPr>
        <w:t>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</w:t>
      </w:r>
      <w:r w:rsidRPr="00C12539">
        <w:rPr>
          <w:rStyle w:val="a6"/>
          <w:bCs/>
          <w:color w:val="000000"/>
          <w:sz w:val="28"/>
          <w:szCs w:val="28"/>
        </w:rPr>
        <w:footnoteReference w:id="4"/>
      </w:r>
      <w:r w:rsidRPr="00C12539">
        <w:rPr>
          <w:bCs/>
          <w:color w:val="000000"/>
          <w:sz w:val="28"/>
          <w:szCs w:val="28"/>
        </w:rPr>
        <w:t>.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Университетом обеспечивается создание инвалидам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лицам с ОВЗ</w:t>
      </w: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C1253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входа в объекты и выхода из них; 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 xml:space="preserve">– возможность самостоятельного передвижения по территории объекта в целях доступа к месту предоставления услуги, при необходимости, с помощью </w:t>
      </w:r>
      <w:r>
        <w:rPr>
          <w:rFonts w:ascii="Times New Roman" w:hAnsi="Times New Roman" w:cs="Times New Roman"/>
          <w:sz w:val="28"/>
          <w:szCs w:val="28"/>
        </w:rPr>
        <w:t>Работников Университета</w:t>
      </w:r>
      <w:r w:rsidRPr="00C12539">
        <w:rPr>
          <w:rFonts w:ascii="Times New Roman" w:hAnsi="Times New Roman" w:cs="Times New Roman"/>
          <w:sz w:val="28"/>
          <w:szCs w:val="28"/>
        </w:rPr>
        <w:t xml:space="preserve"> с использованием ими вспомогательных технологий, в том числе сменного кресла-коляски; 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 xml:space="preserve">– возможность посадки в транспортное средство и высадки из него перед входом на объект, при необходимости, с помощью </w:t>
      </w:r>
      <w:r>
        <w:rPr>
          <w:rFonts w:ascii="Times New Roman" w:hAnsi="Times New Roman" w:cs="Times New Roman"/>
          <w:sz w:val="28"/>
          <w:szCs w:val="28"/>
        </w:rPr>
        <w:t>Работников Университета,</w:t>
      </w:r>
      <w:r w:rsidRPr="00C12539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кресла-коляски; </w:t>
      </w:r>
    </w:p>
    <w:p w:rsidR="009364BE" w:rsidRPr="00C12539" w:rsidRDefault="00AD111F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64BE" w:rsidRPr="00C1253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</w:t>
      </w:r>
      <w:r w:rsidR="009364BE">
        <w:rPr>
          <w:rFonts w:ascii="Times New Roman" w:hAnsi="Times New Roman" w:cs="Times New Roman"/>
          <w:sz w:val="28"/>
          <w:szCs w:val="28"/>
        </w:rPr>
        <w:t>,</w:t>
      </w:r>
      <w:r w:rsidR="009364BE" w:rsidRPr="00C12539">
        <w:rPr>
          <w:rFonts w:ascii="Times New Roman" w:hAnsi="Times New Roman" w:cs="Times New Roman"/>
          <w:sz w:val="28"/>
          <w:szCs w:val="28"/>
        </w:rPr>
        <w:t xml:space="preserve"> и </w:t>
      </w:r>
      <w:r w:rsidR="009364BE">
        <w:rPr>
          <w:rFonts w:ascii="Times New Roman" w:hAnsi="Times New Roman" w:cs="Times New Roman"/>
          <w:sz w:val="28"/>
          <w:szCs w:val="28"/>
        </w:rPr>
        <w:t xml:space="preserve">организация их </w:t>
      </w:r>
      <w:r w:rsidR="009364BE" w:rsidRPr="00C12539">
        <w:rPr>
          <w:rFonts w:ascii="Times New Roman" w:hAnsi="Times New Roman" w:cs="Times New Roman"/>
          <w:sz w:val="28"/>
          <w:szCs w:val="28"/>
        </w:rPr>
        <w:t xml:space="preserve">самостоятельного передвижения по территории объекта; 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 xml:space="preserve">– содействие инвалиду </w:t>
      </w:r>
      <w:r w:rsidR="00AD111F">
        <w:rPr>
          <w:rFonts w:ascii="Times New Roman" w:hAnsi="Times New Roman" w:cs="Times New Roman"/>
          <w:sz w:val="28"/>
          <w:szCs w:val="28"/>
        </w:rPr>
        <w:t>и лицу с</w:t>
      </w:r>
      <w:r>
        <w:rPr>
          <w:rFonts w:ascii="Times New Roman" w:hAnsi="Times New Roman" w:cs="Times New Roman"/>
          <w:sz w:val="28"/>
          <w:szCs w:val="28"/>
        </w:rPr>
        <w:t xml:space="preserve"> ОВЗ </w:t>
      </w:r>
      <w:r w:rsidRPr="00C12539">
        <w:rPr>
          <w:rFonts w:ascii="Times New Roman" w:hAnsi="Times New Roman" w:cs="Times New Roman"/>
          <w:sz w:val="28"/>
          <w:szCs w:val="28"/>
        </w:rPr>
        <w:t xml:space="preserve">при входе в объект и выходе из него, информирование инвалида о доступных маршрутах общественного транспорта; 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39">
        <w:rPr>
          <w:rFonts w:ascii="Times New Roman" w:hAnsi="Times New Roman" w:cs="Times New Roman"/>
          <w:sz w:val="28"/>
          <w:szCs w:val="28"/>
        </w:rPr>
        <w:t xml:space="preserve">– надлежащее размещение носителей информации, необходимой для обеспечения беспрепятственного доступа инвалидов </w:t>
      </w:r>
      <w:r>
        <w:rPr>
          <w:rFonts w:ascii="Times New Roman" w:hAnsi="Times New Roman" w:cs="Times New Roman"/>
          <w:sz w:val="28"/>
          <w:szCs w:val="28"/>
        </w:rPr>
        <w:t xml:space="preserve">и лиц с ОВЗ </w:t>
      </w:r>
      <w:r w:rsidRPr="00C12539">
        <w:rPr>
          <w:rFonts w:ascii="Times New Roman" w:hAnsi="Times New Roman" w:cs="Times New Roman"/>
          <w:sz w:val="28"/>
          <w:szCs w:val="28"/>
        </w:rPr>
        <w:t xml:space="preserve">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9364BE" w:rsidRPr="00C12539" w:rsidRDefault="009364BE" w:rsidP="0093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отражение на официальном сайте Университета информации </w:t>
      </w:r>
      <w:r w:rsidRPr="00C1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материально-техническом обеспечении образовательной деятельности, в том числе сведения о наличии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учебных кабинетов, объектов</w:t>
      </w:r>
      <w:r w:rsidRPr="00C1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C1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обеспечении доступа в здания </w:t>
      </w:r>
      <w:r w:rsidRPr="00C1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образовательной организации инвалидов и лиц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C1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условиях питания обучающихся и</w:t>
      </w:r>
      <w:r w:rsidRPr="00C1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охраны здоровья обучающихся, в том числе инвалидов и лиц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C1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доступе к информационным системам и информационно-телекоммуникационным сетям, в том числе приспособленным для использования инвалидами и лицами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C1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ОВЗ,</w:t>
      </w:r>
      <w:r w:rsidRPr="00C1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специальных технических средств обучения коллективного и индивидуального пользования для инвалидов и лиц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C12539">
        <w:rPr>
          <w:rStyle w:val="a6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4BE" w:rsidRPr="00C12539" w:rsidRDefault="009364BE" w:rsidP="0093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адаптация официального сайта Университета для лиц с нарушением зрения (слабовидящих);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тифлопереводчика</w:t>
      </w:r>
      <w:proofErr w:type="spellEnd"/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 Университетом предоставления услуг </w:t>
      </w:r>
      <w:proofErr w:type="spellStart"/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тьютора</w:t>
      </w:r>
      <w:proofErr w:type="spellEnd"/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основании соответствующей рекомендации в заключении психолого-медико-педагогической комиссии или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основании </w:t>
      </w: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индивидуальной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</w:t>
      </w: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реабилитации инвалида;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оказание Работниками Университета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</w:r>
      <w:r w:rsidRPr="00C12539">
        <w:rPr>
          <w:rStyle w:val="a6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6"/>
      </w: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C12539">
        <w:rPr>
          <w:rFonts w:ascii="Times New Roman" w:hAnsi="Times New Roman" w:cs="Times New Roman"/>
          <w:sz w:val="28"/>
          <w:szCs w:val="28"/>
        </w:rPr>
        <w:t>оборудование на прилегающих к объекту (объектам) Университета территориях мест для парковки автотранспортных средств инвалидов.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</w:t>
      </w:r>
      <w:r w:rsidRPr="00C1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Университет в целях определения мер по поэтапному повышению уровня доступности для инвалидов объектов и предоставляемых услуг провод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обследование данных объектов и предоставляемых услуг, по результатам которого составляется паспорт 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оступности объектов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услуг</w:t>
      </w:r>
      <w:r w:rsidRPr="00D070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инвалидов и лиц с ОВЗ.</w:t>
      </w:r>
    </w:p>
    <w:p w:rsidR="009364BE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4.4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Университет разрабатывает и утверждает планы мероприятий («Дорожные карты») по повышению значений показателей доступности для инвалидов объектов и услуг в соответствии с </w:t>
      </w:r>
      <w:r w:rsidRPr="00C12539">
        <w:rPr>
          <w:rFonts w:ascii="Times New Roman" w:hAnsi="Times New Roman" w:cs="Times New Roman"/>
          <w:bCs/>
          <w:sz w:val="28"/>
          <w:szCs w:val="28"/>
        </w:rPr>
        <w:t>Правилами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</w:t>
      </w:r>
      <w:r w:rsidRPr="00C12539">
        <w:rPr>
          <w:rStyle w:val="a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7"/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364BE" w:rsidRPr="002F37C0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4.5.</w:t>
      </w:r>
      <w:r w:rsidRPr="002F37C0">
        <w:t xml:space="preserve"> 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>В целях обеспечения специальных условий для обучения лиц с инвалидностью и ОВЗ по программам дополнительного, среднего и высшего профессионального образования структу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рные подразделения Университета 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>выполняют следующие функции:</w:t>
      </w:r>
    </w:p>
    <w:p w:rsidR="009364BE" w:rsidRPr="002F37C0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AD111F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>риёмная комиссия проводит набор обучающихся, в том числе лиц с инвалидностью и ОВЗ;</w:t>
      </w:r>
    </w:p>
    <w:p w:rsidR="009364BE" w:rsidRPr="002F37C0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 ф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акультеты и кафедры Университета обеспечивают организационно-педагогическое сопровождение, направленное на всесторонний контроль учебы инвалидов и лиц с ОВЗ в соответствии с графиком учебного процесса в условиях инклюзивного образования; контроль над посещаемостью ими занятий; оказание помощи в организации самостоятельной учебной работы в случае ухудшения состояния здоровья; организацию необходимых индивидуальных консультаций; контроль сдачи зачетов, экзаменов и иных форм аттестаций,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помощь в 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>ликвидации академических задолженностей; коррекцию взаимодействия обучающихся с преподавателями в учебном процессе;</w:t>
      </w:r>
    </w:p>
    <w:p w:rsidR="009364BE" w:rsidRPr="002F37C0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 научная библиотека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совместно с ц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>ентр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коллективного пользования техническими средствами обучения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обеспечивает инвалидов и лиц с ОВЗ учебной литературой, информационными средствами и ресурсами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 том числе в электронном виде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размещает и актуализирует информацию о наличии специальных условий для обучения лиц с инвалидностью и ОВЗ, о наличии специальных технических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программных средств обучения;</w:t>
      </w:r>
    </w:p>
    <w:p w:rsidR="009364BE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 к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афедра физического воспитания и </w:t>
      </w:r>
      <w:r w:rsidR="00FF6883">
        <w:rPr>
          <w:rFonts w:ascii="Times New Roman" w:hAnsi="Times New Roman" w:cs="Times New Roman"/>
          <w:bCs/>
          <w:color w:val="000000"/>
          <w:sz w:val="28"/>
          <w:szCs w:val="28"/>
        </w:rPr>
        <w:t>спортивной медицины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организует занятия по адаптивной физической культуре; осуществляет подготовку обучающихся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72CAE">
        <w:rPr>
          <w:rFonts w:ascii="Times New Roman" w:hAnsi="Times New Roman" w:cs="Times New Roman"/>
          <w:sz w:val="28"/>
          <w:szCs w:val="28"/>
        </w:rPr>
        <w:t>относящихся к категории инвалидов и лиц с ОВЗ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спортивных соревнованиях; способствует оснащению Университета спортивным оборудованием, адаптированным для инвалидов и лиц с ОВЗ различных нозологий;</w:t>
      </w:r>
    </w:p>
    <w:p w:rsidR="00AD111F" w:rsidRPr="00AD111F" w:rsidRDefault="00AD111F" w:rsidP="00AD11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1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FF68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социально- воспитательная работа Университета заключается в проведении мероприятий </w:t>
      </w:r>
      <w:r w:rsidRPr="00AD111F">
        <w:rPr>
          <w:rFonts w:ascii="Times New Roman" w:hAnsi="Times New Roman" w:cs="Times New Roman"/>
          <w:bCs/>
          <w:color w:val="000000"/>
          <w:sz w:val="28"/>
          <w:szCs w:val="28"/>
        </w:rPr>
        <w:t>по оказанию необходимой волонтерской помощи инвал</w:t>
      </w:r>
      <w:r w:rsidR="00FF6883">
        <w:rPr>
          <w:rFonts w:ascii="Times New Roman" w:hAnsi="Times New Roman" w:cs="Times New Roman"/>
          <w:bCs/>
          <w:color w:val="000000"/>
          <w:sz w:val="28"/>
          <w:szCs w:val="28"/>
        </w:rPr>
        <w:t>идам и лицам с ОВЗ, способствующее в</w:t>
      </w:r>
      <w:r w:rsidRPr="00AD1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</w:t>
      </w:r>
      <w:r w:rsidR="00FF68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AD1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толерантной социокультурной среды; </w:t>
      </w:r>
      <w:r w:rsidR="00FF6883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обеспечении социального сопровождения</w:t>
      </w:r>
      <w:r w:rsidRPr="00AD11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инвалидов и лиц с ОВЗ, включая содействие в решении бытовых проблем, вопросов, касающихся </w:t>
      </w:r>
      <w:r w:rsidRPr="00AD111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предоставления общежития, социальных выплат, стипендиального обеспечения, выделения материальной помощи, а также адаптацию инвалидов и лиц с ОВЗ к условиям и режиму учебной деятельности;</w:t>
      </w:r>
    </w:p>
    <w:p w:rsidR="00AD111F" w:rsidRPr="002F37C0" w:rsidRDefault="00AD111F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64BE" w:rsidRPr="002F37C0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 о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тдел по </w:t>
      </w:r>
      <w:r w:rsidR="00FF6883">
        <w:rPr>
          <w:rFonts w:ascii="Times New Roman" w:hAnsi="Times New Roman" w:cs="Times New Roman"/>
          <w:bCs/>
          <w:color w:val="000000"/>
          <w:sz w:val="28"/>
          <w:szCs w:val="28"/>
        </w:rPr>
        <w:t>работе со студенческими объединениями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совместно с центром культуры вовлекает обучающихся, относящихся к категории инвалидов и ОВЗ, в занятия творческой деятельностью;</w:t>
      </w:r>
    </w:p>
    <w:p w:rsidR="009364BE" w:rsidRPr="002F37C0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 п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рофком сотрудников и </w:t>
      </w:r>
      <w:r w:rsidR="00FF68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обучающихся 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совместно с юридическим отделом осуществляют юридическую помощь;</w:t>
      </w:r>
    </w:p>
    <w:p w:rsidR="009364BE" w:rsidRPr="002F37C0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 ц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ентр </w:t>
      </w:r>
      <w:r w:rsidR="00FF6883">
        <w:rPr>
          <w:rFonts w:ascii="Times New Roman" w:hAnsi="Times New Roman" w:cs="Times New Roman"/>
          <w:bCs/>
          <w:color w:val="000000"/>
          <w:sz w:val="28"/>
          <w:szCs w:val="28"/>
        </w:rPr>
        <w:t>трудоустройства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выпускников оказывает содействи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в трудоустройстве выпускников, относящихся к категории 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>инвалидов и лиц с ОВЗ;</w:t>
      </w:r>
    </w:p>
    <w:p w:rsidR="009364BE" w:rsidRPr="002F37C0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 п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оликлиническое отделение для обслуживания студентов </w:t>
      </w:r>
      <w:r w:rsidR="00AC46CC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Республиканского центра охраны здоровья подростков и студенческой молодежи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ведет специализированный учет лиц с инвалидностью и ОВЗ, осуществляет их медицинско-оздоровительное сопровождение, включающее периодическую диагностику состояния здоровья, проводит мероприятия, направленные на сохранение их здоровья, развитие имеющегося адаптационного потенциала, приспособляемости к учебе, а также оказание первой медицинской помощи;</w:t>
      </w:r>
    </w:p>
    <w:p w:rsidR="009364BE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– а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>дм</w:t>
      </w:r>
      <w:r w:rsidR="00AC4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инистративно-хозяйственное  управление 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обеспечивает доступность для инвалидов и лиц с ОВЗ прилегающей к Университету территории, входных групп, путей перемещения внутри здания, а также доступность зданий студенческих общежитий, наличие специально оборудованных санитарно-гигиенических помещений для обучающихся различных нозологий, наличие визуальной, звуковой и тактильной информации для успешной навигации внутри зданий, а также сигнализации в случае возникновени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 опасных ситуаций</w:t>
      </w:r>
      <w:r w:rsidRPr="002F37C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9364BE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Pr="00C12539" w:rsidRDefault="00AC46CC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5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Область применения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ложения</w:t>
      </w:r>
      <w:r w:rsidRPr="00C125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круг лиц, попадающих под его действие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t>Все Работники Университета должны руководствоваться 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астоящим Положением и соблюдать его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принципы и требования.</w:t>
      </w:r>
    </w:p>
    <w:p w:rsidR="009364BE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Pr="00C12539" w:rsidRDefault="00AC46CC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5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Ответственность Работников Университета за несоблюдение требований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ложения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6.1. Ректор, проректоры по направлениям деятельности, Работники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Университета 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t>независимо от занимаемой должности несут ответственность за соблюдение принципов и требований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ложения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t>, а также за действия (бездействие) подчиненных им лиц, нарушающие эти принципы и требования.</w:t>
      </w: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6.2. К мерам ответствен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ности за уклонение от исполнения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требований к созданию условий для беспре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пятственного доступа инвалидов к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объектам и услугам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Университета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относятся меры дисциплинарной и административной ответственности в соответствии с законодательство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Федерации.</w:t>
      </w:r>
    </w:p>
    <w:p w:rsidR="009364BE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Pr="00C12539" w:rsidRDefault="00AC46CC" w:rsidP="009364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64BE" w:rsidRPr="00C12539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5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Внесение изменений</w:t>
      </w:r>
    </w:p>
    <w:p w:rsidR="009364BE" w:rsidRDefault="009364BE" w:rsidP="009364B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7.1. 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выявлении неэффективных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указаний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ложения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при изменении требований законодательства Российской Федерации обеспечивается разработка и реализация комплекса мер по актуализации настоящего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оложения</w:t>
      </w:r>
      <w:r w:rsidRPr="00C1253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364BE" w:rsidRDefault="009364BE" w:rsidP="009364B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64BE" w:rsidRDefault="009364BE" w:rsidP="009364B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6CC" w:rsidRDefault="00AC46CC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64BE" w:rsidRDefault="009364BE" w:rsidP="009364B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№1</w:t>
      </w:r>
    </w:p>
    <w:p w:rsidR="009364BE" w:rsidRPr="00275BDA" w:rsidRDefault="009364BE" w:rsidP="009364B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5B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общения с обучающимися, относящимися к категории инвалидов и лиц с ОВЗ</w:t>
      </w:r>
    </w:p>
    <w:p w:rsidR="009364BE" w:rsidRPr="00CF32A9" w:rsidRDefault="009364BE" w:rsidP="009364B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Основной принцип взаимодействия с обучающимися, относящимися к категории инвалидов и лиц с ОВЗ, – это сосредоточенность. Важно фокусироваться не на </w:t>
      </w:r>
      <w:r w:rsidRPr="00CF32A9">
        <w:rPr>
          <w:rFonts w:ascii="Times New Roman" w:eastAsia="Times New Roman" w:hAnsi="Times New Roman" w:cs="Times New Roman"/>
          <w:sz w:val="26"/>
        </w:rPr>
        <w:t xml:space="preserve">проблеме, а на человеке, с его возможностями и условиями социального окружения. </w:t>
      </w:r>
    </w:p>
    <w:p w:rsidR="009364BE" w:rsidRPr="00CF32A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CF32A9">
        <w:rPr>
          <w:rFonts w:ascii="Times New Roman" w:eastAsia="Times New Roman" w:hAnsi="Times New Roman" w:cs="Times New Roman"/>
          <w:b/>
          <w:sz w:val="26"/>
        </w:rPr>
        <w:t>Основные правила этикета в общении с инвалидами и лицами с ОВЗ</w:t>
      </w:r>
    </w:p>
    <w:p w:rsidR="009364BE" w:rsidRPr="00CF32A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л</w:t>
      </w:r>
      <w:r w:rsidRPr="00CF32A9">
        <w:rPr>
          <w:rFonts w:ascii="Times New Roman" w:eastAsia="Times New Roman" w:hAnsi="Times New Roman" w:cs="Times New Roman"/>
          <w:sz w:val="26"/>
        </w:rPr>
        <w:t>юбое вспомогательное приспособление (трость, инвал</w:t>
      </w:r>
      <w:r>
        <w:rPr>
          <w:rFonts w:ascii="Times New Roman" w:eastAsia="Times New Roman" w:hAnsi="Times New Roman" w:cs="Times New Roman"/>
          <w:sz w:val="26"/>
        </w:rPr>
        <w:t>идная коляска, костыли и т.д.) –</w:t>
      </w:r>
      <w:r w:rsidRPr="00CF32A9">
        <w:rPr>
          <w:rFonts w:ascii="Times New Roman" w:eastAsia="Times New Roman" w:hAnsi="Times New Roman" w:cs="Times New Roman"/>
          <w:sz w:val="26"/>
        </w:rPr>
        <w:t xml:space="preserve"> это чья-то собственность, которую надо уважать. Не перемещайте, не б</w:t>
      </w:r>
      <w:r>
        <w:rPr>
          <w:rFonts w:ascii="Times New Roman" w:eastAsia="Times New Roman" w:hAnsi="Times New Roman" w:cs="Times New Roman"/>
          <w:sz w:val="26"/>
        </w:rPr>
        <w:t>ерите их, не получив разрешения;</w:t>
      </w:r>
    </w:p>
    <w:p w:rsidR="009364BE" w:rsidRPr="00CF32A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в</w:t>
      </w:r>
      <w:r w:rsidRPr="00CF32A9">
        <w:rPr>
          <w:rFonts w:ascii="Times New Roman" w:eastAsia="Times New Roman" w:hAnsi="Times New Roman" w:cs="Times New Roman"/>
          <w:sz w:val="26"/>
        </w:rPr>
        <w:t>сегда обращайтесь непосредственно к человеку, даже если инвалида кто-т</w:t>
      </w:r>
      <w:r>
        <w:rPr>
          <w:rFonts w:ascii="Times New Roman" w:eastAsia="Times New Roman" w:hAnsi="Times New Roman" w:cs="Times New Roman"/>
          <w:sz w:val="26"/>
        </w:rPr>
        <w:t>о сопровождает;</w:t>
      </w:r>
    </w:p>
    <w:p w:rsidR="009364BE" w:rsidRPr="00CF32A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ф</w:t>
      </w:r>
      <w:r w:rsidRPr="00CF32A9">
        <w:rPr>
          <w:rFonts w:ascii="Times New Roman" w:eastAsia="Times New Roman" w:hAnsi="Times New Roman" w:cs="Times New Roman"/>
          <w:sz w:val="26"/>
        </w:rPr>
        <w:t xml:space="preserve">окусируйтесь не на инвалидности человека, а на нем или на </w:t>
      </w:r>
      <w:r>
        <w:rPr>
          <w:rFonts w:ascii="Times New Roman" w:eastAsia="Times New Roman" w:hAnsi="Times New Roman" w:cs="Times New Roman"/>
          <w:sz w:val="26"/>
        </w:rPr>
        <w:t>проблеме, которую вы обсуждаете;</w:t>
      </w:r>
    </w:p>
    <w:p w:rsidR="009364BE" w:rsidRPr="00CF32A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</w:t>
      </w:r>
      <w:r w:rsidRPr="00CF32A9">
        <w:rPr>
          <w:rFonts w:ascii="Times New Roman" w:eastAsia="Times New Roman" w:hAnsi="Times New Roman" w:cs="Times New Roman"/>
          <w:sz w:val="26"/>
        </w:rPr>
        <w:t xml:space="preserve">сли вы не знаете, что вам делать, спросите. Многие люди предпочтут скорее ответить на вопрос, чем </w:t>
      </w:r>
      <w:r>
        <w:rPr>
          <w:rFonts w:ascii="Times New Roman" w:eastAsia="Times New Roman" w:hAnsi="Times New Roman" w:cs="Times New Roman"/>
          <w:sz w:val="26"/>
        </w:rPr>
        <w:t>оказаться в неудобном положении;</w:t>
      </w:r>
    </w:p>
    <w:p w:rsidR="009364BE" w:rsidRPr="00CF32A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CF32A9">
        <w:rPr>
          <w:rFonts w:ascii="Times New Roman" w:eastAsia="Times New Roman" w:hAnsi="Times New Roman" w:cs="Times New Roman"/>
          <w:sz w:val="26"/>
        </w:rPr>
        <w:t xml:space="preserve">е волнуйтесь по поводу того, как вам обратиться к инвалиду. </w:t>
      </w:r>
      <w:r>
        <w:rPr>
          <w:rFonts w:ascii="Times New Roman" w:eastAsia="Times New Roman" w:hAnsi="Times New Roman" w:cs="Times New Roman"/>
          <w:sz w:val="26"/>
        </w:rPr>
        <w:t>Люди</w:t>
      </w:r>
      <w:r w:rsidRPr="00CF32A9">
        <w:rPr>
          <w:rFonts w:ascii="Times New Roman" w:eastAsia="Times New Roman" w:hAnsi="Times New Roman" w:cs="Times New Roman"/>
          <w:sz w:val="26"/>
        </w:rPr>
        <w:t>, имеющих и не им</w:t>
      </w:r>
      <w:r>
        <w:rPr>
          <w:rFonts w:ascii="Times New Roman" w:eastAsia="Times New Roman" w:hAnsi="Times New Roman" w:cs="Times New Roman"/>
          <w:sz w:val="26"/>
        </w:rPr>
        <w:t>еющих инвалидность, имеют имена;</w:t>
      </w:r>
    </w:p>
    <w:p w:rsidR="009364BE" w:rsidRPr="00CF32A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п</w:t>
      </w:r>
      <w:r w:rsidRPr="00CF32A9">
        <w:rPr>
          <w:rFonts w:ascii="Times New Roman" w:eastAsia="Times New Roman" w:hAnsi="Times New Roman" w:cs="Times New Roman"/>
          <w:sz w:val="26"/>
        </w:rPr>
        <w:t xml:space="preserve">омните, что инвалиды интересуются теми же темами и сюжетами, как </w:t>
      </w:r>
      <w:r>
        <w:rPr>
          <w:rFonts w:ascii="Times New Roman" w:eastAsia="Times New Roman" w:hAnsi="Times New Roman" w:cs="Times New Roman"/>
          <w:sz w:val="26"/>
        </w:rPr>
        <w:t>и люди, не имеющие инвалидности;</w:t>
      </w:r>
    </w:p>
    <w:p w:rsidR="009364BE" w:rsidRPr="00CF32A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г</w:t>
      </w:r>
      <w:r w:rsidRPr="00CF32A9">
        <w:rPr>
          <w:rFonts w:ascii="Times New Roman" w:eastAsia="Times New Roman" w:hAnsi="Times New Roman" w:cs="Times New Roman"/>
          <w:sz w:val="26"/>
        </w:rPr>
        <w:t>оворите нормальным тоном и языком. Если кому-то нужно, чтобы Вы говори</w:t>
      </w:r>
      <w:r>
        <w:rPr>
          <w:rFonts w:ascii="Times New Roman" w:eastAsia="Times New Roman" w:hAnsi="Times New Roman" w:cs="Times New Roman"/>
          <w:sz w:val="26"/>
        </w:rPr>
        <w:t>ли громче, Вас об этом попросят;</w:t>
      </w:r>
    </w:p>
    <w:p w:rsidR="009364BE" w:rsidRPr="00CF32A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п</w:t>
      </w:r>
      <w:r w:rsidRPr="00CF32A9">
        <w:rPr>
          <w:rFonts w:ascii="Times New Roman" w:eastAsia="Times New Roman" w:hAnsi="Times New Roman" w:cs="Times New Roman"/>
          <w:sz w:val="26"/>
        </w:rPr>
        <w:t>омните, что инвалиды, как и все люди, сами знают, что им нужно, что им нравится, не нравится, чт</w:t>
      </w:r>
      <w:r>
        <w:rPr>
          <w:rFonts w:ascii="Times New Roman" w:eastAsia="Times New Roman" w:hAnsi="Times New Roman" w:cs="Times New Roman"/>
          <w:sz w:val="26"/>
        </w:rPr>
        <w:t>о они могут или не могут делать;</w:t>
      </w:r>
    </w:p>
    <w:p w:rsidR="009364BE" w:rsidRPr="00CF32A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и</w:t>
      </w:r>
      <w:r w:rsidRPr="00CF32A9">
        <w:rPr>
          <w:rFonts w:ascii="Times New Roman" w:eastAsia="Times New Roman" w:hAnsi="Times New Roman" w:cs="Times New Roman"/>
          <w:sz w:val="26"/>
        </w:rPr>
        <w:t xml:space="preserve">нвалиды хотят участвовать в жизни общества. Убедитесь, что Ваш подход не препятствует этому. </w:t>
      </w:r>
    </w:p>
    <w:p w:rsidR="009364BE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если</w:t>
      </w:r>
      <w:r w:rsidRPr="00CF32A9">
        <w:rPr>
          <w:rFonts w:ascii="Times New Roman" w:eastAsia="Times New Roman" w:hAnsi="Times New Roman" w:cs="Times New Roman"/>
          <w:sz w:val="26"/>
        </w:rPr>
        <w:t xml:space="preserve"> Вы сделали ошибку, извинитесь, поправьте себя, сделайт</w:t>
      </w:r>
      <w:r>
        <w:rPr>
          <w:rFonts w:ascii="Times New Roman" w:eastAsia="Times New Roman" w:hAnsi="Times New Roman" w:cs="Times New Roman"/>
          <w:sz w:val="26"/>
        </w:rPr>
        <w:t>е для себя выводы и продолжайте;</w:t>
      </w:r>
    </w:p>
    <w:p w:rsidR="009364BE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к</w:t>
      </w:r>
      <w:r w:rsidRPr="00296529">
        <w:rPr>
          <w:rFonts w:ascii="Times New Roman" w:eastAsia="Times New Roman" w:hAnsi="Times New Roman" w:cs="Times New Roman"/>
          <w:sz w:val="26"/>
        </w:rPr>
        <w:t>огда Вас знакомят с инвалидом, вполне естественно пожать ему руку - даже те, кто испытывает трудност</w:t>
      </w:r>
      <w:r>
        <w:rPr>
          <w:rFonts w:ascii="Times New Roman" w:eastAsia="Times New Roman" w:hAnsi="Times New Roman" w:cs="Times New Roman"/>
          <w:sz w:val="26"/>
        </w:rPr>
        <w:t>и с рукой или пользуется протезом, вполне могут пожать руку –</w:t>
      </w:r>
      <w:r w:rsidRPr="00296529">
        <w:rPr>
          <w:rFonts w:ascii="Times New Roman" w:eastAsia="Times New Roman" w:hAnsi="Times New Roman" w:cs="Times New Roman"/>
          <w:sz w:val="26"/>
        </w:rPr>
        <w:t xml:space="preserve"> правую или лев</w:t>
      </w:r>
      <w:r>
        <w:rPr>
          <w:rFonts w:ascii="Times New Roman" w:eastAsia="Times New Roman" w:hAnsi="Times New Roman" w:cs="Times New Roman"/>
          <w:sz w:val="26"/>
        </w:rPr>
        <w:t>ую, что вполне допустимо;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– к</w:t>
      </w:r>
      <w:r w:rsidRPr="00296529">
        <w:rPr>
          <w:rFonts w:ascii="Times New Roman" w:eastAsia="Times New Roman" w:hAnsi="Times New Roman" w:cs="Times New Roman"/>
          <w:sz w:val="26"/>
        </w:rPr>
        <w:t>огда Вы встречаетесь с человеком, который плохо видит, обязательно называйте себя и тех людей, которые пришли с Вами. Если у Вас общая беседа в группе, не забывайте пояснить, к кому в данный момен</w:t>
      </w:r>
      <w:r>
        <w:rPr>
          <w:rFonts w:ascii="Times New Roman" w:eastAsia="Times New Roman" w:hAnsi="Times New Roman" w:cs="Times New Roman"/>
          <w:sz w:val="26"/>
        </w:rPr>
        <w:t>т Вы обращаетесь и назвать себя;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</w:t>
      </w:r>
      <w:r w:rsidRPr="00296529">
        <w:rPr>
          <w:rFonts w:ascii="Times New Roman" w:eastAsia="Times New Roman" w:hAnsi="Times New Roman" w:cs="Times New Roman"/>
          <w:sz w:val="26"/>
        </w:rPr>
        <w:t>сли Вы предлагаете помощь, ждите, пока ее примут, а зат</w:t>
      </w:r>
      <w:r>
        <w:rPr>
          <w:rFonts w:ascii="Times New Roman" w:eastAsia="Times New Roman" w:hAnsi="Times New Roman" w:cs="Times New Roman"/>
          <w:sz w:val="26"/>
        </w:rPr>
        <w:t>ем интересуйтесь инструкциями;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о</w:t>
      </w:r>
      <w:r w:rsidRPr="00296529">
        <w:rPr>
          <w:rFonts w:ascii="Times New Roman" w:eastAsia="Times New Roman" w:hAnsi="Times New Roman" w:cs="Times New Roman"/>
          <w:sz w:val="26"/>
        </w:rPr>
        <w:t>бращайтесь со взрослыми как со взрослыми. Обращайтесь к инвалидам по именам, когда подобная фамильярность демонстрируется по отношению к остальным. Никогда не проявляйте покровительство к людям, ис</w:t>
      </w:r>
      <w:r>
        <w:rPr>
          <w:rFonts w:ascii="Times New Roman" w:eastAsia="Times New Roman" w:hAnsi="Times New Roman" w:cs="Times New Roman"/>
          <w:sz w:val="26"/>
        </w:rPr>
        <w:t>пользующим инвалидную коляску, –</w:t>
      </w:r>
      <w:r w:rsidRPr="00296529">
        <w:rPr>
          <w:rFonts w:ascii="Times New Roman" w:eastAsia="Times New Roman" w:hAnsi="Times New Roman" w:cs="Times New Roman"/>
          <w:sz w:val="26"/>
        </w:rPr>
        <w:t xml:space="preserve"> не кладите им руку на голову или плечи, не обра</w:t>
      </w:r>
      <w:r>
        <w:rPr>
          <w:rFonts w:ascii="Times New Roman" w:eastAsia="Times New Roman" w:hAnsi="Times New Roman" w:cs="Times New Roman"/>
          <w:sz w:val="26"/>
        </w:rPr>
        <w:t>щайтесь уменьшительными именами;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к</w:t>
      </w:r>
      <w:r w:rsidRPr="00296529">
        <w:rPr>
          <w:rFonts w:ascii="Times New Roman" w:eastAsia="Times New Roman" w:hAnsi="Times New Roman" w:cs="Times New Roman"/>
          <w:sz w:val="26"/>
        </w:rPr>
        <w:t>огда Вы разговариваете с человеком, испытывающим трудности в общении, слушайте его внимательно. Будьте терпеливы, ждите, ког</w:t>
      </w:r>
      <w:r>
        <w:rPr>
          <w:rFonts w:ascii="Times New Roman" w:eastAsia="Times New Roman" w:hAnsi="Times New Roman" w:cs="Times New Roman"/>
          <w:sz w:val="26"/>
        </w:rPr>
        <w:t>д</w:t>
      </w:r>
      <w:r w:rsidRPr="00296529">
        <w:rPr>
          <w:rFonts w:ascii="Times New Roman" w:eastAsia="Times New Roman" w:hAnsi="Times New Roman" w:cs="Times New Roman"/>
          <w:sz w:val="26"/>
        </w:rPr>
        <w:t xml:space="preserve">а 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7E0BCA8E" wp14:editId="256692B6">
            <wp:extent cx="3048" cy="3049"/>
            <wp:effectExtent l="0" t="0" r="0" b="0"/>
            <wp:docPr id="13548" name="Picture 13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8" name="Picture 135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529">
        <w:rPr>
          <w:rFonts w:ascii="Times New Roman" w:eastAsia="Times New Roman" w:hAnsi="Times New Roman" w:cs="Times New Roman"/>
          <w:sz w:val="26"/>
        </w:rPr>
        <w:t xml:space="preserve">человек сам закончит фразу. Не поправляйте его и не договаривайте за него. 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6B1723F6" wp14:editId="71CB7805">
            <wp:extent cx="3049" cy="3049"/>
            <wp:effectExtent l="0" t="0" r="0" b="0"/>
            <wp:docPr id="13549" name="Picture 13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9" name="Picture 135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529">
        <w:rPr>
          <w:rFonts w:ascii="Times New Roman" w:eastAsia="Times New Roman" w:hAnsi="Times New Roman" w:cs="Times New Roman"/>
          <w:sz w:val="26"/>
        </w:rPr>
        <w:t>Если это необходимо, задавайте короткие вопросы, которые требуют таких же коротких ответов, кивка или жеста. Никогда не притворяйтесь, что вы понимаете, если на самом деле это не так. Повторите,</w:t>
      </w:r>
      <w:r>
        <w:rPr>
          <w:rFonts w:ascii="Times New Roman" w:eastAsia="Times New Roman" w:hAnsi="Times New Roman" w:cs="Times New Roman"/>
          <w:sz w:val="26"/>
        </w:rPr>
        <w:t xml:space="preserve"> что вы поняли, эт</w:t>
      </w:r>
      <w:r w:rsidRPr="00296529">
        <w:rPr>
          <w:rFonts w:ascii="Times New Roman" w:eastAsia="Times New Roman" w:hAnsi="Times New Roman" w:cs="Times New Roman"/>
          <w:sz w:val="26"/>
        </w:rPr>
        <w:t>о поможет человеку ответить вам, а вам - понять его.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ч</w:t>
      </w:r>
      <w:r w:rsidRPr="00296529">
        <w:rPr>
          <w:rFonts w:ascii="Times New Roman" w:eastAsia="Times New Roman" w:hAnsi="Times New Roman" w:cs="Times New Roman"/>
          <w:sz w:val="26"/>
        </w:rPr>
        <w:t xml:space="preserve">тобы привлечь внимание человека, который плохо слышит, помашите ему рукой или похлопайте по плечу. Смотрите ему прямо в глаза и говорите четко. Не все люди, которые плохо слышат, могут читать по губам. 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25C84823" wp14:editId="0F8424FC">
            <wp:extent cx="6096" cy="21341"/>
            <wp:effectExtent l="0" t="0" r="0" b="0"/>
            <wp:docPr id="40500" name="Picture 40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00" name="Picture 405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529">
        <w:rPr>
          <w:rFonts w:ascii="Times New Roman" w:eastAsia="Times New Roman" w:hAnsi="Times New Roman" w:cs="Times New Roman"/>
          <w:sz w:val="26"/>
        </w:rPr>
        <w:t>Разговаривая с теми, кто может, расположитесь так, чтобы на Вас падал свет, и Вас было хорошо видно, постарайтесь, чтобы Вам ничего (еда, сигареты, руки) не мешало.</w:t>
      </w:r>
    </w:p>
    <w:p w:rsidR="009364BE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>е смущайтесь, е</w:t>
      </w:r>
      <w:r>
        <w:rPr>
          <w:rFonts w:ascii="Times New Roman" w:eastAsia="Times New Roman" w:hAnsi="Times New Roman" w:cs="Times New Roman"/>
          <w:sz w:val="26"/>
        </w:rPr>
        <w:t>сли случайно допустили оплошност</w:t>
      </w:r>
      <w:r w:rsidRPr="00296529">
        <w:rPr>
          <w:rFonts w:ascii="Times New Roman" w:eastAsia="Times New Roman" w:hAnsi="Times New Roman" w:cs="Times New Roman"/>
          <w:sz w:val="26"/>
        </w:rPr>
        <w:t>ь, сказав «Увидимся» или «Слышали об этом» тому, кому это говорить не стоило.</w:t>
      </w:r>
    </w:p>
    <w:p w:rsidR="009364BE" w:rsidRPr="00CF32A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Правила о</w:t>
      </w:r>
      <w:r w:rsidRPr="00CF32A9">
        <w:rPr>
          <w:rFonts w:ascii="Times New Roman" w:eastAsia="Times New Roman" w:hAnsi="Times New Roman" w:cs="Times New Roman"/>
          <w:b/>
          <w:sz w:val="26"/>
        </w:rPr>
        <w:t>бщени</w:t>
      </w:r>
      <w:r>
        <w:rPr>
          <w:rFonts w:ascii="Times New Roman" w:eastAsia="Times New Roman" w:hAnsi="Times New Roman" w:cs="Times New Roman"/>
          <w:b/>
          <w:sz w:val="26"/>
        </w:rPr>
        <w:t>я</w:t>
      </w:r>
      <w:r w:rsidRPr="00CF32A9">
        <w:rPr>
          <w:rFonts w:ascii="Times New Roman" w:eastAsia="Times New Roman" w:hAnsi="Times New Roman" w:cs="Times New Roman"/>
          <w:b/>
          <w:sz w:val="26"/>
        </w:rPr>
        <w:t xml:space="preserve"> с человеком в инвалидной коляске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п</w:t>
      </w:r>
      <w:r w:rsidRPr="00296529">
        <w:rPr>
          <w:rFonts w:ascii="Times New Roman" w:eastAsia="Times New Roman" w:hAnsi="Times New Roman" w:cs="Times New Roman"/>
          <w:sz w:val="26"/>
        </w:rPr>
        <w:t>ри разговоре обращай</w:t>
      </w:r>
      <w:r>
        <w:rPr>
          <w:rFonts w:ascii="Times New Roman" w:eastAsia="Times New Roman" w:hAnsi="Times New Roman" w:cs="Times New Roman"/>
          <w:sz w:val="26"/>
        </w:rPr>
        <w:t>тесь непосредственно к человеку;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5B8B88D9" wp14:editId="130DDA9B">
            <wp:extent cx="3048" cy="3049"/>
            <wp:effectExtent l="0" t="0" r="0" b="0"/>
            <wp:docPr id="10925" name="Picture 10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5" name="Picture 109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</w:t>
      </w:r>
      <w:r w:rsidRPr="00296529">
        <w:rPr>
          <w:rFonts w:ascii="Times New Roman" w:eastAsia="Times New Roman" w:hAnsi="Times New Roman" w:cs="Times New Roman"/>
          <w:sz w:val="26"/>
        </w:rPr>
        <w:t>сли в разговоре принимает участие несколько собеседников, обращайтесь лично к человеку в инвалидной коляске, чтобы не и</w:t>
      </w:r>
      <w:r>
        <w:rPr>
          <w:rFonts w:ascii="Times New Roman" w:eastAsia="Times New Roman" w:hAnsi="Times New Roman" w:cs="Times New Roman"/>
          <w:sz w:val="26"/>
        </w:rPr>
        <w:t>сключить его из общения;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</w:t>
      </w:r>
      <w:r w:rsidRPr="00296529">
        <w:rPr>
          <w:rFonts w:ascii="Times New Roman" w:eastAsia="Times New Roman" w:hAnsi="Times New Roman" w:cs="Times New Roman"/>
          <w:sz w:val="26"/>
        </w:rPr>
        <w:t xml:space="preserve">сли вы общаетесь с человеком в инвалидной коляске, вначале 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158823C2" wp14:editId="22D08CD7">
            <wp:extent cx="6097" cy="24391"/>
            <wp:effectExtent l="0" t="0" r="0" b="0"/>
            <wp:docPr id="40496" name="Picture 40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96" name="Picture 404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529">
        <w:rPr>
          <w:rFonts w:ascii="Times New Roman" w:eastAsia="Times New Roman" w:hAnsi="Times New Roman" w:cs="Times New Roman"/>
          <w:sz w:val="26"/>
        </w:rPr>
        <w:t>спросите у него или у нее, не нужна ли помощь</w:t>
      </w:r>
      <w:proofErr w:type="gramStart"/>
      <w:r w:rsidRPr="00296529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>;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35B7D2E5" wp14:editId="68227D45">
            <wp:extent cx="3048" cy="3049"/>
            <wp:effectExtent l="0" t="0" r="0" b="0"/>
            <wp:docPr id="10929" name="Picture 10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9" name="Picture 109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ч</w:t>
      </w:r>
      <w:r w:rsidRPr="00296529">
        <w:rPr>
          <w:rFonts w:ascii="Times New Roman" w:eastAsia="Times New Roman" w:hAnsi="Times New Roman" w:cs="Times New Roman"/>
          <w:sz w:val="26"/>
        </w:rPr>
        <w:t>еловек в инвалидной коляске подскаж</w:t>
      </w:r>
      <w:r>
        <w:rPr>
          <w:rFonts w:ascii="Times New Roman" w:eastAsia="Times New Roman" w:hAnsi="Times New Roman" w:cs="Times New Roman"/>
          <w:sz w:val="26"/>
        </w:rPr>
        <w:t>ет вам, что и как нужно сделать;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0E2CB75B" wp14:editId="6482D820">
            <wp:extent cx="3048" cy="3049"/>
            <wp:effectExtent l="0" t="0" r="0" b="0"/>
            <wp:docPr id="10930" name="Picture 10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0" name="Picture 109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4BE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>е облокачивайтесь и не опирайтесь на коляску, если только ее владелец не разрешил вам этого сделать, наклонитесь или присядьте, расположитесь рядом на стуле, чтобы оказаться на одн</w:t>
      </w:r>
      <w:r>
        <w:rPr>
          <w:rFonts w:ascii="Times New Roman" w:eastAsia="Times New Roman" w:hAnsi="Times New Roman" w:cs="Times New Roman"/>
          <w:sz w:val="26"/>
        </w:rPr>
        <w:t>ом уровне с инвалидной коляской;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п</w:t>
      </w:r>
      <w:r w:rsidRPr="00296529">
        <w:rPr>
          <w:rFonts w:ascii="Times New Roman" w:eastAsia="Times New Roman" w:hAnsi="Times New Roman" w:cs="Times New Roman"/>
          <w:sz w:val="26"/>
        </w:rPr>
        <w:t>омните, что инвалидная коляска - неприкосновенное пространство человека. Не облокачи</w:t>
      </w:r>
      <w:r>
        <w:rPr>
          <w:rFonts w:ascii="Times New Roman" w:eastAsia="Times New Roman" w:hAnsi="Times New Roman" w:cs="Times New Roman"/>
          <w:sz w:val="26"/>
        </w:rPr>
        <w:t>вайтесь на нее, не толкайте ее без разрешения;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в</w:t>
      </w:r>
      <w:r w:rsidRPr="00296529">
        <w:rPr>
          <w:rFonts w:ascii="Times New Roman" w:eastAsia="Times New Roman" w:hAnsi="Times New Roman" w:cs="Times New Roman"/>
          <w:sz w:val="26"/>
        </w:rPr>
        <w:t>сегда спрашивайте, нужна л</w:t>
      </w:r>
      <w:r>
        <w:rPr>
          <w:rFonts w:ascii="Times New Roman" w:eastAsia="Times New Roman" w:hAnsi="Times New Roman" w:cs="Times New Roman"/>
          <w:sz w:val="26"/>
        </w:rPr>
        <w:t>и помощь, прежде чем оказать ее;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</w:t>
      </w:r>
      <w:r w:rsidRPr="00296529">
        <w:rPr>
          <w:rFonts w:ascii="Times New Roman" w:eastAsia="Times New Roman" w:hAnsi="Times New Roman" w:cs="Times New Roman"/>
          <w:sz w:val="26"/>
        </w:rPr>
        <w:t xml:space="preserve">сли Ваше предложение о помощи принято, спросите </w:t>
      </w:r>
      <w:r>
        <w:rPr>
          <w:rFonts w:ascii="Times New Roman" w:eastAsia="Times New Roman" w:hAnsi="Times New Roman" w:cs="Times New Roman"/>
          <w:sz w:val="26"/>
        </w:rPr>
        <w:t>насчет инструкций и следуйте им;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– е</w:t>
      </w:r>
      <w:r w:rsidRPr="00296529">
        <w:rPr>
          <w:rFonts w:ascii="Times New Roman" w:eastAsia="Times New Roman" w:hAnsi="Times New Roman" w:cs="Times New Roman"/>
          <w:sz w:val="26"/>
        </w:rPr>
        <w:t>сли вам разрешили катить коляску, сначала катите ее медленно. К</w:t>
      </w:r>
      <w:r>
        <w:rPr>
          <w:rFonts w:ascii="Times New Roman" w:eastAsia="Times New Roman" w:hAnsi="Times New Roman" w:cs="Times New Roman"/>
          <w:sz w:val="26"/>
        </w:rPr>
        <w:t>оляска быстро набирает скорость;</w:t>
      </w:r>
    </w:p>
    <w:p w:rsidR="009364BE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в</w:t>
      </w:r>
      <w:r w:rsidRPr="00296529">
        <w:rPr>
          <w:rFonts w:ascii="Times New Roman" w:eastAsia="Times New Roman" w:hAnsi="Times New Roman" w:cs="Times New Roman"/>
          <w:sz w:val="26"/>
        </w:rPr>
        <w:t>сегда лично убеждайтесь в доступности мест, где запланированы мероприятия. Используйте список, спрашивайте людей, какие могут возникнуть проблемы или барьеры, для того, чтобы их устранить.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>е надо хлопать человека, находящегося в инвалидной коляске, по спине или по плечу.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</w:t>
      </w:r>
      <w:r w:rsidRPr="00296529">
        <w:rPr>
          <w:rFonts w:ascii="Times New Roman" w:eastAsia="Times New Roman" w:hAnsi="Times New Roman" w:cs="Times New Roman"/>
          <w:sz w:val="26"/>
        </w:rPr>
        <w:t>сли возможно, расположитесь так, чтобы ваши лица были на одном уровне.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0AAA3B10" wp14:editId="3FA89CD2">
            <wp:extent cx="3048" cy="3049"/>
            <wp:effectExtent l="0" t="0" r="0" b="0"/>
            <wp:docPr id="16084" name="Picture 16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4" name="Picture 160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</w:t>
      </w:r>
      <w:r w:rsidRPr="00296529">
        <w:rPr>
          <w:rFonts w:ascii="Times New Roman" w:eastAsia="Times New Roman" w:hAnsi="Times New Roman" w:cs="Times New Roman"/>
          <w:sz w:val="26"/>
        </w:rPr>
        <w:t>сли существуют архитектурные барьеры, предупредите об этом заранее, чтобы человек имел возможность принимать решения и планировать.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4294ED1F" wp14:editId="66598704">
            <wp:extent cx="3048" cy="3049"/>
            <wp:effectExtent l="0" t="0" r="0" b="0"/>
            <wp:docPr id="18449" name="Picture 18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9" name="Picture 184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4BE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п</w:t>
      </w:r>
      <w:r w:rsidRPr="00296529">
        <w:rPr>
          <w:rFonts w:ascii="Times New Roman" w:eastAsia="Times New Roman" w:hAnsi="Times New Roman" w:cs="Times New Roman"/>
          <w:sz w:val="26"/>
        </w:rPr>
        <w:t xml:space="preserve">омните, что, в общем, люди, имеющие трудности при передвижении, не имеют проблем со зрением, слухом и пониманием. </w:t>
      </w:r>
    </w:p>
    <w:p w:rsidR="009364BE" w:rsidRPr="007D2D14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7D2D14">
        <w:rPr>
          <w:rFonts w:ascii="Times New Roman" w:eastAsia="Times New Roman" w:hAnsi="Times New Roman" w:cs="Times New Roman"/>
          <w:b/>
          <w:sz w:val="26"/>
        </w:rPr>
        <w:t>Правила общения с человеком с нарушениями зрения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п</w:t>
      </w:r>
      <w:r w:rsidRPr="00296529">
        <w:rPr>
          <w:rFonts w:ascii="Times New Roman" w:eastAsia="Times New Roman" w:hAnsi="Times New Roman" w:cs="Times New Roman"/>
          <w:sz w:val="26"/>
        </w:rPr>
        <w:t xml:space="preserve">редложите свою руку. Не направляйте человека, не стискивайте его руку, </w:t>
      </w:r>
      <w:r>
        <w:rPr>
          <w:rFonts w:ascii="Times New Roman" w:eastAsia="Times New Roman" w:hAnsi="Times New Roman" w:cs="Times New Roman"/>
          <w:sz w:val="26"/>
        </w:rPr>
        <w:t>идите так, как Вы обычно ходите;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>е обижайт</w:t>
      </w:r>
      <w:r>
        <w:rPr>
          <w:rFonts w:ascii="Times New Roman" w:eastAsia="Times New Roman" w:hAnsi="Times New Roman" w:cs="Times New Roman"/>
          <w:sz w:val="26"/>
        </w:rPr>
        <w:t>есь, если Вашу помощь отклонили;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о</w:t>
      </w:r>
      <w:r w:rsidRPr="00296529">
        <w:rPr>
          <w:rFonts w:ascii="Times New Roman" w:eastAsia="Times New Roman" w:hAnsi="Times New Roman" w:cs="Times New Roman"/>
          <w:sz w:val="26"/>
        </w:rPr>
        <w:t>пишите коротко, где Вы находитесь. Например: «В центре комнаты, примерно в шести шагах от Вас, стоит стол». Или: «Слева от двери, к</w:t>
      </w:r>
      <w:r>
        <w:rPr>
          <w:rFonts w:ascii="Times New Roman" w:eastAsia="Times New Roman" w:hAnsi="Times New Roman" w:cs="Times New Roman"/>
          <w:sz w:val="26"/>
        </w:rPr>
        <w:t>ак заходишь, - кофейный столик»;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и</w:t>
      </w:r>
      <w:r w:rsidRPr="00296529">
        <w:rPr>
          <w:rFonts w:ascii="Times New Roman" w:eastAsia="Times New Roman" w:hAnsi="Times New Roman" w:cs="Times New Roman"/>
          <w:sz w:val="26"/>
        </w:rPr>
        <w:t>спользуйте при описании фразы, характер</w:t>
      </w:r>
      <w:r>
        <w:rPr>
          <w:rFonts w:ascii="Times New Roman" w:eastAsia="Times New Roman" w:hAnsi="Times New Roman" w:cs="Times New Roman"/>
          <w:sz w:val="26"/>
        </w:rPr>
        <w:t>изующие звук, запах, расстояние;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>е отнимайте и не стискивайте трост</w:t>
      </w:r>
      <w:r>
        <w:rPr>
          <w:rFonts w:ascii="Times New Roman" w:eastAsia="Times New Roman" w:hAnsi="Times New Roman" w:cs="Times New Roman"/>
          <w:sz w:val="26"/>
        </w:rPr>
        <w:t>ь человека, который плохо видит;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в</w:t>
      </w:r>
      <w:r w:rsidRPr="00296529">
        <w:rPr>
          <w:rFonts w:ascii="Times New Roman" w:eastAsia="Times New Roman" w:hAnsi="Times New Roman" w:cs="Times New Roman"/>
          <w:sz w:val="26"/>
        </w:rPr>
        <w:t>сегда проясняйте, в каком формате человек хочет получить информацию: Брайль, крупный шрифт, аудио</w:t>
      </w:r>
      <w:r>
        <w:rPr>
          <w:rFonts w:ascii="Times New Roman" w:eastAsia="Times New Roman" w:hAnsi="Times New Roman" w:cs="Times New Roman"/>
          <w:sz w:val="26"/>
        </w:rPr>
        <w:t>запись</w:t>
      </w:r>
      <w:r w:rsidRPr="00296529">
        <w:rPr>
          <w:rFonts w:ascii="Times New Roman" w:eastAsia="Times New Roman" w:hAnsi="Times New Roman" w:cs="Times New Roman"/>
          <w:sz w:val="26"/>
        </w:rPr>
        <w:t>. Не полагайтесь на тот формат,</w:t>
      </w:r>
      <w:r>
        <w:rPr>
          <w:rFonts w:ascii="Times New Roman" w:eastAsia="Times New Roman" w:hAnsi="Times New Roman" w:cs="Times New Roman"/>
          <w:sz w:val="26"/>
        </w:rPr>
        <w:t xml:space="preserve"> который он обычно предпочитает;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в</w:t>
      </w:r>
      <w:r w:rsidRPr="00296529">
        <w:rPr>
          <w:rFonts w:ascii="Times New Roman" w:eastAsia="Times New Roman" w:hAnsi="Times New Roman" w:cs="Times New Roman"/>
          <w:sz w:val="26"/>
        </w:rPr>
        <w:t>сегда обращайтесь непосредственно к человеку, даже если он В</w:t>
      </w:r>
      <w:r>
        <w:rPr>
          <w:rFonts w:ascii="Times New Roman" w:eastAsia="Times New Roman" w:hAnsi="Times New Roman" w:cs="Times New Roman"/>
          <w:sz w:val="26"/>
        </w:rPr>
        <w:t>ас не видит и его сопровождают;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</w:t>
      </w:r>
      <w:r w:rsidRPr="00296529">
        <w:rPr>
          <w:rFonts w:ascii="Times New Roman" w:eastAsia="Times New Roman" w:hAnsi="Times New Roman" w:cs="Times New Roman"/>
          <w:sz w:val="26"/>
        </w:rPr>
        <w:t xml:space="preserve">сли Вы читаете для человека, который плохо видит или не видит, сначала расскажите о том, что Вы собираетесь читать. Говорите нормальным голосом. Не пропускайте информацию, если Вас об этом не попросят. 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139D8C9B" wp14:editId="1E27DC38">
            <wp:extent cx="3048" cy="3049"/>
            <wp:effectExtent l="0" t="0" r="0" b="0"/>
            <wp:docPr id="18451" name="Picture 18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1" name="Picture 184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529">
        <w:rPr>
          <w:rFonts w:ascii="Times New Roman" w:eastAsia="Times New Roman" w:hAnsi="Times New Roman" w:cs="Times New Roman"/>
          <w:sz w:val="26"/>
        </w:rPr>
        <w:t>Всегда называйте себя по имени.</w:t>
      </w:r>
    </w:p>
    <w:p w:rsidR="009364BE" w:rsidRPr="002B2D30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2B2D30">
        <w:rPr>
          <w:rFonts w:ascii="Times New Roman" w:eastAsia="Times New Roman" w:hAnsi="Times New Roman" w:cs="Times New Roman"/>
          <w:b/>
          <w:sz w:val="26"/>
        </w:rPr>
        <w:t>Правила общения с человеком с нарушением слуха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р</w:t>
      </w:r>
      <w:r w:rsidRPr="00296529">
        <w:rPr>
          <w:rFonts w:ascii="Times New Roman" w:eastAsia="Times New Roman" w:hAnsi="Times New Roman" w:cs="Times New Roman"/>
          <w:sz w:val="26"/>
        </w:rPr>
        <w:t>азговаривая с человеком, у которого плохо</w:t>
      </w:r>
      <w:r>
        <w:rPr>
          <w:rFonts w:ascii="Times New Roman" w:eastAsia="Times New Roman" w:hAnsi="Times New Roman" w:cs="Times New Roman"/>
          <w:sz w:val="26"/>
        </w:rPr>
        <w:t>й слух, смотрите прямо на него;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7A3815E0" wp14:editId="54AC21CB">
            <wp:extent cx="3048" cy="3049"/>
            <wp:effectExtent l="0" t="0" r="0" b="0"/>
            <wp:docPr id="18452" name="Picture 18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2" name="Picture 184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4BE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>е затемняйте свое лицо и не загораживайте его руками, во</w:t>
      </w:r>
      <w:r>
        <w:rPr>
          <w:rFonts w:ascii="Times New Roman" w:eastAsia="Times New Roman" w:hAnsi="Times New Roman" w:cs="Times New Roman"/>
          <w:sz w:val="26"/>
        </w:rPr>
        <w:t>лосами или какими-то предметами;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с</w:t>
      </w:r>
      <w:r w:rsidRPr="00296529">
        <w:rPr>
          <w:rFonts w:ascii="Times New Roman" w:eastAsia="Times New Roman" w:hAnsi="Times New Roman" w:cs="Times New Roman"/>
          <w:sz w:val="26"/>
        </w:rPr>
        <w:t>уществует много способов общения с людьми, которые плохо слышат. Если Вы не знаете, какой предпочесть, спросите.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– ч</w:t>
      </w:r>
      <w:r w:rsidRPr="00296529">
        <w:rPr>
          <w:rFonts w:ascii="Times New Roman" w:eastAsia="Times New Roman" w:hAnsi="Times New Roman" w:cs="Times New Roman"/>
          <w:sz w:val="26"/>
        </w:rPr>
        <w:t xml:space="preserve">тобы привлечь внимание человека, который плохо </w:t>
      </w:r>
      <w:r>
        <w:rPr>
          <w:rFonts w:ascii="Times New Roman" w:eastAsia="Times New Roman" w:hAnsi="Times New Roman" w:cs="Times New Roman"/>
          <w:sz w:val="26"/>
        </w:rPr>
        <w:t>слышит</w:t>
      </w:r>
      <w:r w:rsidRPr="00296529">
        <w:rPr>
          <w:rFonts w:ascii="Times New Roman" w:eastAsia="Times New Roman" w:hAnsi="Times New Roman" w:cs="Times New Roman"/>
          <w:sz w:val="26"/>
        </w:rPr>
        <w:t xml:space="preserve">, назовите его (ее) по имени. Если ответа нет, можно легко тронуть человека за руку </w:t>
      </w:r>
      <w:r>
        <w:rPr>
          <w:rFonts w:ascii="Times New Roman" w:eastAsia="Times New Roman" w:hAnsi="Times New Roman" w:cs="Times New Roman"/>
          <w:sz w:val="26"/>
        </w:rPr>
        <w:t>или плечо или же помахать рукой;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г</w:t>
      </w:r>
      <w:r w:rsidRPr="00296529">
        <w:rPr>
          <w:rFonts w:ascii="Times New Roman" w:eastAsia="Times New Roman" w:hAnsi="Times New Roman" w:cs="Times New Roman"/>
          <w:sz w:val="26"/>
        </w:rPr>
        <w:t>оворите ясно и ровно. Не ну</w:t>
      </w:r>
      <w:r>
        <w:rPr>
          <w:rFonts w:ascii="Times New Roman" w:eastAsia="Times New Roman" w:hAnsi="Times New Roman" w:cs="Times New Roman"/>
          <w:sz w:val="26"/>
        </w:rPr>
        <w:t>жно излишне подчеркивать что-то;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</w:t>
      </w:r>
      <w:r w:rsidRPr="00296529">
        <w:rPr>
          <w:rFonts w:ascii="Times New Roman" w:eastAsia="Times New Roman" w:hAnsi="Times New Roman" w:cs="Times New Roman"/>
          <w:sz w:val="26"/>
        </w:rPr>
        <w:t>сли Вас просят повторить что-то несколько раз, попробуйте п</w:t>
      </w:r>
      <w:r>
        <w:rPr>
          <w:rFonts w:ascii="Times New Roman" w:eastAsia="Times New Roman" w:hAnsi="Times New Roman" w:cs="Times New Roman"/>
          <w:sz w:val="26"/>
        </w:rPr>
        <w:t>ерефразировать свое предложение;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</w:t>
      </w:r>
      <w:r w:rsidRPr="00296529">
        <w:rPr>
          <w:rFonts w:ascii="Times New Roman" w:eastAsia="Times New Roman" w:hAnsi="Times New Roman" w:cs="Times New Roman"/>
          <w:sz w:val="26"/>
        </w:rPr>
        <w:t>сли Вы сообщаете информацию, которая включает в себя номер или адрес, напишите ее, сообщите по факсу или электронной почте или любым другим способом, но т</w:t>
      </w:r>
      <w:r>
        <w:rPr>
          <w:rFonts w:ascii="Times New Roman" w:eastAsia="Times New Roman" w:hAnsi="Times New Roman" w:cs="Times New Roman"/>
          <w:sz w:val="26"/>
        </w:rPr>
        <w:t>ак, чтобы она была точно понята;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</w:t>
      </w:r>
      <w:r w:rsidRPr="00296529">
        <w:rPr>
          <w:rFonts w:ascii="Times New Roman" w:eastAsia="Times New Roman" w:hAnsi="Times New Roman" w:cs="Times New Roman"/>
          <w:sz w:val="26"/>
        </w:rPr>
        <w:t>сли существуют трудности при устном общении, спросите, не будет ли проще переписываться. Не говорите: «Ладно, это неважно».</w:t>
      </w:r>
      <w:r>
        <w:rPr>
          <w:rFonts w:ascii="Times New Roman" w:eastAsia="Times New Roman" w:hAnsi="Times New Roman" w:cs="Times New Roman"/>
          <w:sz w:val="26"/>
        </w:rPr>
        <w:t xml:space="preserve"> Сообщения должны быть простыми;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>е забывайте о среде, которая Вас окружает. В больших или многолюдных помещениях трудно общаться с людьми, которые плохо слышат. Яркое солнце или тень тоже могут быть барьерами.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>е меняйте тему разговора без предупреждения. Используйте переходные фразы типа «Хорошо, теперь нам нужно обсудить</w:t>
      </w:r>
      <w:r>
        <w:rPr>
          <w:rFonts w:ascii="Times New Roman" w:eastAsia="Times New Roman" w:hAnsi="Times New Roman" w:cs="Times New Roman"/>
          <w:sz w:val="26"/>
        </w:rPr>
        <w:t>…</w:t>
      </w:r>
      <w:r w:rsidRPr="00296529">
        <w:rPr>
          <w:rFonts w:ascii="Times New Roman" w:eastAsia="Times New Roman" w:hAnsi="Times New Roman" w:cs="Times New Roman"/>
          <w:sz w:val="26"/>
        </w:rPr>
        <w:t>».</w:t>
      </w:r>
    </w:p>
    <w:p w:rsidR="009364BE" w:rsidRPr="002B2D30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2B2D30">
        <w:rPr>
          <w:rFonts w:ascii="Times New Roman" w:eastAsia="Times New Roman" w:hAnsi="Times New Roman" w:cs="Times New Roman"/>
          <w:b/>
          <w:sz w:val="26"/>
        </w:rPr>
        <w:t>Правила общения с людьми с проблемами в общении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и</w:t>
      </w:r>
      <w:r w:rsidRPr="00296529">
        <w:rPr>
          <w:rFonts w:ascii="Times New Roman" w:eastAsia="Times New Roman" w:hAnsi="Times New Roman" w:cs="Times New Roman"/>
          <w:sz w:val="26"/>
        </w:rPr>
        <w:t>спользуйте доступный яз</w:t>
      </w:r>
      <w:r>
        <w:rPr>
          <w:rFonts w:ascii="Times New Roman" w:eastAsia="Times New Roman" w:hAnsi="Times New Roman" w:cs="Times New Roman"/>
          <w:sz w:val="26"/>
        </w:rPr>
        <w:t>ык, выражайтесь точно и по делу;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и</w:t>
      </w:r>
      <w:r w:rsidRPr="00296529">
        <w:rPr>
          <w:rFonts w:ascii="Times New Roman" w:eastAsia="Times New Roman" w:hAnsi="Times New Roman" w:cs="Times New Roman"/>
          <w:sz w:val="26"/>
        </w:rPr>
        <w:t xml:space="preserve">збегайте клише и идиоматических выражений, если только вы не 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6A99467B" wp14:editId="1531BF71">
            <wp:extent cx="3048" cy="9146"/>
            <wp:effectExtent l="0" t="0" r="0" b="0"/>
            <wp:docPr id="20796" name="Picture 20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6" name="Picture 207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529">
        <w:rPr>
          <w:rFonts w:ascii="Times New Roman" w:eastAsia="Times New Roman" w:hAnsi="Times New Roman" w:cs="Times New Roman"/>
          <w:sz w:val="26"/>
        </w:rPr>
        <w:t>уверены в том, ч</w:t>
      </w:r>
      <w:r>
        <w:rPr>
          <w:rFonts w:ascii="Times New Roman" w:eastAsia="Times New Roman" w:hAnsi="Times New Roman" w:cs="Times New Roman"/>
          <w:sz w:val="26"/>
        </w:rPr>
        <w:t>то Ваш собеседник с ними знаком;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не говорите «свысока»;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г</w:t>
      </w:r>
      <w:r w:rsidRPr="00296529">
        <w:rPr>
          <w:rFonts w:ascii="Times New Roman" w:eastAsia="Times New Roman" w:hAnsi="Times New Roman" w:cs="Times New Roman"/>
          <w:sz w:val="26"/>
        </w:rPr>
        <w:t xml:space="preserve">оворя о задачах или проекте, рассказывайте все «по шагам». Дайте возможность Вашему собеседнику обыграть каждый шаг после того, как Вы </w:t>
      </w:r>
      <w:r>
        <w:rPr>
          <w:rFonts w:ascii="Times New Roman" w:eastAsia="Times New Roman" w:hAnsi="Times New Roman" w:cs="Times New Roman"/>
          <w:sz w:val="26"/>
        </w:rPr>
        <w:t>закончили объяснение;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и</w:t>
      </w:r>
      <w:r w:rsidRPr="00296529">
        <w:rPr>
          <w:rFonts w:ascii="Times New Roman" w:eastAsia="Times New Roman" w:hAnsi="Times New Roman" w:cs="Times New Roman"/>
          <w:sz w:val="26"/>
        </w:rPr>
        <w:t xml:space="preserve">сходите из того, что взрослый человек с задержкой в развитии имеет 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308A14F7" wp14:editId="3C530313">
            <wp:extent cx="3048" cy="6098"/>
            <wp:effectExtent l="0" t="0" r="0" b="0"/>
            <wp:docPr id="20797" name="Picture 20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7" name="Picture 2079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529">
        <w:rPr>
          <w:rFonts w:ascii="Times New Roman" w:eastAsia="Times New Roman" w:hAnsi="Times New Roman" w:cs="Times New Roman"/>
          <w:sz w:val="26"/>
        </w:rPr>
        <w:t xml:space="preserve">такой же опыт, как </w:t>
      </w:r>
      <w:r>
        <w:rPr>
          <w:rFonts w:ascii="Times New Roman" w:eastAsia="Times New Roman" w:hAnsi="Times New Roman" w:cs="Times New Roman"/>
          <w:sz w:val="26"/>
        </w:rPr>
        <w:t>и любой другой взрослый человек;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</w:t>
      </w:r>
      <w:r w:rsidRPr="00296529">
        <w:rPr>
          <w:rFonts w:ascii="Times New Roman" w:eastAsia="Times New Roman" w:hAnsi="Times New Roman" w:cs="Times New Roman"/>
          <w:sz w:val="26"/>
        </w:rPr>
        <w:t>сли необходимо, использ</w:t>
      </w:r>
      <w:r>
        <w:rPr>
          <w:rFonts w:ascii="Times New Roman" w:eastAsia="Times New Roman" w:hAnsi="Times New Roman" w:cs="Times New Roman"/>
          <w:sz w:val="26"/>
        </w:rPr>
        <w:t>уйте иллюстрации или фотографии;</w:t>
      </w:r>
    </w:p>
    <w:p w:rsidR="009364BE" w:rsidRPr="002B2D30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2B2D30">
        <w:rPr>
          <w:rFonts w:ascii="Times New Roman" w:eastAsia="Times New Roman" w:hAnsi="Times New Roman" w:cs="Times New Roman"/>
          <w:b/>
          <w:sz w:val="26"/>
        </w:rPr>
        <w:t>Правила общения с людьми, испытывающими затруднения в речи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>е игнорируйте людей, которым трудно говорить, потому чт</w:t>
      </w:r>
      <w:r>
        <w:rPr>
          <w:rFonts w:ascii="Times New Roman" w:eastAsia="Times New Roman" w:hAnsi="Times New Roman" w:cs="Times New Roman"/>
          <w:sz w:val="26"/>
        </w:rPr>
        <w:t>о понять их - в ваших интересах;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>е перебивайте человека, который испытывает трудности в речи. Начинайте говорить только тогда, когда убеди</w:t>
      </w:r>
      <w:r>
        <w:rPr>
          <w:rFonts w:ascii="Times New Roman" w:eastAsia="Times New Roman" w:hAnsi="Times New Roman" w:cs="Times New Roman"/>
          <w:sz w:val="26"/>
        </w:rPr>
        <w:t>тесь, что он (она) уже закончил;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>е пытайтесь ускорить разговор. Будьте готовы к тому, что разговор с человеком с затрудненной ре</w:t>
      </w:r>
      <w:r>
        <w:rPr>
          <w:rFonts w:ascii="Times New Roman" w:eastAsia="Times New Roman" w:hAnsi="Times New Roman" w:cs="Times New Roman"/>
          <w:sz w:val="26"/>
        </w:rPr>
        <w:t>чью займет у вас больше времени;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– с</w:t>
      </w:r>
      <w:r w:rsidRPr="00296529">
        <w:rPr>
          <w:rFonts w:ascii="Times New Roman" w:eastAsia="Times New Roman" w:hAnsi="Times New Roman" w:cs="Times New Roman"/>
          <w:sz w:val="26"/>
        </w:rPr>
        <w:t>мотрите в лицо собеседнику, поддерживайте визуальный контакт. Отдайт</w:t>
      </w:r>
      <w:r>
        <w:rPr>
          <w:rFonts w:ascii="Times New Roman" w:eastAsia="Times New Roman" w:hAnsi="Times New Roman" w:cs="Times New Roman"/>
          <w:sz w:val="26"/>
        </w:rPr>
        <w:t>е этой беседе все Ваше внимание;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</w:t>
      </w:r>
      <w:r w:rsidRPr="00296529">
        <w:rPr>
          <w:rFonts w:ascii="Times New Roman" w:eastAsia="Times New Roman" w:hAnsi="Times New Roman" w:cs="Times New Roman"/>
          <w:sz w:val="26"/>
        </w:rPr>
        <w:t>сли человека с затрудненной речью сопровождает другой человек, не адресуйте Ваши вопросы, ко</w:t>
      </w:r>
      <w:r>
        <w:rPr>
          <w:rFonts w:ascii="Times New Roman" w:eastAsia="Times New Roman" w:hAnsi="Times New Roman" w:cs="Times New Roman"/>
          <w:sz w:val="26"/>
        </w:rPr>
        <w:t>мментарии или заботы компаньону;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>е притворяйтесь, есл</w:t>
      </w:r>
      <w:r>
        <w:rPr>
          <w:rFonts w:ascii="Times New Roman" w:eastAsia="Times New Roman" w:hAnsi="Times New Roman" w:cs="Times New Roman"/>
          <w:sz w:val="26"/>
        </w:rPr>
        <w:t>и Вы не поняли, что Вам сказали;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 xml:space="preserve">е думайте, что человек, испытывающий затруднения в речи, не может 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57A9C458" wp14:editId="26DE5902">
            <wp:extent cx="3048" cy="3049"/>
            <wp:effectExtent l="0" t="0" r="0" b="0"/>
            <wp:docPr id="22761" name="Picture 22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1" name="Picture 2276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понять Вас;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>екоторые люди с затрудненной речью имеют трудности с модуляцией. Не делайте преждевременных выводов на основании выражения лица или голосовой модуляции, пока вы не узн</w:t>
      </w:r>
      <w:r>
        <w:rPr>
          <w:rFonts w:ascii="Times New Roman" w:eastAsia="Times New Roman" w:hAnsi="Times New Roman" w:cs="Times New Roman"/>
          <w:sz w:val="26"/>
        </w:rPr>
        <w:t>аете человека достаточно хорошо;</w:t>
      </w:r>
      <w:r w:rsidRPr="00296529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inline distT="0" distB="0" distL="0" distR="0" wp14:anchorId="3B0970ED" wp14:editId="743E0DB6">
            <wp:extent cx="6096" cy="15245"/>
            <wp:effectExtent l="0" t="0" r="0" b="0"/>
            <wp:docPr id="40515" name="Picture 40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15" name="Picture 4051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</w:t>
      </w:r>
      <w:r w:rsidRPr="00296529">
        <w:rPr>
          <w:rFonts w:ascii="Times New Roman" w:eastAsia="Times New Roman" w:hAnsi="Times New Roman" w:cs="Times New Roman"/>
          <w:sz w:val="26"/>
        </w:rPr>
        <w:t xml:space="preserve">е играйте с чужими приспособлениями, поскольку они </w:t>
      </w:r>
      <w:r>
        <w:rPr>
          <w:rFonts w:ascii="Times New Roman" w:eastAsia="Times New Roman" w:hAnsi="Times New Roman" w:cs="Times New Roman"/>
          <w:sz w:val="26"/>
        </w:rPr>
        <w:t xml:space="preserve">– </w:t>
      </w:r>
      <w:r w:rsidRPr="00296529">
        <w:rPr>
          <w:rFonts w:ascii="Times New Roman" w:eastAsia="Times New Roman" w:hAnsi="Times New Roman" w:cs="Times New Roman"/>
          <w:sz w:val="26"/>
        </w:rPr>
        <w:t>принадлежность человека, его личное пространство,</w:t>
      </w:r>
      <w:r>
        <w:rPr>
          <w:rFonts w:ascii="Times New Roman" w:eastAsia="Times New Roman" w:hAnsi="Times New Roman" w:cs="Times New Roman"/>
          <w:sz w:val="26"/>
        </w:rPr>
        <w:t xml:space="preserve"> которое нужно уважать;</w:t>
      </w:r>
    </w:p>
    <w:p w:rsidR="009364BE" w:rsidRPr="00296529" w:rsidRDefault="009364BE" w:rsidP="009364BE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е</w:t>
      </w:r>
      <w:r w:rsidRPr="00296529">
        <w:rPr>
          <w:rFonts w:ascii="Times New Roman" w:eastAsia="Times New Roman" w:hAnsi="Times New Roman" w:cs="Times New Roman"/>
          <w:sz w:val="26"/>
        </w:rPr>
        <w:t>сли у Вас возникают проблемы в общении, спросите, не хочет ли Ваш собесед</w:t>
      </w:r>
      <w:r>
        <w:rPr>
          <w:rFonts w:ascii="Times New Roman" w:eastAsia="Times New Roman" w:hAnsi="Times New Roman" w:cs="Times New Roman"/>
          <w:sz w:val="26"/>
        </w:rPr>
        <w:t>ник использовать другой способ, –</w:t>
      </w:r>
      <w:r w:rsidRPr="00296529">
        <w:rPr>
          <w:rFonts w:ascii="Times New Roman" w:eastAsia="Times New Roman" w:hAnsi="Times New Roman" w:cs="Times New Roman"/>
          <w:sz w:val="26"/>
        </w:rPr>
        <w:t xml:space="preserve"> написать, напечатать.</w:t>
      </w:r>
    </w:p>
    <w:p w:rsidR="009276DE" w:rsidRDefault="009276DE"/>
    <w:sectPr w:rsidR="0092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C2" w:rsidRDefault="00D908C2" w:rsidP="009364BE">
      <w:pPr>
        <w:spacing w:after="0" w:line="240" w:lineRule="auto"/>
      </w:pPr>
      <w:r>
        <w:separator/>
      </w:r>
    </w:p>
  </w:endnote>
  <w:endnote w:type="continuationSeparator" w:id="0">
    <w:p w:rsidR="00D908C2" w:rsidRDefault="00D908C2" w:rsidP="0093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C2" w:rsidRDefault="00D908C2" w:rsidP="009364BE">
      <w:pPr>
        <w:spacing w:after="0" w:line="240" w:lineRule="auto"/>
      </w:pPr>
      <w:r>
        <w:separator/>
      </w:r>
    </w:p>
  </w:footnote>
  <w:footnote w:type="continuationSeparator" w:id="0">
    <w:p w:rsidR="00D908C2" w:rsidRDefault="00D908C2" w:rsidP="009364BE">
      <w:pPr>
        <w:spacing w:after="0" w:line="240" w:lineRule="auto"/>
      </w:pPr>
      <w:r>
        <w:continuationSeparator/>
      </w:r>
    </w:p>
  </w:footnote>
  <w:footnote w:id="1">
    <w:p w:rsidR="009364BE" w:rsidRPr="008968B2" w:rsidRDefault="009364BE" w:rsidP="009364BE">
      <w:pPr>
        <w:pStyle w:val="a4"/>
        <w:jc w:val="both"/>
        <w:rPr>
          <w:rFonts w:ascii="Times New Roman" w:hAnsi="Times New Roman" w:cs="Times New Roman"/>
        </w:rPr>
      </w:pPr>
      <w:r w:rsidRPr="008968B2">
        <w:rPr>
          <w:rStyle w:val="a6"/>
          <w:rFonts w:ascii="Times New Roman" w:hAnsi="Times New Roman" w:cs="Times New Roman"/>
        </w:rPr>
        <w:footnoteRef/>
      </w:r>
      <w:r w:rsidRPr="008968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Статья </w:t>
      </w:r>
      <w:r w:rsidRPr="008968B2">
        <w:rPr>
          <w:rFonts w:ascii="Times New Roman" w:hAnsi="Times New Roman" w:cs="Times New Roman"/>
        </w:rPr>
        <w:t>1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</w:footnote>
  <w:footnote w:id="2">
    <w:p w:rsidR="009364BE" w:rsidRPr="000F4811" w:rsidRDefault="009364BE" w:rsidP="00936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68B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968B2">
        <w:rPr>
          <w:rFonts w:ascii="Times New Roman" w:hAnsi="Times New Roman" w:cs="Times New Roman"/>
          <w:sz w:val="20"/>
          <w:szCs w:val="20"/>
        </w:rPr>
        <w:t xml:space="preserve"> Пункт «е» Преамбулы Конвенции о правах инвалидов (принята резолюцией 61/106 Генеральной Ассамблеи ООН от 13.12.2006).</w:t>
      </w:r>
    </w:p>
  </w:footnote>
  <w:footnote w:id="3">
    <w:p w:rsidR="009364BE" w:rsidRDefault="009364BE" w:rsidP="009364B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Статья 5</w:t>
      </w:r>
      <w:r w:rsidRPr="008968B2">
        <w:rPr>
          <w:rFonts w:ascii="Times New Roman" w:hAnsi="Times New Roman" w:cs="Times New Roman"/>
        </w:rPr>
        <w:t xml:space="preserve">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</w:footnote>
  <w:footnote w:id="4">
    <w:p w:rsidR="009364BE" w:rsidRPr="00C12539" w:rsidRDefault="009364BE" w:rsidP="009364BE">
      <w:pPr>
        <w:pStyle w:val="a4"/>
        <w:rPr>
          <w:rFonts w:ascii="Times New Roman" w:hAnsi="Times New Roman" w:cs="Times New Roman"/>
        </w:rPr>
      </w:pPr>
      <w:r w:rsidRPr="00C12539">
        <w:rPr>
          <w:rStyle w:val="a6"/>
          <w:rFonts w:ascii="Times New Roman" w:hAnsi="Times New Roman" w:cs="Times New Roman"/>
        </w:rPr>
        <w:footnoteRef/>
      </w:r>
      <w:r w:rsidRPr="00C12539">
        <w:rPr>
          <w:rFonts w:ascii="Times New Roman" w:hAnsi="Times New Roman" w:cs="Times New Roman"/>
        </w:rPr>
        <w:t xml:space="preserve"> Во исполнение п. 16 Межведомственного комплексного плана мероприятий по обеспечению доступности профессионального образования для инвалидов и лиц с ограниченными возможностями здоровья на 2016–2018 гг., утв. Заместителем Председателя Правительства Российской Федерации О.Ю. </w:t>
      </w:r>
      <w:proofErr w:type="spellStart"/>
      <w:r w:rsidRPr="00C12539">
        <w:rPr>
          <w:rFonts w:ascii="Times New Roman" w:hAnsi="Times New Roman" w:cs="Times New Roman"/>
        </w:rPr>
        <w:t>Голодец</w:t>
      </w:r>
      <w:proofErr w:type="spellEnd"/>
      <w:r w:rsidRPr="00C12539">
        <w:rPr>
          <w:rFonts w:ascii="Times New Roman" w:hAnsi="Times New Roman" w:cs="Times New Roman"/>
        </w:rPr>
        <w:t xml:space="preserve"> от 23.05.2016 № 3467п–П8.</w:t>
      </w:r>
    </w:p>
  </w:footnote>
  <w:footnote w:id="5">
    <w:p w:rsidR="009364BE" w:rsidRPr="00C72C3D" w:rsidRDefault="009364BE" w:rsidP="009364BE">
      <w:pPr>
        <w:pStyle w:val="a4"/>
        <w:jc w:val="both"/>
        <w:rPr>
          <w:rFonts w:ascii="Times New Roman" w:hAnsi="Times New Roman" w:cs="Times New Roman"/>
        </w:rPr>
      </w:pPr>
      <w:r w:rsidRPr="00C72C3D">
        <w:rPr>
          <w:rStyle w:val="a6"/>
          <w:rFonts w:ascii="Times New Roman" w:hAnsi="Times New Roman" w:cs="Times New Roman"/>
          <w:shd w:val="clear" w:color="auto" w:fill="FFFFFF" w:themeFill="background1"/>
        </w:rPr>
        <w:footnoteRef/>
      </w:r>
      <w:r w:rsidRPr="00C72C3D">
        <w:rPr>
          <w:rFonts w:ascii="Times New Roman" w:hAnsi="Times New Roman" w:cs="Times New Roman"/>
          <w:shd w:val="clear" w:color="auto" w:fill="FFFFFF" w:themeFill="background1"/>
        </w:rPr>
        <w:t xml:space="preserve"> Пункт 3.7 </w:t>
      </w:r>
      <w:r w:rsidRPr="00C72C3D">
        <w:rPr>
          <w:rFonts w:ascii="Times New Roman" w:hAnsi="Times New Roman" w:cs="Times New Roman"/>
          <w:bCs/>
          <w:shd w:val="clear" w:color="auto" w:fill="FFFFFF" w:themeFill="background1"/>
        </w:rPr>
        <w:t>Приказа Федеральной службы по надзору в сфере образования и науки от 29.05.2014 № 785 (ред. от 27.11.2017)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</w:footnote>
  <w:footnote w:id="6">
    <w:p w:rsidR="009364BE" w:rsidRPr="00177617" w:rsidRDefault="009364BE" w:rsidP="009364BE">
      <w:pPr>
        <w:pStyle w:val="a4"/>
        <w:jc w:val="both"/>
        <w:rPr>
          <w:rFonts w:ascii="Times New Roman" w:hAnsi="Times New Roman" w:cs="Times New Roman"/>
        </w:rPr>
      </w:pPr>
      <w:r w:rsidRPr="00C72C3D">
        <w:rPr>
          <w:rStyle w:val="a6"/>
          <w:rFonts w:ascii="Times New Roman" w:hAnsi="Times New Roman" w:cs="Times New Roman"/>
        </w:rPr>
        <w:footnoteRef/>
      </w:r>
      <w:r w:rsidRPr="00C72C3D">
        <w:rPr>
          <w:rFonts w:ascii="Times New Roman" w:hAnsi="Times New Roman" w:cs="Times New Roman"/>
        </w:rPr>
        <w:t xml:space="preserve"> См.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утв. Приказом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</w:footnote>
  <w:footnote w:id="7">
    <w:p w:rsidR="009364BE" w:rsidRPr="00177617" w:rsidRDefault="009364BE" w:rsidP="009364BE">
      <w:pPr>
        <w:pStyle w:val="1"/>
        <w:spacing w:before="0" w:beforeAutospacing="0" w:after="102" w:afterAutospacing="0"/>
        <w:jc w:val="both"/>
        <w:rPr>
          <w:b w:val="0"/>
          <w:color w:val="000000"/>
          <w:spacing w:val="2"/>
          <w:sz w:val="20"/>
          <w:szCs w:val="20"/>
        </w:rPr>
      </w:pPr>
      <w:r w:rsidRPr="00177617">
        <w:rPr>
          <w:rStyle w:val="a6"/>
          <w:b w:val="0"/>
          <w:sz w:val="20"/>
          <w:szCs w:val="20"/>
        </w:rPr>
        <w:footnoteRef/>
      </w:r>
      <w:r>
        <w:rPr>
          <w:b w:val="0"/>
          <w:sz w:val="20"/>
          <w:szCs w:val="20"/>
        </w:rPr>
        <w:t xml:space="preserve"> См.</w:t>
      </w:r>
      <w:r w:rsidRPr="00177617">
        <w:rPr>
          <w:b w:val="0"/>
          <w:sz w:val="20"/>
          <w:szCs w:val="20"/>
        </w:rPr>
        <w:t xml:space="preserve"> </w:t>
      </w:r>
      <w:r w:rsidRPr="00177617">
        <w:rPr>
          <w:b w:val="0"/>
          <w:color w:val="000000"/>
          <w:spacing w:val="2"/>
          <w:sz w:val="20"/>
          <w:szCs w:val="20"/>
        </w:rPr>
        <w:t>Постановление Правительства Российской Федерации от 1</w:t>
      </w:r>
      <w:r>
        <w:rPr>
          <w:b w:val="0"/>
          <w:color w:val="000000"/>
          <w:spacing w:val="2"/>
          <w:sz w:val="20"/>
          <w:szCs w:val="20"/>
        </w:rPr>
        <w:t>7 июня 2015 г. № 599 «</w:t>
      </w:r>
      <w:r w:rsidRPr="00177617">
        <w:rPr>
          <w:b w:val="0"/>
          <w:color w:val="000000"/>
          <w:spacing w:val="2"/>
          <w:sz w:val="20"/>
          <w:szCs w:val="20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</w:t>
      </w:r>
      <w:r>
        <w:rPr>
          <w:b w:val="0"/>
          <w:color w:val="000000"/>
          <w:spacing w:val="2"/>
          <w:sz w:val="20"/>
          <w:szCs w:val="20"/>
        </w:rPr>
        <w:t>тановленных сферах деятельности».</w:t>
      </w:r>
    </w:p>
    <w:p w:rsidR="009364BE" w:rsidRDefault="009364BE" w:rsidP="009364B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9F8"/>
    <w:multiLevelType w:val="multilevel"/>
    <w:tmpl w:val="08B8C7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BE"/>
    <w:rsid w:val="001F17CB"/>
    <w:rsid w:val="003431ED"/>
    <w:rsid w:val="0042597B"/>
    <w:rsid w:val="009276DE"/>
    <w:rsid w:val="009364BE"/>
    <w:rsid w:val="00AC46CC"/>
    <w:rsid w:val="00AD111F"/>
    <w:rsid w:val="00D908C2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B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36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364BE"/>
    <w:pPr>
      <w:ind w:left="720"/>
      <w:contextualSpacing/>
    </w:pPr>
  </w:style>
  <w:style w:type="paragraph" w:customStyle="1" w:styleId="s1">
    <w:name w:val="s_1"/>
    <w:basedOn w:val="a"/>
    <w:rsid w:val="009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364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4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4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B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36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364BE"/>
    <w:pPr>
      <w:ind w:left="720"/>
      <w:contextualSpacing/>
    </w:pPr>
  </w:style>
  <w:style w:type="paragraph" w:customStyle="1" w:styleId="s1">
    <w:name w:val="s_1"/>
    <w:basedOn w:val="a"/>
    <w:rsid w:val="009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364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4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Военка</cp:lastModifiedBy>
  <cp:revision>3</cp:revision>
  <dcterms:created xsi:type="dcterms:W3CDTF">2019-11-13T19:34:00Z</dcterms:created>
  <dcterms:modified xsi:type="dcterms:W3CDTF">2019-11-14T10:33:00Z</dcterms:modified>
</cp:coreProperties>
</file>