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85" w:rsidRDefault="00CA0B24" w:rsidP="00CA0B24">
      <w:pPr>
        <w:jc w:val="center"/>
        <w:rPr>
          <w:rFonts w:ascii="Monotype Corsiva" w:hAnsi="Monotype Corsiva" w:cs="Times New Roman"/>
          <w:b/>
          <w:noProof/>
          <w:color w:val="7030A0"/>
          <w:sz w:val="40"/>
          <w:szCs w:val="40"/>
          <w:lang w:eastAsia="ru-RU"/>
        </w:rPr>
      </w:pPr>
      <w:r w:rsidRPr="006C4985">
        <w:rPr>
          <w:rFonts w:ascii="Monotype Corsiva" w:hAnsi="Monotype Corsiva" w:cs="Times New Roman"/>
          <w:b/>
          <w:noProof/>
          <w:color w:val="7030A0"/>
          <w:sz w:val="40"/>
          <w:szCs w:val="40"/>
          <w:lang w:eastAsia="ru-RU"/>
        </w:rPr>
        <w:t xml:space="preserve">ОСНОВНЫЕ НАУЧНЫЕ НАПРАВЛЕНИЯ </w:t>
      </w:r>
    </w:p>
    <w:p w:rsidR="008843C6" w:rsidRPr="006C4985" w:rsidRDefault="00CA0B24" w:rsidP="00CA0B24">
      <w:pPr>
        <w:jc w:val="center"/>
        <w:rPr>
          <w:rFonts w:ascii="Monotype Corsiva" w:hAnsi="Monotype Corsiva"/>
          <w:color w:val="7030A0"/>
          <w:sz w:val="40"/>
          <w:szCs w:val="40"/>
          <w:u w:val="single"/>
        </w:rPr>
      </w:pPr>
      <w:r w:rsidRPr="006C4985">
        <w:rPr>
          <w:rFonts w:ascii="Monotype Corsiva" w:hAnsi="Monotype Corsiva" w:cs="Times New Roman"/>
          <w:b/>
          <w:noProof/>
          <w:color w:val="7030A0"/>
          <w:sz w:val="40"/>
          <w:szCs w:val="40"/>
          <w:lang w:eastAsia="ru-RU"/>
        </w:rPr>
        <w:t>КАФЕДРЫ</w:t>
      </w:r>
      <w:r w:rsidR="006C4985">
        <w:rPr>
          <w:rFonts w:ascii="Monotype Corsiva" w:hAnsi="Monotype Corsiva" w:cs="Times New Roman"/>
          <w:b/>
          <w:noProof/>
          <w:color w:val="7030A0"/>
          <w:sz w:val="40"/>
          <w:szCs w:val="40"/>
          <w:lang w:eastAsia="ru-RU"/>
        </w:rPr>
        <w:t xml:space="preserve"> ФАКУЛЬТЕТСКОЙ ТЕРАПИИ</w:t>
      </w:r>
    </w:p>
    <w:p w:rsidR="00CA0B24" w:rsidRPr="008843C6" w:rsidRDefault="00CA0B24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r w:rsidRPr="008843C6">
        <w:rPr>
          <w:rFonts w:ascii="Monotype Corsiva" w:hAnsi="Monotype Corsiva" w:cs="Times New Roman"/>
          <w:b/>
          <w:sz w:val="30"/>
          <w:szCs w:val="30"/>
        </w:rPr>
        <w:t>Разработка программ первичной и вторичной профилактики поражений органов мишеней у пациентов с артериальной гипертензией.</w:t>
      </w:r>
    </w:p>
    <w:p w:rsidR="00CA0B24" w:rsidRPr="008843C6" w:rsidRDefault="00CA0B24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r w:rsidRPr="008843C6">
        <w:rPr>
          <w:rFonts w:ascii="Monotype Corsiva" w:hAnsi="Monotype Corsiva" w:cs="Times New Roman"/>
          <w:b/>
          <w:sz w:val="30"/>
          <w:szCs w:val="30"/>
        </w:rPr>
        <w:t xml:space="preserve">Масштабные клинико-эпидемиологические исследования ЭФГАРД </w:t>
      </w:r>
      <w:proofErr w:type="gramStart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( </w:t>
      </w:r>
      <w:proofErr w:type="gramEnd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эпидемиология и факторы риска </w:t>
      </w:r>
      <w:proofErr w:type="spellStart"/>
      <w:r w:rsidRPr="008843C6">
        <w:rPr>
          <w:rFonts w:ascii="Monotype Corsiva" w:hAnsi="Monotype Corsiva" w:cs="Times New Roman"/>
          <w:b/>
          <w:sz w:val="30"/>
          <w:szCs w:val="30"/>
        </w:rPr>
        <w:t>гастроэзофагеальной</w:t>
      </w:r>
      <w:proofErr w:type="spellEnd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 </w:t>
      </w:r>
      <w:proofErr w:type="spellStart"/>
      <w:r w:rsidRPr="008843C6">
        <w:rPr>
          <w:rFonts w:ascii="Monotype Corsiva" w:hAnsi="Monotype Corsiva" w:cs="Times New Roman"/>
          <w:b/>
          <w:sz w:val="30"/>
          <w:szCs w:val="30"/>
        </w:rPr>
        <w:t>рефлюксной</w:t>
      </w:r>
      <w:proofErr w:type="spellEnd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 болезни в республике Дагестан)</w:t>
      </w:r>
    </w:p>
    <w:p w:rsidR="00CA0B24" w:rsidRPr="008843C6" w:rsidRDefault="00CA0B24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proofErr w:type="spellStart"/>
      <w:r w:rsidRPr="008843C6">
        <w:rPr>
          <w:rFonts w:ascii="Monotype Corsiva" w:hAnsi="Monotype Corsiva" w:cs="Times New Roman"/>
          <w:b/>
          <w:sz w:val="30"/>
          <w:szCs w:val="30"/>
        </w:rPr>
        <w:t>Коморбидность</w:t>
      </w:r>
      <w:proofErr w:type="spellEnd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 ГЭРБ с заболеваниями внутренних органов: разработка алгоритмов диагностики, профилактики и лечения.</w:t>
      </w:r>
    </w:p>
    <w:p w:rsidR="00CA0B24" w:rsidRPr="008843C6" w:rsidRDefault="00CA0B24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proofErr w:type="spellStart"/>
      <w:r w:rsidRPr="008843C6">
        <w:rPr>
          <w:rFonts w:ascii="Monotype Corsiva" w:hAnsi="Monotype Corsiva" w:cs="Times New Roman"/>
          <w:b/>
          <w:sz w:val="30"/>
          <w:szCs w:val="30"/>
        </w:rPr>
        <w:t>Коморбидность</w:t>
      </w:r>
      <w:proofErr w:type="spellEnd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 </w:t>
      </w:r>
      <w:proofErr w:type="spellStart"/>
      <w:r w:rsidRPr="008843C6">
        <w:rPr>
          <w:rFonts w:ascii="Monotype Corsiva" w:hAnsi="Monotype Corsiva" w:cs="Times New Roman"/>
          <w:b/>
          <w:sz w:val="30"/>
          <w:szCs w:val="30"/>
        </w:rPr>
        <w:t>бронхообструктивных</w:t>
      </w:r>
      <w:proofErr w:type="spellEnd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 </w:t>
      </w:r>
      <w:r w:rsidR="00437538" w:rsidRPr="008843C6">
        <w:rPr>
          <w:rFonts w:ascii="Monotype Corsiva" w:hAnsi="Monotype Corsiva" w:cs="Times New Roman"/>
          <w:b/>
          <w:sz w:val="30"/>
          <w:szCs w:val="30"/>
        </w:rPr>
        <w:t>заболеваний (БА, ХОБЛ и другие) с заболеваниями внутренних органов; разработка алгоритмов диагностики, профилактики и лечения.</w:t>
      </w:r>
    </w:p>
    <w:p w:rsidR="00437538" w:rsidRPr="008843C6" w:rsidRDefault="00437538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proofErr w:type="spellStart"/>
      <w:r w:rsidRPr="008843C6">
        <w:rPr>
          <w:rFonts w:ascii="Monotype Corsiva" w:hAnsi="Monotype Corsiva" w:cs="Times New Roman"/>
          <w:b/>
          <w:sz w:val="30"/>
          <w:szCs w:val="30"/>
        </w:rPr>
        <w:t>Психосматические</w:t>
      </w:r>
      <w:proofErr w:type="spellEnd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 расстройства в клинике внутренних болезней.</w:t>
      </w:r>
    </w:p>
    <w:p w:rsidR="00437538" w:rsidRPr="008843C6" w:rsidRDefault="00437538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proofErr w:type="spellStart"/>
      <w:r w:rsidRPr="008843C6">
        <w:rPr>
          <w:rFonts w:ascii="Monotype Corsiva" w:hAnsi="Monotype Corsiva" w:cs="Times New Roman"/>
          <w:b/>
          <w:sz w:val="30"/>
          <w:szCs w:val="30"/>
        </w:rPr>
        <w:t>Пиелонефрит</w:t>
      </w:r>
      <w:proofErr w:type="spellEnd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 у беременных в реальной клинической практике: врачебные ошибки и вопросы диагностики, ранней профилактики и лечения.</w:t>
      </w:r>
    </w:p>
    <w:p w:rsidR="00437538" w:rsidRPr="008843C6" w:rsidRDefault="00437538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r w:rsidRPr="008843C6">
        <w:rPr>
          <w:rFonts w:ascii="Monotype Corsiva" w:hAnsi="Monotype Corsiva" w:cs="Times New Roman"/>
          <w:b/>
          <w:sz w:val="30"/>
          <w:szCs w:val="30"/>
        </w:rPr>
        <w:t>Анемии у беременных: врачебные ошибки и вопросы диагностики, ранней профилактики и лечения.</w:t>
      </w:r>
    </w:p>
    <w:p w:rsidR="00437538" w:rsidRPr="008843C6" w:rsidRDefault="00437538" w:rsidP="00437538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r w:rsidRPr="008843C6">
        <w:rPr>
          <w:rFonts w:ascii="Monotype Corsiva" w:hAnsi="Monotype Corsiva" w:cs="Times New Roman"/>
          <w:b/>
          <w:sz w:val="30"/>
          <w:szCs w:val="30"/>
        </w:rPr>
        <w:t>А</w:t>
      </w:r>
      <w:r w:rsidR="008843C6">
        <w:rPr>
          <w:rFonts w:ascii="Monotype Corsiva" w:hAnsi="Monotype Corsiva" w:cs="Times New Roman"/>
          <w:b/>
          <w:sz w:val="30"/>
          <w:szCs w:val="30"/>
        </w:rPr>
        <w:t>р</w:t>
      </w:r>
      <w:r w:rsidRPr="008843C6">
        <w:rPr>
          <w:rFonts w:ascii="Monotype Corsiva" w:hAnsi="Monotype Corsiva" w:cs="Times New Roman"/>
          <w:b/>
          <w:sz w:val="30"/>
          <w:szCs w:val="30"/>
        </w:rPr>
        <w:t>териальные гипертензии у беременных: врачебные ошибки и вопросы диагностики, ранней профилактики и лечения.</w:t>
      </w:r>
    </w:p>
    <w:p w:rsidR="00437538" w:rsidRPr="008843C6" w:rsidRDefault="00437538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r w:rsidRPr="008843C6">
        <w:rPr>
          <w:rFonts w:ascii="Monotype Corsiva" w:hAnsi="Monotype Corsiva" w:cs="Times New Roman"/>
          <w:b/>
          <w:sz w:val="30"/>
          <w:szCs w:val="30"/>
        </w:rPr>
        <w:t>Железодефицитные анемии у женщин в Республике Дагестан:  реальное положение дел, разработка и внедрение алгоритмов профилактики и лечения.</w:t>
      </w:r>
    </w:p>
    <w:p w:rsidR="00437538" w:rsidRPr="008843C6" w:rsidRDefault="00437538" w:rsidP="00437538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proofErr w:type="spellStart"/>
      <w:r w:rsidRPr="008843C6">
        <w:rPr>
          <w:rFonts w:ascii="Monotype Corsiva" w:hAnsi="Monotype Corsiva" w:cs="Times New Roman"/>
          <w:b/>
          <w:sz w:val="30"/>
          <w:szCs w:val="30"/>
        </w:rPr>
        <w:t>Коморбидность</w:t>
      </w:r>
      <w:proofErr w:type="spellEnd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 артериальной гипертензии с заболеваниями ЖКТ: вопросы диагностики, профилактики и лечения.</w:t>
      </w:r>
    </w:p>
    <w:p w:rsidR="00437538" w:rsidRPr="008843C6" w:rsidRDefault="00437538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r w:rsidRPr="008843C6">
        <w:rPr>
          <w:rFonts w:ascii="Monotype Corsiva" w:hAnsi="Monotype Corsiva" w:cs="Times New Roman"/>
          <w:b/>
          <w:sz w:val="30"/>
          <w:szCs w:val="30"/>
        </w:rPr>
        <w:t>Хроническая болезнь почек в Республике Дагестан: этиология, ранняя диагностика, профилактика и лечение.</w:t>
      </w:r>
    </w:p>
    <w:p w:rsidR="00437538" w:rsidRPr="008843C6" w:rsidRDefault="00437538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r w:rsidRPr="008843C6">
        <w:rPr>
          <w:rFonts w:ascii="Monotype Corsiva" w:hAnsi="Monotype Corsiva" w:cs="Times New Roman"/>
          <w:b/>
          <w:sz w:val="30"/>
          <w:szCs w:val="30"/>
        </w:rPr>
        <w:t>Ожирение и патология печени  в Республике Дагестан</w:t>
      </w:r>
      <w:r w:rsidR="00CB6D63" w:rsidRPr="008843C6">
        <w:rPr>
          <w:rFonts w:ascii="Monotype Corsiva" w:hAnsi="Monotype Corsiva" w:cs="Times New Roman"/>
          <w:b/>
          <w:sz w:val="30"/>
          <w:szCs w:val="30"/>
        </w:rPr>
        <w:t xml:space="preserve">: вопросы </w:t>
      </w:r>
      <w:proofErr w:type="spellStart"/>
      <w:r w:rsidR="00CB6D63" w:rsidRPr="008843C6">
        <w:rPr>
          <w:rFonts w:ascii="Monotype Corsiva" w:hAnsi="Monotype Corsiva" w:cs="Times New Roman"/>
          <w:b/>
          <w:sz w:val="30"/>
          <w:szCs w:val="30"/>
        </w:rPr>
        <w:t>коморбидности</w:t>
      </w:r>
      <w:proofErr w:type="spellEnd"/>
      <w:r w:rsidR="00CB6D63" w:rsidRPr="008843C6">
        <w:rPr>
          <w:rFonts w:ascii="Monotype Corsiva" w:hAnsi="Monotype Corsiva" w:cs="Times New Roman"/>
          <w:b/>
          <w:sz w:val="30"/>
          <w:szCs w:val="30"/>
        </w:rPr>
        <w:t>, ранней диагностики, профилактики и лечения.</w:t>
      </w:r>
    </w:p>
    <w:p w:rsidR="00CB6D63" w:rsidRPr="008843C6" w:rsidRDefault="00CB6D63" w:rsidP="00CA0B24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0"/>
          <w:szCs w:val="30"/>
        </w:rPr>
      </w:pPr>
      <w:r w:rsidRPr="008843C6">
        <w:rPr>
          <w:rFonts w:ascii="Monotype Corsiva" w:hAnsi="Monotype Corsiva" w:cs="Times New Roman"/>
          <w:b/>
          <w:sz w:val="30"/>
          <w:szCs w:val="30"/>
        </w:rPr>
        <w:t xml:space="preserve">Роль </w:t>
      </w:r>
      <w:proofErr w:type="spellStart"/>
      <w:r w:rsidRPr="008843C6">
        <w:rPr>
          <w:rFonts w:ascii="Monotype Corsiva" w:hAnsi="Monotype Corsiva" w:cs="Times New Roman"/>
          <w:b/>
          <w:sz w:val="30"/>
          <w:szCs w:val="30"/>
        </w:rPr>
        <w:t>хеликобактерной</w:t>
      </w:r>
      <w:proofErr w:type="spellEnd"/>
      <w:r w:rsidRPr="008843C6">
        <w:rPr>
          <w:rFonts w:ascii="Monotype Corsiva" w:hAnsi="Monotype Corsiva" w:cs="Times New Roman"/>
          <w:b/>
          <w:sz w:val="30"/>
          <w:szCs w:val="30"/>
        </w:rPr>
        <w:t xml:space="preserve"> инфекции в развитии заболеваний верхних отделов ЖКТ.</w:t>
      </w:r>
    </w:p>
    <w:p w:rsidR="00CA0B24" w:rsidRPr="008843C6" w:rsidRDefault="00CB6D63" w:rsidP="008843C6">
      <w:pPr>
        <w:pStyle w:val="a5"/>
        <w:numPr>
          <w:ilvl w:val="0"/>
          <w:numId w:val="1"/>
        </w:numPr>
        <w:rPr>
          <w:rFonts w:ascii="Monotype Corsiva" w:hAnsi="Monotype Corsiva"/>
          <w:b/>
          <w:sz w:val="30"/>
          <w:szCs w:val="30"/>
        </w:rPr>
      </w:pPr>
      <w:r w:rsidRPr="008843C6">
        <w:rPr>
          <w:rFonts w:ascii="Monotype Corsiva" w:hAnsi="Monotype Corsiva" w:cs="Times New Roman"/>
          <w:b/>
          <w:sz w:val="30"/>
          <w:szCs w:val="30"/>
        </w:rPr>
        <w:t>Новое дыхание спирометрии: поиск новых диагностических параметров.</w:t>
      </w:r>
    </w:p>
    <w:p w:rsidR="008843C6" w:rsidRDefault="008843C6">
      <w:pPr>
        <w:rPr>
          <w:sz w:val="30"/>
          <w:szCs w:val="30"/>
        </w:rPr>
      </w:pPr>
    </w:p>
    <w:p w:rsidR="008843C6" w:rsidRPr="008843C6" w:rsidRDefault="008843C6">
      <w:pPr>
        <w:rPr>
          <w:sz w:val="30"/>
          <w:szCs w:val="30"/>
        </w:rPr>
      </w:pPr>
    </w:p>
    <w:p w:rsidR="00C8696D" w:rsidRDefault="00CA0B24">
      <w:r>
        <w:rPr>
          <w:noProof/>
          <w:lang w:eastAsia="ru-RU"/>
        </w:rPr>
        <w:drawing>
          <wp:inline distT="0" distB="0" distL="0" distR="0">
            <wp:extent cx="6534150" cy="1028700"/>
            <wp:effectExtent l="19050" t="0" r="0" b="0"/>
            <wp:docPr id="1" name="Рисунок 1" descr="https://filed17-25.my.mail.ru/pic?url=http%3A%2F%2Fs017.radikal.ru%2Fi400%2F1501%2F1c%2F6dcda2a0383a.gif&amp;mw=&amp;mh=&amp;sig=13fdbe9f6792b308fdd1e19a43c26a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d17-25.my.mail.ru/pic?url=http%3A%2F%2Fs017.radikal.ru%2Fi400%2F1501%2F1c%2F6dcda2a0383a.gif&amp;mw=&amp;mh=&amp;sig=13fdbe9f6792b308fdd1e19a43c26a5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96D" w:rsidSect="00437538">
      <w:pgSz w:w="11906" w:h="16838"/>
      <w:pgMar w:top="1134" w:right="707" w:bottom="1134" w:left="709" w:header="708" w:footer="708" w:gutter="0"/>
      <w:pgBorders w:offsetFrom="page">
        <w:top w:val="thickThinLargeGap" w:sz="24" w:space="24" w:color="7030A0"/>
        <w:left w:val="thickThinLargeGap" w:sz="24" w:space="24" w:color="7030A0"/>
        <w:bottom w:val="thinThickLargeGap" w:sz="24" w:space="24" w:color="7030A0"/>
        <w:right w:val="thinThick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08D"/>
    <w:multiLevelType w:val="hybridMultilevel"/>
    <w:tmpl w:val="D0CE0986"/>
    <w:lvl w:ilvl="0" w:tplc="9CFCDF44">
      <w:start w:val="1"/>
      <w:numFmt w:val="decimal"/>
      <w:lvlText w:val="%1)"/>
      <w:lvlJc w:val="left"/>
      <w:pPr>
        <w:ind w:left="785" w:hanging="360"/>
      </w:pPr>
      <w:rPr>
        <w:rFonts w:ascii="Monotype Corsiva" w:hAnsi="Monotype Corsiva" w:cs="Times New Roman" w:hint="default"/>
        <w:b/>
        <w:color w:val="403152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A0B24"/>
    <w:rsid w:val="00437538"/>
    <w:rsid w:val="006C4985"/>
    <w:rsid w:val="008843C6"/>
    <w:rsid w:val="00C8696D"/>
    <w:rsid w:val="00CA0B24"/>
    <w:rsid w:val="00CB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2019-12-15T19:57:00Z</dcterms:created>
  <dcterms:modified xsi:type="dcterms:W3CDTF">2019-12-15T20:26:00Z</dcterms:modified>
</cp:coreProperties>
</file>