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E2" w:rsidRDefault="00CD152E" w:rsidP="00CD1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 xml:space="preserve">ЛЕКЦИИ ПО ДЕТСКИМ БОЛЕЗНЯМ ДЛЯ ЛЕЧЕБНОГО ФАКУЛЬТЕТА </w:t>
      </w:r>
      <w:r w:rsidR="00A80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СЕМЕСТР</w:t>
      </w:r>
    </w:p>
    <w:p w:rsidR="00CD152E" w:rsidRDefault="00CD152E" w:rsidP="00CD1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52E" w:rsidRDefault="00CD152E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Бронхиальная астма у детей. Особенности течения у детей. Критерии диагностики. Современные стандарты лечения.</w:t>
      </w:r>
    </w:p>
    <w:p w:rsidR="00546A75" w:rsidRDefault="00546A75" w:rsidP="00546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52E" w:rsidRDefault="00CD152E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бронхолегочные заболевания у детей. Острые бронхиты. Острые пневмонии.</w:t>
      </w:r>
    </w:p>
    <w:p w:rsidR="00546A75" w:rsidRPr="00546A75" w:rsidRDefault="00546A75" w:rsidP="00546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A75" w:rsidRDefault="00546A75" w:rsidP="00546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52E" w:rsidRDefault="00CD152E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Диффузные заболевания соединительной ткани. Ревматизм у детей. Острая ревматическая лихорадка. Особенности течения у детей. Современные аспекты лечения и профилактики.</w:t>
      </w:r>
    </w:p>
    <w:p w:rsidR="00546A75" w:rsidRDefault="00546A75" w:rsidP="00546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52E" w:rsidRDefault="00CD152E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Ювенильный ревматоидный артрит. Коллагенозы (СКВ, склеродермия, узелковый периартериит, дерматомиозит)</w:t>
      </w:r>
    </w:p>
    <w:p w:rsidR="00546A75" w:rsidRPr="00546A75" w:rsidRDefault="00546A75" w:rsidP="00546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A75" w:rsidRDefault="00546A75" w:rsidP="00546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52E" w:rsidRDefault="00CD152E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 почек у детей (пиелонефриты,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гломерулонефриты</w:t>
      </w:r>
      <w:proofErr w:type="spellEnd"/>
      <w:r>
        <w:rPr>
          <w:rFonts w:ascii="Times New Roman" w:hAnsi="Times New Roman" w:cs="Times New Roman"/>
          <w:sz w:val="24"/>
          <w:szCs w:val="24"/>
        </w:rPr>
        <w:t>). Острая почечная недостаточность у детей.</w:t>
      </w:r>
    </w:p>
    <w:p w:rsidR="00546A75" w:rsidRDefault="00546A75" w:rsidP="00546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52E" w:rsidRDefault="00CD152E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Геморрагические диатезы у детей (острая тромбоцитопеническая пурпура, геморрагический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гемофилия)</w:t>
      </w:r>
    </w:p>
    <w:p w:rsidR="00546A75" w:rsidRPr="00546A75" w:rsidRDefault="00546A75" w:rsidP="00546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A75" w:rsidRDefault="00546A75" w:rsidP="00546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52E" w:rsidRDefault="00546A75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ЖКТ у детей1(острые и хронические гастриты и гастродуодениты, язвенная болезнь желудка и двенадцатиперстной кишки, заболевания желчного пузыря.)</w:t>
      </w:r>
    </w:p>
    <w:p w:rsidR="00546A75" w:rsidRDefault="00546A75" w:rsidP="00546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A75" w:rsidRPr="00CD152E" w:rsidRDefault="00546A75" w:rsidP="00CD15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Неревматические заболевания сердца у детей (миокардиодистрофии, неревматические миокардиты,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). Врожденные пороки сердца. Сердечная недостаточность.</w:t>
      </w:r>
    </w:p>
    <w:sectPr w:rsidR="00546A75" w:rsidRPr="00CD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C68"/>
    <w:multiLevelType w:val="hybridMultilevel"/>
    <w:tmpl w:val="1B8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A8"/>
    <w:rsid w:val="000B55E2"/>
    <w:rsid w:val="004B78A8"/>
    <w:rsid w:val="00546A75"/>
    <w:rsid w:val="00A802EA"/>
    <w:rsid w:val="00C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E333-9744-4CA9-A624-A1FEDC4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2019-12-02T09:30:00Z</dcterms:created>
  <dcterms:modified xsi:type="dcterms:W3CDTF">2019-12-02T09:50:00Z</dcterms:modified>
</cp:coreProperties>
</file>