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66" w:rsidRPr="00C33EF3" w:rsidRDefault="00EB329A" w:rsidP="00EB329A">
      <w:pPr>
        <w:pStyle w:val="a6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="00C33EF3"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F30166" w:rsidRPr="00C33EF3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C33EF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30166" w:rsidRPr="00C33EF3" w:rsidRDefault="00EB329A" w:rsidP="00EB329A">
      <w:pPr>
        <w:pStyle w:val="a6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33EF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33E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3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66" w:rsidRPr="00C33EF3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717DE" w:rsidRPr="00C33EF3" w:rsidRDefault="00C33EF3" w:rsidP="00EB329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</w:t>
      </w:r>
      <w:r w:rsidR="008717DE" w:rsidRPr="00C33EF3">
        <w:rPr>
          <w:rFonts w:ascii="Times New Roman" w:hAnsi="Times New Roman" w:cs="Times New Roman"/>
          <w:caps/>
          <w:sz w:val="24"/>
          <w:szCs w:val="24"/>
        </w:rPr>
        <w:t>«</w:t>
      </w:r>
      <w:r w:rsidR="008717DE" w:rsidRPr="00C33EF3">
        <w:rPr>
          <w:rFonts w:ascii="Times New Roman" w:hAnsi="Times New Roman" w:cs="Times New Roman"/>
          <w:b/>
          <w:caps/>
          <w:sz w:val="24"/>
          <w:szCs w:val="24"/>
        </w:rPr>
        <w:t xml:space="preserve"> химия биогенных элементов »</w:t>
      </w:r>
    </w:p>
    <w:p w:rsidR="008717DE" w:rsidRPr="00C33EF3" w:rsidRDefault="008717DE" w:rsidP="008717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30166" w:rsidRPr="00C33EF3" w:rsidRDefault="00F30166" w:rsidP="008717DE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E087C" w:rsidRPr="00C33EF3" w:rsidRDefault="00FE087C" w:rsidP="00F3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87C" w:rsidRPr="00C33EF3" w:rsidRDefault="00FE087C" w:rsidP="00F3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166" w:rsidRPr="00C33EF3" w:rsidRDefault="00F30166" w:rsidP="00F30166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 xml:space="preserve">Индекс дисциплины: </w:t>
      </w:r>
      <w:proofErr w:type="gramStart"/>
      <w:r w:rsidRPr="00C33EF3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C33EF3">
        <w:rPr>
          <w:rFonts w:ascii="Times New Roman" w:hAnsi="Times New Roman" w:cs="Times New Roman"/>
          <w:b/>
          <w:sz w:val="24"/>
          <w:szCs w:val="24"/>
        </w:rPr>
        <w:t xml:space="preserve"> 1. Б. 1</w:t>
      </w:r>
      <w:r w:rsidR="008717DE" w:rsidRPr="00C33EF3">
        <w:rPr>
          <w:rFonts w:ascii="Times New Roman" w:hAnsi="Times New Roman" w:cs="Times New Roman"/>
          <w:b/>
          <w:sz w:val="24"/>
          <w:szCs w:val="24"/>
        </w:rPr>
        <w:t>0</w:t>
      </w:r>
    </w:p>
    <w:p w:rsidR="00F30166" w:rsidRPr="00C33EF3" w:rsidRDefault="00F30166" w:rsidP="00F30166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Pr="00C33EF3">
        <w:rPr>
          <w:rFonts w:ascii="Times New Roman" w:hAnsi="Times New Roman" w:cs="Times New Roman"/>
          <w:b/>
          <w:sz w:val="24"/>
          <w:szCs w:val="24"/>
        </w:rPr>
        <w:t>33.05.01 Фармация</w:t>
      </w:r>
    </w:p>
    <w:p w:rsidR="00F30166" w:rsidRPr="00C33EF3" w:rsidRDefault="00F30166" w:rsidP="00F30166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 xml:space="preserve">Уровень  высшего образования: </w:t>
      </w:r>
      <w:proofErr w:type="spellStart"/>
      <w:r w:rsidRPr="00C33EF3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  <w:r w:rsidRPr="00C33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166" w:rsidRPr="00C33EF3" w:rsidRDefault="00F30166" w:rsidP="00F30166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 xml:space="preserve">Квалификация выпускника: </w:t>
      </w:r>
      <w:r w:rsidRPr="00C33EF3">
        <w:rPr>
          <w:rFonts w:ascii="Times New Roman" w:hAnsi="Times New Roman" w:cs="Times New Roman"/>
          <w:b/>
          <w:sz w:val="24"/>
          <w:szCs w:val="24"/>
        </w:rPr>
        <w:t>провизор</w:t>
      </w:r>
    </w:p>
    <w:p w:rsidR="00F30166" w:rsidRPr="00C33EF3" w:rsidRDefault="00F30166" w:rsidP="00F30166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 xml:space="preserve">Факультет: </w:t>
      </w:r>
      <w:r w:rsidRPr="00C33EF3">
        <w:rPr>
          <w:rFonts w:ascii="Times New Roman" w:hAnsi="Times New Roman" w:cs="Times New Roman"/>
          <w:b/>
          <w:sz w:val="24"/>
          <w:szCs w:val="24"/>
        </w:rPr>
        <w:t>фармацевтический</w:t>
      </w:r>
    </w:p>
    <w:p w:rsidR="00F30166" w:rsidRPr="00C33EF3" w:rsidRDefault="00F30166" w:rsidP="00F30166">
      <w:pPr>
        <w:spacing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Pr="00C33EF3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F30166" w:rsidRPr="00C33EF3" w:rsidRDefault="00F30166" w:rsidP="008717DE">
      <w:pPr>
        <w:pStyle w:val="1"/>
        <w:numPr>
          <w:ilvl w:val="0"/>
          <w:numId w:val="20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5811997"/>
      <w:r w:rsidRPr="00C33EF3">
        <w:rPr>
          <w:rFonts w:ascii="Times New Roman" w:hAnsi="Times New Roman" w:cs="Times New Roman"/>
          <w:b/>
          <w:color w:val="auto"/>
          <w:sz w:val="24"/>
          <w:szCs w:val="24"/>
        </w:rPr>
        <w:t>Цель и задачи освоения дисциплины</w:t>
      </w:r>
      <w:bookmarkEnd w:id="0"/>
    </w:p>
    <w:p w:rsidR="008717DE" w:rsidRPr="00C33EF3" w:rsidRDefault="00C33EF3" w:rsidP="009D41F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17DE" w:rsidRPr="00C33EF3">
        <w:rPr>
          <w:rFonts w:ascii="Times New Roman" w:hAnsi="Times New Roman" w:cs="Times New Roman"/>
          <w:b/>
          <w:sz w:val="24"/>
          <w:szCs w:val="24"/>
        </w:rPr>
        <w:t>Целью</w:t>
      </w:r>
      <w:r w:rsidR="008717DE" w:rsidRPr="00C33EF3">
        <w:rPr>
          <w:rFonts w:ascii="Times New Roman" w:hAnsi="Times New Roman" w:cs="Times New Roman"/>
          <w:sz w:val="24"/>
          <w:szCs w:val="24"/>
        </w:rPr>
        <w:t xml:space="preserve"> изучения курса  химии биогенных элементов на фармацевтическом факультете является подготовка студентов к освоению медико-биологических и специальных дисциплин, для чего на основании современных научных представлений и в соответствии ФГОС ВО</w:t>
      </w:r>
      <w:proofErr w:type="gramStart"/>
      <w:r w:rsidR="008717DE" w:rsidRPr="00C33E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17DE" w:rsidRPr="00C33EF3">
        <w:rPr>
          <w:rFonts w:ascii="Times New Roman" w:hAnsi="Times New Roman" w:cs="Times New Roman"/>
          <w:sz w:val="24"/>
          <w:szCs w:val="24"/>
        </w:rPr>
        <w:t xml:space="preserve"> данный курс призван формировать у студентов необходимые знания, умения и навыки в области химии биогенных элементов </w:t>
      </w:r>
    </w:p>
    <w:p w:rsidR="008717DE" w:rsidRPr="00C33EF3" w:rsidRDefault="009D41FB" w:rsidP="009D41FB">
      <w:p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33E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717DE" w:rsidRPr="00C33EF3">
        <w:rPr>
          <w:rFonts w:ascii="Times New Roman" w:hAnsi="Times New Roman" w:cs="Times New Roman"/>
          <w:b/>
          <w:sz w:val="24"/>
          <w:szCs w:val="24"/>
        </w:rPr>
        <w:t>Задачи:</w:t>
      </w:r>
      <w:r w:rsidR="008717DE" w:rsidRPr="00C33EF3">
        <w:rPr>
          <w:rFonts w:ascii="Times New Roman" w:hAnsi="Times New Roman" w:cs="Times New Roman"/>
          <w:sz w:val="24"/>
          <w:szCs w:val="24"/>
        </w:rPr>
        <w:t xml:space="preserve">  - формирование теоретических знаний в области биогенной роли химических элементов в организме человека, животных и растений; раскрытие роли </w:t>
      </w:r>
      <w:r w:rsidRPr="00C33EF3">
        <w:rPr>
          <w:rFonts w:ascii="Times New Roman" w:hAnsi="Times New Roman" w:cs="Times New Roman"/>
          <w:sz w:val="24"/>
          <w:szCs w:val="24"/>
        </w:rPr>
        <w:t xml:space="preserve">  </w:t>
      </w:r>
      <w:r w:rsidR="008717DE" w:rsidRPr="00C33EF3">
        <w:rPr>
          <w:rFonts w:ascii="Times New Roman" w:hAnsi="Times New Roman" w:cs="Times New Roman"/>
          <w:sz w:val="24"/>
          <w:szCs w:val="24"/>
        </w:rPr>
        <w:t>лечебного действия неорганических веществ;  усиление мотивации, стимулирование интереса к изучению химии;</w:t>
      </w:r>
      <w:r w:rsidR="008717DE" w:rsidRPr="00C33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8717DE" w:rsidRPr="00C33EF3" w:rsidRDefault="009D41FB" w:rsidP="009D41F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 xml:space="preserve">      </w:t>
      </w:r>
      <w:r w:rsidR="008717DE" w:rsidRPr="00C33EF3">
        <w:rPr>
          <w:rFonts w:ascii="Times New Roman" w:hAnsi="Times New Roman" w:cs="Times New Roman"/>
          <w:sz w:val="24"/>
          <w:szCs w:val="24"/>
        </w:rPr>
        <w:t xml:space="preserve"> -  формирование системных знаний базовых закономерностей протекания химических процессов, химического строения и свойств неорганических соединений, направленных на формирование компетенций, необходимых для деятельности провизора;</w:t>
      </w:r>
    </w:p>
    <w:p w:rsidR="008717DE" w:rsidRPr="00C33EF3" w:rsidRDefault="008717DE" w:rsidP="009D41FB">
      <w:pPr>
        <w:tabs>
          <w:tab w:val="left" w:pos="709"/>
        </w:tabs>
        <w:spacing w:after="0" w:line="240" w:lineRule="auto"/>
        <w:ind w:left="709" w:hanging="207"/>
        <w:rPr>
          <w:rFonts w:ascii="Times New Roman" w:hAnsi="Times New Roman" w:cs="Times New Roman"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 xml:space="preserve">          -  формирование у студентов практичес</w:t>
      </w:r>
      <w:r w:rsidR="009D41FB" w:rsidRPr="00C33EF3">
        <w:rPr>
          <w:rFonts w:ascii="Times New Roman" w:hAnsi="Times New Roman" w:cs="Times New Roman"/>
          <w:sz w:val="24"/>
          <w:szCs w:val="24"/>
        </w:rPr>
        <w:t xml:space="preserve">ких навыков работы в химической  </w:t>
      </w:r>
      <w:r w:rsidRPr="00C33EF3">
        <w:rPr>
          <w:rFonts w:ascii="Times New Roman" w:hAnsi="Times New Roman" w:cs="Times New Roman"/>
          <w:sz w:val="24"/>
          <w:szCs w:val="24"/>
        </w:rPr>
        <w:t>лаборатории;</w:t>
      </w:r>
    </w:p>
    <w:p w:rsidR="008717DE" w:rsidRPr="00C33EF3" w:rsidRDefault="008717DE" w:rsidP="009D41FB">
      <w:pPr>
        <w:spacing w:after="0" w:line="240" w:lineRule="auto"/>
        <w:ind w:left="709" w:hanging="632"/>
        <w:rPr>
          <w:rFonts w:ascii="Times New Roman" w:hAnsi="Times New Roman" w:cs="Times New Roman"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41FB" w:rsidRPr="00C33E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3EF3">
        <w:rPr>
          <w:rFonts w:ascii="Times New Roman" w:hAnsi="Times New Roman" w:cs="Times New Roman"/>
          <w:sz w:val="24"/>
          <w:szCs w:val="24"/>
        </w:rPr>
        <w:t xml:space="preserve">-  формировать у студентов навыки самостоятельной работы с учебной и </w:t>
      </w:r>
      <w:r w:rsidR="009D41FB" w:rsidRPr="00C33EF3">
        <w:rPr>
          <w:rFonts w:ascii="Times New Roman" w:hAnsi="Times New Roman" w:cs="Times New Roman"/>
          <w:sz w:val="24"/>
          <w:szCs w:val="24"/>
        </w:rPr>
        <w:t xml:space="preserve"> </w:t>
      </w:r>
      <w:r w:rsidRPr="00C33EF3">
        <w:rPr>
          <w:rFonts w:ascii="Times New Roman" w:hAnsi="Times New Roman" w:cs="Times New Roman"/>
          <w:sz w:val="24"/>
          <w:szCs w:val="24"/>
        </w:rPr>
        <w:t>справочной литературой по данной дисциплине.</w:t>
      </w:r>
    </w:p>
    <w:p w:rsidR="008717DE" w:rsidRPr="00C33EF3" w:rsidRDefault="008717DE" w:rsidP="008717DE">
      <w:pPr>
        <w:rPr>
          <w:rFonts w:ascii="Times New Roman" w:hAnsi="Times New Roman" w:cs="Times New Roman"/>
          <w:sz w:val="24"/>
          <w:szCs w:val="24"/>
        </w:rPr>
      </w:pPr>
    </w:p>
    <w:p w:rsidR="00E83A04" w:rsidRPr="00C33EF3" w:rsidRDefault="00C33EF3" w:rsidP="00FE087C">
      <w:pPr>
        <w:pStyle w:val="2"/>
        <w:spacing w:before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</w:t>
      </w:r>
      <w:r w:rsidR="00E83A04" w:rsidRPr="00C33EF3">
        <w:rPr>
          <w:rFonts w:ascii="Times New Roman" w:hAnsi="Times New Roman" w:cs="Times New Roman"/>
          <w:b/>
          <w:color w:val="auto"/>
          <w:sz w:val="24"/>
          <w:szCs w:val="24"/>
        </w:rPr>
        <w:t>2. Перечень планируемых результатов обучения</w:t>
      </w:r>
    </w:p>
    <w:p w:rsidR="00F30166" w:rsidRDefault="00E83A04" w:rsidP="00FE087C">
      <w:pPr>
        <w:pStyle w:val="2"/>
        <w:spacing w:after="12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C33E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Формируемые в процессе изучения дисциплины компетенции </w:t>
      </w:r>
      <w:r w:rsidR="00F30166" w:rsidRPr="00C33EF3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 </w:t>
      </w:r>
    </w:p>
    <w:p w:rsidR="00C33EF3" w:rsidRPr="00C33EF3" w:rsidRDefault="00C33EF3" w:rsidP="00C33EF3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39"/>
        <w:gridCol w:w="4606"/>
      </w:tblGrid>
      <w:tr w:rsidR="00F30166" w:rsidRPr="00C33EF3" w:rsidTr="00FE087C">
        <w:tc>
          <w:tcPr>
            <w:tcW w:w="9345" w:type="dxa"/>
            <w:gridSpan w:val="2"/>
          </w:tcPr>
          <w:p w:rsidR="00F30166" w:rsidRPr="00C33EF3" w:rsidRDefault="00F30166" w:rsidP="00F30166">
            <w:pPr>
              <w:jc w:val="both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33EF3">
              <w:rPr>
                <w:rFonts w:cs="Times New Roman"/>
                <w:sz w:val="24"/>
                <w:szCs w:val="24"/>
              </w:rPr>
              <w:t xml:space="preserve">           Выпускник, освоивший программу </w:t>
            </w:r>
            <w:proofErr w:type="spellStart"/>
            <w:r w:rsidRPr="00C33EF3">
              <w:rPr>
                <w:rFonts w:cs="Times New Roman"/>
                <w:sz w:val="24"/>
                <w:szCs w:val="24"/>
              </w:rPr>
              <w:t>специалитета</w:t>
            </w:r>
            <w:proofErr w:type="spellEnd"/>
            <w:r w:rsidRPr="00C33EF3">
              <w:rPr>
                <w:rFonts w:cs="Times New Roman"/>
                <w:sz w:val="24"/>
                <w:szCs w:val="24"/>
              </w:rPr>
              <w:t>, должен обладать следующей общепрофессиональной компетенцией.</w:t>
            </w:r>
          </w:p>
        </w:tc>
      </w:tr>
      <w:tr w:rsidR="00F30166" w:rsidRPr="00C33EF3" w:rsidTr="00FE087C">
        <w:tc>
          <w:tcPr>
            <w:tcW w:w="4739" w:type="dxa"/>
          </w:tcPr>
          <w:p w:rsidR="00F30166" w:rsidRPr="00C33EF3" w:rsidRDefault="00F30166" w:rsidP="00F30166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33EF3">
              <w:rPr>
                <w:rFonts w:cs="Times New Roman"/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F30166" w:rsidRPr="00C33EF3" w:rsidRDefault="00F30166" w:rsidP="00F30166">
            <w:pPr>
              <w:spacing w:after="0"/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33EF3">
              <w:rPr>
                <w:rFonts w:cs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06" w:type="dxa"/>
          </w:tcPr>
          <w:p w:rsidR="00F30166" w:rsidRPr="00C33EF3" w:rsidRDefault="00F30166" w:rsidP="00F30166">
            <w:pPr>
              <w:pStyle w:val="Default"/>
              <w:spacing w:after="0" w:line="240" w:lineRule="auto"/>
              <w:rPr>
                <w:rFonts w:cs="Times New Roman"/>
                <w:b/>
                <w:bCs/>
                <w:iCs/>
              </w:rPr>
            </w:pPr>
            <w:r w:rsidRPr="00C33EF3">
              <w:rPr>
                <w:rFonts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F30166" w:rsidRPr="00C33EF3" w:rsidTr="00FE087C">
        <w:tc>
          <w:tcPr>
            <w:tcW w:w="4739" w:type="dxa"/>
          </w:tcPr>
          <w:p w:rsidR="00F30166" w:rsidRPr="00C33EF3" w:rsidRDefault="00F30166" w:rsidP="00F3016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33EF3">
              <w:rPr>
                <w:rFonts w:cs="Times New Roman"/>
                <w:b/>
                <w:sz w:val="24"/>
                <w:szCs w:val="24"/>
              </w:rPr>
              <w:t xml:space="preserve">ОПК-1. </w:t>
            </w:r>
            <w:proofErr w:type="gramStart"/>
            <w:r w:rsidRPr="00C33EF3">
              <w:rPr>
                <w:rFonts w:cs="Times New Roman"/>
                <w:sz w:val="24"/>
                <w:szCs w:val="24"/>
              </w:rPr>
              <w:t>Способен</w:t>
            </w:r>
            <w:proofErr w:type="gramEnd"/>
            <w:r w:rsidRPr="00C33EF3">
              <w:rPr>
                <w:rFonts w:cs="Times New Roman"/>
                <w:sz w:val="24"/>
                <w:szCs w:val="24"/>
              </w:rPr>
              <w:t xml:space="preserve"> использовать основные биологические, физико-химические, химические, математические методы для </w:t>
            </w:r>
            <w:r w:rsidRPr="00C33EF3">
              <w:rPr>
                <w:rFonts w:cs="Times New Roman"/>
                <w:sz w:val="24"/>
                <w:szCs w:val="24"/>
              </w:rPr>
              <w:lastRenderedPageBreak/>
              <w:t>разработки, исследований и экспертизы лекарственных средств, изготовления лекарственных препаратов.</w:t>
            </w:r>
          </w:p>
        </w:tc>
        <w:tc>
          <w:tcPr>
            <w:tcW w:w="4606" w:type="dxa"/>
          </w:tcPr>
          <w:p w:rsidR="00F30166" w:rsidRPr="00C33EF3" w:rsidRDefault="00F30166" w:rsidP="00F30166">
            <w:pPr>
              <w:pStyle w:val="Default"/>
              <w:spacing w:after="0" w:line="240" w:lineRule="auto"/>
              <w:rPr>
                <w:rFonts w:cs="Times New Roman"/>
                <w:b/>
              </w:rPr>
            </w:pPr>
            <w:r w:rsidRPr="00C33EF3">
              <w:rPr>
                <w:rFonts w:cs="Times New Roman"/>
                <w:b/>
              </w:rPr>
              <w:lastRenderedPageBreak/>
              <w:t>ИД</w:t>
            </w:r>
            <w:r w:rsidRPr="00C33EF3">
              <w:rPr>
                <w:rFonts w:cs="Times New Roman"/>
                <w:b/>
                <w:vertAlign w:val="subscript"/>
              </w:rPr>
              <w:t>ОПК-1</w:t>
            </w:r>
            <w:r w:rsidRPr="00C33EF3">
              <w:rPr>
                <w:rFonts w:cs="Times New Roman"/>
                <w:b/>
              </w:rPr>
              <w:t>-2</w:t>
            </w:r>
          </w:p>
          <w:p w:rsidR="00F30166" w:rsidRPr="00C33EF3" w:rsidRDefault="00F30166" w:rsidP="00F30166">
            <w:pPr>
              <w:pStyle w:val="Default"/>
              <w:spacing w:after="0" w:line="240" w:lineRule="auto"/>
              <w:rPr>
                <w:rFonts w:cs="Times New Roman"/>
              </w:rPr>
            </w:pPr>
            <w:r w:rsidRPr="00C33EF3">
              <w:rPr>
                <w:rFonts w:cs="Times New Roman"/>
              </w:rPr>
              <w:t xml:space="preserve">Применяет основные физико-химические и химические методы анализа для разработки, исследований и экспертизы </w:t>
            </w:r>
            <w:r w:rsidRPr="00C33EF3">
              <w:rPr>
                <w:rFonts w:cs="Times New Roman"/>
              </w:rPr>
              <w:lastRenderedPageBreak/>
              <w:t xml:space="preserve">лекарственных средств, лекарственного растительного сырья и биологических объектов. </w:t>
            </w:r>
          </w:p>
        </w:tc>
      </w:tr>
      <w:tr w:rsidR="00F30166" w:rsidRPr="00C33EF3" w:rsidTr="00FE087C">
        <w:tc>
          <w:tcPr>
            <w:tcW w:w="9345" w:type="dxa"/>
            <w:gridSpan w:val="2"/>
          </w:tcPr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</w:rPr>
            </w:pPr>
            <w:r w:rsidRPr="00C33EF3">
              <w:rPr>
                <w:rFonts w:cs="Times New Roman"/>
              </w:rPr>
              <w:lastRenderedPageBreak/>
              <w:t>В результате освоения дисциплины студент должен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  <w:b/>
              </w:rPr>
            </w:pPr>
            <w:r w:rsidRPr="00C33EF3">
              <w:rPr>
                <w:rFonts w:cs="Times New Roman"/>
                <w:b/>
              </w:rPr>
              <w:t xml:space="preserve">Знать: 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</w:rPr>
            </w:pPr>
            <w:r w:rsidRPr="00C33EF3">
              <w:rPr>
                <w:rFonts w:cs="Times New Roman"/>
              </w:rPr>
              <w:t xml:space="preserve">- основы химии биогенных элементов, их роль в жизнедеятельности организма; 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</w:rPr>
            </w:pPr>
            <w:r w:rsidRPr="00C33EF3">
              <w:rPr>
                <w:rFonts w:cs="Times New Roman"/>
              </w:rPr>
              <w:t>- элементарные данные о применении соединений биогенных элементов  в медицинской практике</w:t>
            </w:r>
            <w:r w:rsidR="00EB329A" w:rsidRPr="00C33EF3">
              <w:rPr>
                <w:rFonts w:cs="Times New Roman"/>
              </w:rPr>
              <w:t xml:space="preserve"> и формации;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</w:rPr>
            </w:pPr>
            <w:r w:rsidRPr="00C33EF3">
              <w:rPr>
                <w:rFonts w:cs="Times New Roman"/>
              </w:rPr>
              <w:t xml:space="preserve">- суть </w:t>
            </w:r>
            <w:proofErr w:type="spellStart"/>
            <w:r w:rsidRPr="00C33EF3">
              <w:rPr>
                <w:rFonts w:cs="Times New Roman"/>
              </w:rPr>
              <w:t>металлолигандного</w:t>
            </w:r>
            <w:proofErr w:type="spellEnd"/>
            <w:r w:rsidRPr="00C33EF3">
              <w:rPr>
                <w:rFonts w:cs="Times New Roman"/>
              </w:rPr>
              <w:t xml:space="preserve"> баланса в организме и причины его нарушения.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  <w:b/>
              </w:rPr>
            </w:pPr>
            <w:r w:rsidRPr="00C33EF3">
              <w:rPr>
                <w:rFonts w:cs="Times New Roman"/>
                <w:b/>
              </w:rPr>
              <w:t xml:space="preserve">Уметь:  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</w:rPr>
            </w:pPr>
            <w:r w:rsidRPr="00C33EF3">
              <w:rPr>
                <w:rFonts w:cs="Times New Roman"/>
              </w:rPr>
              <w:t>- обобщать приобретенные знания в курсе общей химии</w:t>
            </w:r>
            <w:proofErr w:type="gramStart"/>
            <w:r w:rsidRPr="00C33EF3">
              <w:rPr>
                <w:rFonts w:cs="Times New Roman"/>
              </w:rPr>
              <w:t xml:space="preserve"> ,</w:t>
            </w:r>
            <w:proofErr w:type="gramEnd"/>
            <w:r w:rsidRPr="00C33EF3">
              <w:rPr>
                <w:rFonts w:cs="Times New Roman"/>
              </w:rPr>
              <w:t xml:space="preserve"> применять их для характеристики химических реакций с участием соединений биогенных элементов;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</w:rPr>
            </w:pPr>
            <w:r w:rsidRPr="00C33EF3">
              <w:rPr>
                <w:rFonts w:cs="Times New Roman"/>
              </w:rPr>
              <w:t>- производить физико-химические измерения, характеризующие те или иные свойства растворов, смесей и лекарственных препаратов;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</w:rPr>
            </w:pPr>
            <w:r w:rsidRPr="00C33EF3">
              <w:rPr>
                <w:rFonts w:cs="Times New Roman"/>
              </w:rPr>
              <w:t xml:space="preserve">- производить наблюдения за протеканием химических реакций и делать обоснованные выводы; 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</w:rPr>
            </w:pPr>
            <w:r w:rsidRPr="00C33EF3">
              <w:rPr>
                <w:rFonts w:cs="Times New Roman"/>
              </w:rPr>
              <w:t>- прогнозировать протекание реакций разных типов</w:t>
            </w:r>
            <w:proofErr w:type="gramStart"/>
            <w:r w:rsidRPr="00C33EF3">
              <w:rPr>
                <w:rFonts w:cs="Times New Roman"/>
              </w:rPr>
              <w:t xml:space="preserve"> ,</w:t>
            </w:r>
            <w:proofErr w:type="gramEnd"/>
            <w:r w:rsidRPr="00C33EF3">
              <w:rPr>
                <w:rFonts w:cs="Times New Roman"/>
              </w:rPr>
              <w:t>учитывая их конкурирующий характер;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</w:rPr>
            </w:pPr>
            <w:r w:rsidRPr="00C33EF3">
              <w:rPr>
                <w:rFonts w:cs="Times New Roman"/>
              </w:rPr>
              <w:t xml:space="preserve">- научно обосновывать полученные результаты; 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</w:rPr>
            </w:pPr>
            <w:r w:rsidRPr="00C33EF3">
              <w:rPr>
                <w:rFonts w:cs="Times New Roman"/>
              </w:rPr>
              <w:t xml:space="preserve">- решать типовые практические задачи и овладеть теоретическим минимумом на более абстрактном уровне; 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</w:rPr>
            </w:pPr>
            <w:r w:rsidRPr="00C33EF3">
              <w:rPr>
                <w:rFonts w:cs="Times New Roman"/>
              </w:rPr>
              <w:t>- представлять результаты экспериментов и наблюдений в виде графиков и таблиц;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</w:rPr>
            </w:pPr>
            <w:r w:rsidRPr="00C33EF3">
              <w:rPr>
                <w:rFonts w:cs="Times New Roman"/>
              </w:rPr>
              <w:t xml:space="preserve">- проводить статистическую обработку полученных результатов. 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  <w:b/>
              </w:rPr>
            </w:pPr>
            <w:r w:rsidRPr="00C33EF3">
              <w:rPr>
                <w:rFonts w:cs="Times New Roman"/>
                <w:b/>
              </w:rPr>
              <w:t xml:space="preserve">Владеть: 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</w:rPr>
            </w:pPr>
            <w:r w:rsidRPr="00C33EF3">
              <w:rPr>
                <w:rFonts w:cs="Times New Roman"/>
              </w:rPr>
              <w:t>- навыками безопасной работы в химической лаборатории и умения обращаться с химической посудой, реактивами, работать с приборами;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</w:rPr>
            </w:pPr>
            <w:r w:rsidRPr="00C33EF3">
              <w:rPr>
                <w:rFonts w:cs="Times New Roman"/>
                <w:b/>
              </w:rPr>
              <w:t xml:space="preserve"> </w:t>
            </w:r>
            <w:r w:rsidR="00EB329A" w:rsidRPr="00C33EF3">
              <w:rPr>
                <w:rFonts w:cs="Times New Roman"/>
              </w:rPr>
              <w:t>-</w:t>
            </w:r>
            <w:r w:rsidRPr="00C33EF3">
              <w:rPr>
                <w:rFonts w:cs="Times New Roman"/>
              </w:rPr>
              <w:t>физико-химическим и математическим аппаратом для описания экспериментальных данных;</w:t>
            </w:r>
          </w:p>
          <w:p w:rsidR="008717DE" w:rsidRPr="00C33EF3" w:rsidRDefault="008717DE" w:rsidP="008717DE">
            <w:pPr>
              <w:pStyle w:val="Default"/>
              <w:spacing w:after="0" w:line="240" w:lineRule="auto"/>
              <w:rPr>
                <w:rFonts w:cs="Times New Roman"/>
              </w:rPr>
            </w:pPr>
            <w:r w:rsidRPr="00C33EF3">
              <w:rPr>
                <w:rFonts w:cs="Times New Roman"/>
              </w:rPr>
              <w:t>- компьютерной техникой для сбора необходимой информации о физико-химической сущности биохимических процессов, протекающих в живом организме;</w:t>
            </w:r>
          </w:p>
          <w:p w:rsidR="00F30166" w:rsidRPr="00C33EF3" w:rsidRDefault="008717DE" w:rsidP="008717DE">
            <w:pPr>
              <w:jc w:val="both"/>
              <w:rPr>
                <w:rFonts w:cs="Times New Roman"/>
                <w:sz w:val="24"/>
                <w:szCs w:val="24"/>
              </w:rPr>
            </w:pPr>
            <w:r w:rsidRPr="00C33EF3">
              <w:rPr>
                <w:rFonts w:cs="Times New Roman"/>
                <w:sz w:val="24"/>
                <w:szCs w:val="24"/>
              </w:rPr>
              <w:t>- навыками самостоятельной работы с учебной, научной и справочной литературой; вести поиск и делать обобщенные выводы.</w:t>
            </w:r>
          </w:p>
        </w:tc>
      </w:tr>
    </w:tbl>
    <w:p w:rsidR="00F30166" w:rsidRPr="00C33EF3" w:rsidRDefault="00E83A04" w:rsidP="00FE087C">
      <w:pPr>
        <w:pStyle w:val="1"/>
        <w:spacing w:before="240" w:after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5811999"/>
      <w:r w:rsidRPr="00C33EF3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F30166" w:rsidRPr="00C33E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Место учебной дисциплины в структуре </w:t>
      </w:r>
      <w:proofErr w:type="gramStart"/>
      <w:r w:rsidR="00F30166" w:rsidRPr="00C33EF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o</w:t>
      </w:r>
      <w:proofErr w:type="spellStart"/>
      <w:proofErr w:type="gramEnd"/>
      <w:r w:rsidR="00F30166" w:rsidRPr="00C33EF3">
        <w:rPr>
          <w:rFonts w:ascii="Times New Roman" w:hAnsi="Times New Roman" w:cs="Times New Roman"/>
          <w:b/>
          <w:color w:val="auto"/>
          <w:sz w:val="24"/>
          <w:szCs w:val="24"/>
        </w:rPr>
        <w:t>бразовательной</w:t>
      </w:r>
      <w:proofErr w:type="spellEnd"/>
      <w:r w:rsidR="00F30166" w:rsidRPr="00C33EF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программы</w:t>
      </w:r>
      <w:bookmarkEnd w:id="1"/>
    </w:p>
    <w:p w:rsidR="008717DE" w:rsidRPr="00C33EF3" w:rsidRDefault="008717DE" w:rsidP="008717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>«Химия биогенных элементов » входит в базовую часть рабочего учебного плана подготовки специалистов по специальности 33. 05. 01. – «Фармация» с индексом Б.1.Б.10.</w:t>
      </w:r>
    </w:p>
    <w:p w:rsidR="008717DE" w:rsidRPr="00C33EF3" w:rsidRDefault="008717DE" w:rsidP="008717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>В соответствии с действующим учебным планом по специальности 33.05.01 «Фармация »  данная дисциплина изучается во втором семестре</w:t>
      </w:r>
      <w:proofErr w:type="gramStart"/>
      <w:r w:rsidRPr="00C33E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33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7DE" w:rsidRPr="00C33EF3" w:rsidRDefault="008717DE" w:rsidP="008717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>Предшествующими</w:t>
      </w:r>
      <w:proofErr w:type="gramStart"/>
      <w:r w:rsidRPr="00C33E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3EF3">
        <w:rPr>
          <w:rFonts w:ascii="Times New Roman" w:hAnsi="Times New Roman" w:cs="Times New Roman"/>
          <w:sz w:val="24"/>
          <w:szCs w:val="24"/>
        </w:rPr>
        <w:t xml:space="preserve"> на которых непосредственно базируется дисциплина «Химия биогенных элементов», являются «Молекулярная биология», «Медицинская и биологическая физика», «Химия общая и неорганическая».</w:t>
      </w:r>
    </w:p>
    <w:p w:rsidR="008717DE" w:rsidRPr="00C33EF3" w:rsidRDefault="008717DE" w:rsidP="008717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>Дисциплина «Химия биогенных элементов» является основополагающей для изучения следующих дисциплин: аналитическая химия</w:t>
      </w:r>
      <w:proofErr w:type="gramStart"/>
      <w:r w:rsidRPr="00C33E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3EF3">
        <w:rPr>
          <w:rFonts w:ascii="Times New Roman" w:hAnsi="Times New Roman" w:cs="Times New Roman"/>
          <w:sz w:val="24"/>
          <w:szCs w:val="24"/>
        </w:rPr>
        <w:t>биологическая химия , фармацевтическая химия, фармацевтическая технология, фармакология, токсикологическая химия, методы фармакопейного анализа.</w:t>
      </w:r>
    </w:p>
    <w:p w:rsidR="008717DE" w:rsidRPr="00C33EF3" w:rsidRDefault="008717DE" w:rsidP="008717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</w:t>
      </w:r>
      <w:r w:rsidRPr="00C33EF3">
        <w:rPr>
          <w:rFonts w:ascii="Times New Roman" w:hAnsi="Times New Roman" w:cs="Times New Roman"/>
          <w:sz w:val="24"/>
          <w:szCs w:val="24"/>
        </w:rPr>
        <w:lastRenderedPageBreak/>
        <w:t>работу по реализации следующих видов задач профессиональной деятельности: экспертно-аналитическая, научно-исследовательская.</w:t>
      </w:r>
    </w:p>
    <w:p w:rsidR="00E83A04" w:rsidRPr="00C33EF3" w:rsidRDefault="00E83A04" w:rsidP="00E83A0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E83A04" w:rsidRPr="00C33EF3" w:rsidRDefault="00C33EF3" w:rsidP="00E83A0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</w:t>
      </w:r>
      <w:r w:rsidR="00E83A04" w:rsidRPr="00C33EF3">
        <w:rPr>
          <w:rFonts w:ascii="Times New Roman" w:hAnsi="Times New Roman" w:cs="Times New Roman"/>
          <w:b/>
          <w:spacing w:val="-6"/>
          <w:sz w:val="24"/>
          <w:szCs w:val="24"/>
        </w:rPr>
        <w:t xml:space="preserve">4. Трудоемкость учебной дисциплины </w:t>
      </w:r>
      <w:r w:rsidR="00E83A04" w:rsidRPr="00C33EF3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="00E83A04" w:rsidRPr="00C33EF3">
        <w:rPr>
          <w:rFonts w:ascii="Times New Roman" w:hAnsi="Times New Roman" w:cs="Times New Roman"/>
          <w:b/>
          <w:spacing w:val="-6"/>
          <w:sz w:val="24"/>
          <w:szCs w:val="24"/>
        </w:rPr>
        <w:t>составляет</w:t>
      </w:r>
      <w:r w:rsidR="008717DE" w:rsidRPr="00C33EF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83A04" w:rsidRPr="00C3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A04" w:rsidRPr="00C33EF3">
        <w:rPr>
          <w:rFonts w:ascii="Times New Roman" w:hAnsi="Times New Roman" w:cs="Times New Roman"/>
          <w:b/>
          <w:spacing w:val="-6"/>
          <w:sz w:val="24"/>
          <w:szCs w:val="24"/>
        </w:rPr>
        <w:t>зачетных единиц,</w:t>
      </w:r>
      <w:r w:rsidR="008717DE" w:rsidRPr="00C33EF3">
        <w:rPr>
          <w:rFonts w:ascii="Times New Roman" w:hAnsi="Times New Roman" w:cs="Times New Roman"/>
          <w:b/>
          <w:spacing w:val="-6"/>
          <w:sz w:val="24"/>
          <w:szCs w:val="24"/>
        </w:rPr>
        <w:t>144</w:t>
      </w:r>
      <w:r w:rsidR="00E83A04" w:rsidRPr="00C3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7DE" w:rsidRPr="00C33E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3A04" w:rsidRPr="00C33EF3">
        <w:rPr>
          <w:rFonts w:ascii="Times New Roman" w:hAnsi="Times New Roman" w:cs="Times New Roman"/>
          <w:b/>
          <w:sz w:val="24"/>
          <w:szCs w:val="24"/>
        </w:rPr>
        <w:t xml:space="preserve">академических </w:t>
      </w:r>
      <w:r w:rsidR="00E83A04" w:rsidRPr="00C33EF3">
        <w:rPr>
          <w:rFonts w:ascii="Times New Roman" w:hAnsi="Times New Roman" w:cs="Times New Roman"/>
          <w:b/>
          <w:spacing w:val="-10"/>
          <w:sz w:val="24"/>
          <w:szCs w:val="24"/>
        </w:rPr>
        <w:t>часа.</w:t>
      </w:r>
    </w:p>
    <w:p w:rsidR="00E83A04" w:rsidRPr="00C33EF3" w:rsidRDefault="008717DE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Toc55812001"/>
      <w:r w:rsidRPr="00C33EF3">
        <w:rPr>
          <w:rFonts w:ascii="Times New Roman" w:hAnsi="Times New Roman" w:cs="Times New Roman"/>
          <w:sz w:val="24"/>
          <w:szCs w:val="24"/>
        </w:rPr>
        <w:t>Лекции – 16</w:t>
      </w:r>
      <w:r w:rsidR="00E83A04" w:rsidRPr="00C33EF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83A04" w:rsidRPr="00C33EF3" w:rsidRDefault="008717DE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>Практические занятия – 34</w:t>
      </w:r>
      <w:r w:rsidR="00E83A04" w:rsidRPr="00C33EF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83A04" w:rsidRPr="00C33EF3" w:rsidRDefault="00E83A04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>С</w:t>
      </w:r>
      <w:r w:rsidR="008717DE" w:rsidRPr="00C33EF3">
        <w:rPr>
          <w:rFonts w:ascii="Times New Roman" w:hAnsi="Times New Roman" w:cs="Times New Roman"/>
          <w:sz w:val="24"/>
          <w:szCs w:val="24"/>
        </w:rPr>
        <w:t>амостоятельная работа – 58</w:t>
      </w:r>
      <w:r w:rsidRPr="00C33EF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83A04" w:rsidRPr="00C33EF3" w:rsidRDefault="00E83A04" w:rsidP="00E83A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EF3">
        <w:rPr>
          <w:rFonts w:ascii="Times New Roman" w:hAnsi="Times New Roman" w:cs="Times New Roman"/>
          <w:sz w:val="24"/>
          <w:szCs w:val="24"/>
        </w:rPr>
        <w:t>Экзамен – 36 ч.</w:t>
      </w:r>
    </w:p>
    <w:p w:rsidR="00C33EF3" w:rsidRDefault="00C33EF3" w:rsidP="00E83A0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E83A04" w:rsidRPr="00C33EF3" w:rsidRDefault="00E83A04" w:rsidP="00E83A0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C33EF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 Основные разделы дисциплины.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7745"/>
      </w:tblGrid>
      <w:tr w:rsidR="00E83A04" w:rsidRPr="00C33EF3" w:rsidTr="00FE087C">
        <w:trPr>
          <w:trHeight w:val="276"/>
          <w:jc w:val="center"/>
        </w:trPr>
        <w:tc>
          <w:tcPr>
            <w:tcW w:w="1049" w:type="dxa"/>
            <w:vMerge w:val="restart"/>
          </w:tcPr>
          <w:bookmarkEnd w:id="2"/>
          <w:p w:rsidR="00E83A04" w:rsidRPr="00C33EF3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F3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7745" w:type="dxa"/>
            <w:vMerge w:val="restart"/>
          </w:tcPr>
          <w:p w:rsidR="00E83A04" w:rsidRPr="00C33EF3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F3">
              <w:rPr>
                <w:rStyle w:val="12"/>
                <w:rFonts w:eastAsiaTheme="minorEastAsia"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</w:tr>
      <w:tr w:rsidR="00E83A04" w:rsidRPr="00C33EF3" w:rsidTr="00FE087C">
        <w:trPr>
          <w:trHeight w:val="276"/>
          <w:jc w:val="center"/>
        </w:trPr>
        <w:tc>
          <w:tcPr>
            <w:tcW w:w="1049" w:type="dxa"/>
            <w:vMerge/>
          </w:tcPr>
          <w:p w:rsidR="00E83A04" w:rsidRPr="00C33EF3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  <w:vMerge/>
          </w:tcPr>
          <w:p w:rsidR="00E83A04" w:rsidRPr="00C33EF3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A04" w:rsidRPr="00C33EF3" w:rsidTr="00FE087C">
        <w:trPr>
          <w:trHeight w:val="276"/>
          <w:jc w:val="center"/>
        </w:trPr>
        <w:tc>
          <w:tcPr>
            <w:tcW w:w="1049" w:type="dxa"/>
            <w:vMerge/>
          </w:tcPr>
          <w:p w:rsidR="00E83A04" w:rsidRPr="00C33EF3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  <w:vMerge/>
          </w:tcPr>
          <w:p w:rsidR="00E83A04" w:rsidRPr="00C33EF3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A04" w:rsidRPr="00C33EF3" w:rsidTr="00FE087C">
        <w:trPr>
          <w:jc w:val="center"/>
        </w:trPr>
        <w:tc>
          <w:tcPr>
            <w:tcW w:w="1049" w:type="dxa"/>
          </w:tcPr>
          <w:p w:rsidR="00E83A04" w:rsidRPr="00C33EF3" w:rsidRDefault="00E83A04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5" w:type="dxa"/>
          </w:tcPr>
          <w:p w:rsidR="00E83A04" w:rsidRPr="00C33EF3" w:rsidRDefault="008717DE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биогенных элементов Биологическая роль элементов s-блока</w:t>
            </w:r>
          </w:p>
        </w:tc>
      </w:tr>
      <w:tr w:rsidR="001A7A76" w:rsidRPr="00C33EF3" w:rsidTr="00FE087C">
        <w:trPr>
          <w:jc w:val="center"/>
        </w:trPr>
        <w:tc>
          <w:tcPr>
            <w:tcW w:w="1049" w:type="dxa"/>
          </w:tcPr>
          <w:p w:rsidR="001A7A76" w:rsidRPr="00C33EF3" w:rsidRDefault="001A7A76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45" w:type="dxa"/>
          </w:tcPr>
          <w:p w:rsidR="001A7A76" w:rsidRPr="00C33EF3" w:rsidRDefault="001A7A76" w:rsidP="00522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3">
              <w:rPr>
                <w:rFonts w:ascii="Times New Roman" w:hAnsi="Times New Roman" w:cs="Times New Roman"/>
                <w:sz w:val="24"/>
                <w:szCs w:val="24"/>
              </w:rPr>
              <w:t xml:space="preserve">Биогенные элементы  </w:t>
            </w:r>
            <w:r w:rsidRPr="00C3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3EF3">
              <w:rPr>
                <w:rFonts w:ascii="Times New Roman" w:hAnsi="Times New Roman" w:cs="Times New Roman"/>
                <w:sz w:val="24"/>
                <w:szCs w:val="24"/>
              </w:rPr>
              <w:t>-блока</w:t>
            </w:r>
          </w:p>
        </w:tc>
      </w:tr>
      <w:tr w:rsidR="001A7A76" w:rsidRPr="00C33EF3" w:rsidTr="00FE087C">
        <w:trPr>
          <w:jc w:val="center"/>
        </w:trPr>
        <w:tc>
          <w:tcPr>
            <w:tcW w:w="1049" w:type="dxa"/>
          </w:tcPr>
          <w:p w:rsidR="001A7A76" w:rsidRPr="00C33EF3" w:rsidRDefault="001A7A76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1A7A76" w:rsidRPr="00C33EF3" w:rsidRDefault="001A7A76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3">
              <w:rPr>
                <w:rFonts w:ascii="Times New Roman" w:hAnsi="Times New Roman" w:cs="Times New Roman"/>
                <w:sz w:val="24"/>
                <w:szCs w:val="24"/>
              </w:rPr>
              <w:t xml:space="preserve">Биогенные элементы </w:t>
            </w:r>
            <w:bookmarkStart w:id="3" w:name="_GoBack"/>
            <w:proofErr w:type="gramStart"/>
            <w:r w:rsidRPr="00C33E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End w:id="3"/>
            <w:proofErr w:type="gramEnd"/>
            <w:r w:rsidRPr="00C33E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9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F3">
              <w:rPr>
                <w:rFonts w:ascii="Times New Roman" w:hAnsi="Times New Roman" w:cs="Times New Roman"/>
                <w:sz w:val="24"/>
                <w:szCs w:val="24"/>
              </w:rPr>
              <w:t xml:space="preserve">блока. Комплексообразующая способность </w:t>
            </w:r>
            <w:r w:rsidRPr="00C3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3EF3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C3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33EF3">
              <w:rPr>
                <w:rFonts w:ascii="Times New Roman" w:hAnsi="Times New Roman" w:cs="Times New Roman"/>
                <w:sz w:val="24"/>
                <w:szCs w:val="24"/>
              </w:rPr>
              <w:t xml:space="preserve">-  ,  </w:t>
            </w:r>
            <w:r w:rsidRPr="00C33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3EF3">
              <w:rPr>
                <w:rFonts w:ascii="Times New Roman" w:hAnsi="Times New Roman" w:cs="Times New Roman"/>
                <w:sz w:val="24"/>
                <w:szCs w:val="24"/>
              </w:rPr>
              <w:t>- биогенных элементов</w:t>
            </w:r>
          </w:p>
        </w:tc>
      </w:tr>
      <w:tr w:rsidR="001A7A76" w:rsidRPr="00C33EF3" w:rsidTr="00FE087C">
        <w:trPr>
          <w:jc w:val="center"/>
        </w:trPr>
        <w:tc>
          <w:tcPr>
            <w:tcW w:w="1049" w:type="dxa"/>
          </w:tcPr>
          <w:p w:rsidR="001A7A76" w:rsidRPr="00C33EF3" w:rsidRDefault="001A7A76" w:rsidP="00F30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E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5" w:type="dxa"/>
          </w:tcPr>
          <w:p w:rsidR="001A7A76" w:rsidRPr="00C33EF3" w:rsidRDefault="001A7A76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F3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использования биогенных элементов в медицине</w:t>
            </w:r>
          </w:p>
        </w:tc>
      </w:tr>
      <w:tr w:rsidR="00E512EE" w:rsidRPr="00C33EF3" w:rsidTr="00E512EE">
        <w:trPr>
          <w:trHeight w:val="1134"/>
          <w:jc w:val="center"/>
        </w:trPr>
        <w:tc>
          <w:tcPr>
            <w:tcW w:w="8794" w:type="dxa"/>
            <w:gridSpan w:val="2"/>
            <w:tcBorders>
              <w:left w:val="nil"/>
              <w:bottom w:val="nil"/>
              <w:right w:val="nil"/>
            </w:tcBorders>
          </w:tcPr>
          <w:p w:rsidR="00E512EE" w:rsidRPr="00C33EF3" w:rsidRDefault="00E512EE" w:rsidP="00F3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EF3" w:rsidRDefault="00E512EE" w:rsidP="00FE087C">
      <w:pPr>
        <w:shd w:val="clear" w:color="auto" w:fill="FFFFFF"/>
        <w:jc w:val="both"/>
        <w:rPr>
          <w:rStyle w:val="FontStyle11"/>
          <w:rFonts w:eastAsiaTheme="majorEastAsia"/>
          <w:bCs w:val="0"/>
          <w:sz w:val="24"/>
          <w:szCs w:val="24"/>
        </w:rPr>
      </w:pPr>
      <w:r w:rsidRPr="00C33EF3">
        <w:rPr>
          <w:rStyle w:val="FontStyle11"/>
          <w:rFonts w:eastAsiaTheme="majorEastAsia"/>
          <w:bCs w:val="0"/>
          <w:sz w:val="24"/>
          <w:szCs w:val="24"/>
        </w:rPr>
        <w:t xml:space="preserve">     </w:t>
      </w:r>
    </w:p>
    <w:p w:rsidR="00FE087C" w:rsidRPr="00C33EF3" w:rsidRDefault="00E512EE" w:rsidP="00FE087C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C33EF3">
        <w:rPr>
          <w:rStyle w:val="FontStyle11"/>
          <w:rFonts w:eastAsiaTheme="majorEastAsia"/>
          <w:bCs w:val="0"/>
          <w:sz w:val="24"/>
          <w:szCs w:val="24"/>
        </w:rPr>
        <w:t xml:space="preserve"> </w:t>
      </w:r>
      <w:r w:rsidR="00FE087C" w:rsidRPr="00C33EF3">
        <w:rPr>
          <w:rFonts w:ascii="Times New Roman" w:hAnsi="Times New Roman" w:cs="Times New Roman"/>
          <w:b/>
          <w:iCs/>
          <w:spacing w:val="-7"/>
          <w:sz w:val="24"/>
          <w:szCs w:val="24"/>
        </w:rPr>
        <w:t>6. Форма промежуточной аттестации.</w:t>
      </w:r>
    </w:p>
    <w:p w:rsidR="00FE087C" w:rsidRPr="00C33EF3" w:rsidRDefault="00E512EE" w:rsidP="00FE087C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C33EF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          </w:t>
      </w:r>
      <w:r w:rsidR="00FE087C" w:rsidRPr="00C33EF3">
        <w:rPr>
          <w:rFonts w:ascii="Times New Roman" w:hAnsi="Times New Roman" w:cs="Times New Roman"/>
          <w:bCs/>
          <w:spacing w:val="-7"/>
          <w:sz w:val="24"/>
          <w:szCs w:val="24"/>
        </w:rPr>
        <w:t>Экзамен в</w:t>
      </w:r>
      <w:r w:rsidRPr="00C33EF3">
        <w:rPr>
          <w:rFonts w:ascii="Times New Roman" w:hAnsi="Times New Roman" w:cs="Times New Roman"/>
          <w:bCs/>
          <w:spacing w:val="-7"/>
          <w:sz w:val="24"/>
          <w:szCs w:val="24"/>
        </w:rPr>
        <w:t>о</w:t>
      </w:r>
      <w:r w:rsidR="00FE087C" w:rsidRPr="00C33EF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C33EF3">
        <w:rPr>
          <w:rFonts w:ascii="Times New Roman" w:hAnsi="Times New Roman" w:cs="Times New Roman"/>
          <w:bCs/>
          <w:spacing w:val="-7"/>
          <w:sz w:val="24"/>
          <w:szCs w:val="24"/>
          <w:lang w:val="en-US"/>
        </w:rPr>
        <w:t>II</w:t>
      </w:r>
      <w:r w:rsidR="00FE087C" w:rsidRPr="00C33EF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семестре</w:t>
      </w:r>
    </w:p>
    <w:p w:rsidR="00FE087C" w:rsidRPr="00C33EF3" w:rsidRDefault="00FE087C" w:rsidP="00FE087C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0A527A" w:rsidRPr="00C33EF3" w:rsidRDefault="000A527A" w:rsidP="00FE087C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C33EF3">
        <w:rPr>
          <w:rFonts w:ascii="Times New Roman" w:hAnsi="Times New Roman" w:cs="Times New Roman"/>
          <w:bCs/>
          <w:spacing w:val="-7"/>
          <w:sz w:val="24"/>
          <w:szCs w:val="24"/>
        </w:rPr>
        <w:t>Зав.</w:t>
      </w:r>
      <w:r w:rsidR="00FE087C" w:rsidRPr="00C33EF3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FE087C" w:rsidRPr="00C33EF3">
        <w:rPr>
          <w:rFonts w:ascii="Times New Roman" w:hAnsi="Times New Roman" w:cs="Times New Roman"/>
          <w:bCs/>
          <w:spacing w:val="-7"/>
          <w:sz w:val="24"/>
          <w:szCs w:val="24"/>
        </w:rPr>
        <w:t>кафедр</w:t>
      </w:r>
      <w:r w:rsidRPr="00C33EF3">
        <w:rPr>
          <w:rFonts w:ascii="Times New Roman" w:hAnsi="Times New Roman" w:cs="Times New Roman"/>
          <w:bCs/>
          <w:spacing w:val="-7"/>
          <w:sz w:val="24"/>
          <w:szCs w:val="24"/>
        </w:rPr>
        <w:t>ой</w:t>
      </w:r>
      <w:r w:rsidR="00FE087C" w:rsidRPr="00C33EF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общей </w:t>
      </w:r>
    </w:p>
    <w:p w:rsidR="00FE087C" w:rsidRPr="00C33EF3" w:rsidRDefault="00FE087C" w:rsidP="00FE087C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C33EF3">
        <w:rPr>
          <w:rFonts w:ascii="Times New Roman" w:hAnsi="Times New Roman" w:cs="Times New Roman"/>
          <w:bCs/>
          <w:spacing w:val="-7"/>
          <w:sz w:val="24"/>
          <w:szCs w:val="24"/>
        </w:rPr>
        <w:t>и биологической химии</w:t>
      </w:r>
      <w:r w:rsidR="000A527A" w:rsidRPr="00C33EF3">
        <w:rPr>
          <w:rFonts w:ascii="Times New Roman" w:hAnsi="Times New Roman" w:cs="Times New Roman"/>
          <w:bCs/>
          <w:spacing w:val="-7"/>
          <w:sz w:val="24"/>
          <w:szCs w:val="24"/>
        </w:rPr>
        <w:t>, проф.                                                            Нагиев Э.</w:t>
      </w:r>
      <w:r w:rsidR="007B150D" w:rsidRPr="00C33EF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0A527A" w:rsidRPr="00C33EF3">
        <w:rPr>
          <w:rFonts w:ascii="Times New Roman" w:hAnsi="Times New Roman" w:cs="Times New Roman"/>
          <w:bCs/>
          <w:spacing w:val="-7"/>
          <w:sz w:val="24"/>
          <w:szCs w:val="24"/>
        </w:rPr>
        <w:t>Р.</w:t>
      </w:r>
    </w:p>
    <w:p w:rsidR="00FE087C" w:rsidRPr="00C33EF3" w:rsidRDefault="00FE087C" w:rsidP="00FE087C">
      <w:pPr>
        <w:pStyle w:val="a6"/>
        <w:shd w:val="clear" w:color="auto" w:fill="FFFFFF"/>
        <w:ind w:left="360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F30166" w:rsidRPr="00D2166F" w:rsidRDefault="00F30166" w:rsidP="00F30166">
      <w:pPr>
        <w:pStyle w:val="41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sz w:val="24"/>
          <w:szCs w:val="24"/>
        </w:rPr>
      </w:pPr>
    </w:p>
    <w:sectPr w:rsidR="00F30166" w:rsidRPr="00D2166F" w:rsidSect="00AD7F8E">
      <w:footerReference w:type="default" r:id="rId9"/>
      <w:pgSz w:w="11906" w:h="16838"/>
      <w:pgMar w:top="1134" w:right="850" w:bottom="1134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7F" w:rsidRDefault="00F6247F" w:rsidP="00AD7F8E">
      <w:pPr>
        <w:spacing w:after="0" w:line="240" w:lineRule="auto"/>
      </w:pPr>
      <w:r>
        <w:separator/>
      </w:r>
    </w:p>
  </w:endnote>
  <w:endnote w:type="continuationSeparator" w:id="0">
    <w:p w:rsidR="00F6247F" w:rsidRDefault="00F6247F" w:rsidP="00AD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124570"/>
      <w:docPartObj>
        <w:docPartGallery w:val="Page Numbers (Bottom of Page)"/>
        <w:docPartUnique/>
      </w:docPartObj>
    </w:sdtPr>
    <w:sdtEndPr/>
    <w:sdtContent>
      <w:p w:rsidR="00AD7F8E" w:rsidRDefault="00A80280">
        <w:pPr>
          <w:pStyle w:val="aa"/>
          <w:jc w:val="right"/>
        </w:pPr>
        <w:r>
          <w:fldChar w:fldCharType="begin"/>
        </w:r>
        <w:r w:rsidR="00AD7F8E">
          <w:instrText>PAGE   \* MERGEFORMAT</w:instrText>
        </w:r>
        <w:r>
          <w:fldChar w:fldCharType="separate"/>
        </w:r>
        <w:r w:rsidR="008566DB">
          <w:rPr>
            <w:noProof/>
          </w:rPr>
          <w:t>3</w:t>
        </w:r>
        <w:r>
          <w:fldChar w:fldCharType="end"/>
        </w:r>
      </w:p>
    </w:sdtContent>
  </w:sdt>
  <w:p w:rsidR="00AD7F8E" w:rsidRDefault="00AD7F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7F" w:rsidRDefault="00F6247F" w:rsidP="00AD7F8E">
      <w:pPr>
        <w:spacing w:after="0" w:line="240" w:lineRule="auto"/>
      </w:pPr>
      <w:r>
        <w:separator/>
      </w:r>
    </w:p>
  </w:footnote>
  <w:footnote w:type="continuationSeparator" w:id="0">
    <w:p w:rsidR="00F6247F" w:rsidRDefault="00F6247F" w:rsidP="00AD7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4FC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41"/>
    <w:multiLevelType w:val="multilevel"/>
    <w:tmpl w:val="6C40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02D2FE0"/>
    <w:multiLevelType w:val="hybridMultilevel"/>
    <w:tmpl w:val="9D5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84482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9011B"/>
    <w:multiLevelType w:val="hybridMultilevel"/>
    <w:tmpl w:val="FE90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41547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402936ED"/>
    <w:multiLevelType w:val="hybridMultilevel"/>
    <w:tmpl w:val="AF029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743E7"/>
    <w:multiLevelType w:val="hybridMultilevel"/>
    <w:tmpl w:val="7EB8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8C14DAD"/>
    <w:multiLevelType w:val="hybridMultilevel"/>
    <w:tmpl w:val="9D5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2298A"/>
    <w:multiLevelType w:val="multilevel"/>
    <w:tmpl w:val="EEC2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D4D2C"/>
    <w:multiLevelType w:val="hybridMultilevel"/>
    <w:tmpl w:val="8DC2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F0479"/>
    <w:multiLevelType w:val="hybridMultilevel"/>
    <w:tmpl w:val="2B8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F1BDE"/>
    <w:multiLevelType w:val="hybridMultilevel"/>
    <w:tmpl w:val="76A87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60AA9"/>
    <w:multiLevelType w:val="hybridMultilevel"/>
    <w:tmpl w:val="1E58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8"/>
  </w:num>
  <w:num w:numId="13">
    <w:abstractNumId w:val="1"/>
  </w:num>
  <w:num w:numId="14">
    <w:abstractNumId w:val="14"/>
  </w:num>
  <w:num w:numId="15">
    <w:abstractNumId w:val="13"/>
  </w:num>
  <w:num w:numId="16">
    <w:abstractNumId w:val="19"/>
  </w:num>
  <w:num w:numId="17">
    <w:abstractNumId w:val="5"/>
  </w:num>
  <w:num w:numId="18">
    <w:abstractNumId w:val="0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66"/>
    <w:rsid w:val="00022E5F"/>
    <w:rsid w:val="000A527A"/>
    <w:rsid w:val="00115205"/>
    <w:rsid w:val="001A7A76"/>
    <w:rsid w:val="001C52CF"/>
    <w:rsid w:val="00391E76"/>
    <w:rsid w:val="00463405"/>
    <w:rsid w:val="005668AD"/>
    <w:rsid w:val="00711A24"/>
    <w:rsid w:val="007B150D"/>
    <w:rsid w:val="008566DB"/>
    <w:rsid w:val="008717DE"/>
    <w:rsid w:val="009D41FB"/>
    <w:rsid w:val="00A80280"/>
    <w:rsid w:val="00AD7F8E"/>
    <w:rsid w:val="00B83A9F"/>
    <w:rsid w:val="00C33EF3"/>
    <w:rsid w:val="00D30936"/>
    <w:rsid w:val="00E512EE"/>
    <w:rsid w:val="00E83A04"/>
    <w:rsid w:val="00EB329A"/>
    <w:rsid w:val="00F30166"/>
    <w:rsid w:val="00F6247F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66"/>
    <w:pPr>
      <w:spacing w:after="200" w:line="288" w:lineRule="auto"/>
    </w:pPr>
    <w:rPr>
      <w:rFonts w:eastAsiaTheme="minorEastAsia"/>
      <w:sz w:val="21"/>
      <w:szCs w:val="2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16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30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01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3016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0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0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0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166"/>
    <w:rPr>
      <w:rFonts w:asciiTheme="majorHAnsi" w:eastAsiaTheme="majorEastAsia" w:hAnsiTheme="majorHAnsi" w:cstheme="majorBidi"/>
      <w:color w:val="538135" w:themeColor="accent6" w:themeShade="BF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166"/>
    <w:rPr>
      <w:rFonts w:asciiTheme="majorHAnsi" w:eastAsiaTheme="majorEastAsia" w:hAnsiTheme="majorHAnsi" w:cstheme="majorBidi"/>
      <w:color w:val="538135" w:themeColor="accent6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166"/>
    <w:rPr>
      <w:rFonts w:asciiTheme="majorHAnsi" w:eastAsiaTheme="majorEastAsia" w:hAnsiTheme="majorHAnsi" w:cstheme="majorBidi"/>
      <w:color w:val="538135" w:themeColor="accent6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0166"/>
    <w:rPr>
      <w:rFonts w:asciiTheme="majorHAnsi" w:eastAsiaTheme="majorEastAsia" w:hAnsiTheme="majorHAnsi" w:cstheme="majorBidi"/>
      <w:color w:val="70AD47" w:themeColor="accent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0166"/>
    <w:rPr>
      <w:rFonts w:asciiTheme="majorHAnsi" w:eastAsiaTheme="majorEastAsia" w:hAnsiTheme="majorHAnsi" w:cstheme="majorBidi"/>
      <w:i/>
      <w:iCs/>
      <w:color w:val="70AD47" w:themeColor="accent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0166"/>
    <w:rPr>
      <w:rFonts w:asciiTheme="majorHAnsi" w:eastAsiaTheme="majorEastAsia" w:hAnsiTheme="majorHAnsi" w:cstheme="majorBidi"/>
      <w:color w:val="70AD47" w:themeColor="accent6"/>
      <w:sz w:val="21"/>
      <w:szCs w:val="2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0166"/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3016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016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30166"/>
    <w:rPr>
      <w:b/>
      <w:bCs/>
    </w:rPr>
  </w:style>
  <w:style w:type="paragraph" w:styleId="a4">
    <w:name w:val="Normal (Web)"/>
    <w:basedOn w:val="a"/>
    <w:uiPriority w:val="99"/>
    <w:rsid w:val="00F301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F30166"/>
    <w:rPr>
      <w:i/>
      <w:iCs/>
      <w:color w:val="70AD47" w:themeColor="accent6"/>
    </w:rPr>
  </w:style>
  <w:style w:type="paragraph" w:styleId="a6">
    <w:name w:val="List Paragraph"/>
    <w:basedOn w:val="a"/>
    <w:uiPriority w:val="99"/>
    <w:qFormat/>
    <w:rsid w:val="00F30166"/>
    <w:pPr>
      <w:ind w:left="720"/>
      <w:contextualSpacing/>
    </w:pPr>
  </w:style>
  <w:style w:type="paragraph" w:styleId="a7">
    <w:name w:val="Body Text Indent"/>
    <w:basedOn w:val="a"/>
    <w:link w:val="a8"/>
    <w:rsid w:val="00F3016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30166"/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F30166"/>
    <w:rPr>
      <w:rFonts w:cs="Times New Roman"/>
    </w:rPr>
  </w:style>
  <w:style w:type="character" w:styleId="a9">
    <w:name w:val="Hyperlink"/>
    <w:basedOn w:val="a0"/>
    <w:uiPriority w:val="99"/>
    <w:rsid w:val="00F30166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F301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166"/>
    <w:rPr>
      <w:rFonts w:eastAsiaTheme="minorEastAsia"/>
      <w:sz w:val="21"/>
      <w:szCs w:val="21"/>
      <w:lang w:eastAsia="ru-RU"/>
    </w:rPr>
  </w:style>
  <w:style w:type="character" w:styleId="ac">
    <w:name w:val="page number"/>
    <w:basedOn w:val="a0"/>
    <w:uiPriority w:val="99"/>
    <w:rsid w:val="00F30166"/>
    <w:rPr>
      <w:rFonts w:cs="Times New Roman"/>
    </w:rPr>
  </w:style>
  <w:style w:type="paragraph" w:styleId="21">
    <w:name w:val="Body Text Indent 2"/>
    <w:basedOn w:val="a"/>
    <w:link w:val="22"/>
    <w:uiPriority w:val="99"/>
    <w:rsid w:val="00F301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0166"/>
    <w:rPr>
      <w:rFonts w:eastAsiaTheme="minorEastAsia"/>
      <w:sz w:val="21"/>
      <w:szCs w:val="21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F30166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F3016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16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F30166"/>
    <w:rPr>
      <w:rFonts w:ascii="Times New Roman" w:hAnsi="Times New Roman" w:cs="Times New Roman"/>
      <w:sz w:val="2"/>
    </w:rPr>
  </w:style>
  <w:style w:type="paragraph" w:styleId="af">
    <w:name w:val="Body Text"/>
    <w:basedOn w:val="a"/>
    <w:link w:val="af0"/>
    <w:semiHidden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0">
    <w:name w:val="Основной текст Знак"/>
    <w:basedOn w:val="a0"/>
    <w:link w:val="af"/>
    <w:semiHidden/>
    <w:rsid w:val="00F30166"/>
    <w:rPr>
      <w:rFonts w:ascii="Times New Roman" w:eastAsiaTheme="minorEastAsia" w:hAnsi="Times New Roman"/>
      <w:sz w:val="20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F30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f2">
    <w:name w:val="Название Знак"/>
    <w:basedOn w:val="a0"/>
    <w:link w:val="af1"/>
    <w:uiPriority w:val="10"/>
    <w:rsid w:val="00F3016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ru-RU"/>
    </w:rPr>
  </w:style>
  <w:style w:type="paragraph" w:styleId="af3">
    <w:name w:val="header"/>
    <w:basedOn w:val="a"/>
    <w:link w:val="af4"/>
    <w:uiPriority w:val="99"/>
    <w:rsid w:val="00F30166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30166"/>
    <w:rPr>
      <w:rFonts w:eastAsiaTheme="minorEastAsia"/>
      <w:sz w:val="21"/>
      <w:szCs w:val="21"/>
    </w:rPr>
  </w:style>
  <w:style w:type="table" w:styleId="af5">
    <w:name w:val="Table Grid"/>
    <w:basedOn w:val="a1"/>
    <w:uiPriority w:val="59"/>
    <w:qFormat/>
    <w:rsid w:val="00F30166"/>
    <w:pPr>
      <w:spacing w:after="200" w:line="288" w:lineRule="auto"/>
    </w:pPr>
    <w:rPr>
      <w:rFonts w:ascii="Times New Roman" w:eastAsiaTheme="minorEastAsia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166"/>
    <w:pPr>
      <w:autoSpaceDE w:val="0"/>
      <w:autoSpaceDN w:val="0"/>
      <w:adjustRightInd w:val="0"/>
      <w:spacing w:after="200" w:line="288" w:lineRule="auto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F30166"/>
    <w:rPr>
      <w:rFonts w:ascii="Times New Roman" w:hAnsi="Times New Roman" w:cs="Times New Roman"/>
      <w:b/>
      <w:bCs/>
      <w:sz w:val="26"/>
      <w:szCs w:val="26"/>
    </w:rPr>
  </w:style>
  <w:style w:type="character" w:customStyle="1" w:styleId="af6">
    <w:name w:val="Основной текст_"/>
    <w:link w:val="41"/>
    <w:rsid w:val="00F30166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6"/>
    <w:rsid w:val="00F30166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12">
    <w:name w:val="Основной текст1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F3016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F3016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1">
    <w:name w:val="Font Style171"/>
    <w:uiPriority w:val="99"/>
    <w:rsid w:val="00F3016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F30166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15">
    <w:name w:val="Font Style115"/>
    <w:uiPriority w:val="99"/>
    <w:rsid w:val="00F3016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uiPriority w:val="99"/>
    <w:rsid w:val="00F3016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6">
    <w:name w:val="Font Style126"/>
    <w:uiPriority w:val="99"/>
    <w:rsid w:val="00F301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F3016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2">
    <w:name w:val="Style72"/>
    <w:basedOn w:val="a"/>
    <w:uiPriority w:val="99"/>
    <w:rsid w:val="00F301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7">
    <w:name w:val="Font Style127"/>
    <w:uiPriority w:val="99"/>
    <w:rsid w:val="00F301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a"/>
    <w:uiPriority w:val="99"/>
    <w:rsid w:val="00F3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F30166"/>
    <w:rPr>
      <w:rFonts w:ascii="Times New Roman" w:hAnsi="Times New Roman" w:cs="Times New Roman"/>
      <w:b/>
      <w:bCs/>
      <w:sz w:val="28"/>
      <w:szCs w:val="28"/>
    </w:rPr>
  </w:style>
  <w:style w:type="character" w:customStyle="1" w:styleId="af7">
    <w:name w:val="Подпись к таблице_"/>
    <w:link w:val="af8"/>
    <w:rsid w:val="00F30166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F30166"/>
    <w:pPr>
      <w:widowControl w:val="0"/>
      <w:shd w:val="clear" w:color="auto" w:fill="FFFFFF"/>
      <w:spacing w:after="0" w:line="0" w:lineRule="atLeast"/>
      <w:jc w:val="both"/>
    </w:pPr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7pt0pt">
    <w:name w:val="Основной текст + 7 pt;Не полужирный;Интервал 0 pt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F301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Подпись к таблице (2)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72">
    <w:name w:val="Заголовок №7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f9">
    <w:name w:val="Основной текст + Полужирный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F30166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color w:val="000000"/>
    </w:rPr>
  </w:style>
  <w:style w:type="table" w:customStyle="1" w:styleId="13">
    <w:name w:val="Сетка таблицы1"/>
    <w:basedOn w:val="a1"/>
    <w:next w:val="af5"/>
    <w:uiPriority w:val="59"/>
    <w:rsid w:val="00F30166"/>
    <w:pPr>
      <w:spacing w:after="200" w:line="288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F30166"/>
  </w:style>
  <w:style w:type="table" w:customStyle="1" w:styleId="25">
    <w:name w:val="Сетка таблицы2"/>
    <w:basedOn w:val="a1"/>
    <w:next w:val="af5"/>
    <w:rsid w:val="00F30166"/>
    <w:pPr>
      <w:spacing w:after="200" w:line="288" w:lineRule="auto"/>
    </w:pPr>
    <w:rPr>
      <w:rFonts w:ascii="Times New Roman" w:eastAsiaTheme="minorEastAsia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link w:val="27"/>
    <w:rsid w:val="00F30166"/>
    <w:rPr>
      <w:rFonts w:ascii="Times New Roman" w:hAnsi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301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7">
    <w:name w:val="Основной текст (2)"/>
    <w:basedOn w:val="a"/>
    <w:link w:val="26"/>
    <w:rsid w:val="00F30166"/>
    <w:pPr>
      <w:widowControl w:val="0"/>
      <w:shd w:val="clear" w:color="auto" w:fill="FFFFFF"/>
      <w:spacing w:after="0" w:line="269" w:lineRule="exact"/>
      <w:jc w:val="center"/>
    </w:pPr>
    <w:rPr>
      <w:rFonts w:ascii="Times New Roman" w:eastAsiaTheme="minorHAnsi" w:hAnsi="Times New Roman"/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30166"/>
    <w:rPr>
      <w:rFonts w:ascii="Times New Roman" w:hAnsi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30166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Theme="minorHAnsi" w:hAnsi="Times New Roman"/>
      <w:b/>
      <w:bCs/>
      <w:spacing w:val="-1"/>
      <w:sz w:val="29"/>
      <w:szCs w:val="29"/>
      <w:lang w:eastAsia="en-US"/>
    </w:rPr>
  </w:style>
  <w:style w:type="paragraph" w:styleId="afa">
    <w:name w:val="TOC Heading"/>
    <w:basedOn w:val="1"/>
    <w:next w:val="a"/>
    <w:uiPriority w:val="39"/>
    <w:unhideWhenUsed/>
    <w:qFormat/>
    <w:rsid w:val="00F30166"/>
    <w:pPr>
      <w:outlineLvl w:val="9"/>
    </w:pPr>
  </w:style>
  <w:style w:type="paragraph" w:styleId="34">
    <w:name w:val="toc 3"/>
    <w:basedOn w:val="a"/>
    <w:next w:val="a"/>
    <w:autoRedefine/>
    <w:uiPriority w:val="39"/>
    <w:rsid w:val="00F30166"/>
    <w:pPr>
      <w:spacing w:after="100"/>
      <w:ind w:left="440"/>
    </w:pPr>
  </w:style>
  <w:style w:type="paragraph" w:styleId="15">
    <w:name w:val="toc 1"/>
    <w:basedOn w:val="a"/>
    <w:next w:val="a"/>
    <w:autoRedefine/>
    <w:uiPriority w:val="39"/>
    <w:rsid w:val="00F30166"/>
    <w:pPr>
      <w:spacing w:after="100"/>
    </w:pPr>
  </w:style>
  <w:style w:type="paragraph" w:styleId="afb">
    <w:name w:val="caption"/>
    <w:basedOn w:val="a"/>
    <w:next w:val="a"/>
    <w:uiPriority w:val="35"/>
    <w:semiHidden/>
    <w:unhideWhenUsed/>
    <w:qFormat/>
    <w:rsid w:val="00F30166"/>
    <w:pPr>
      <w:spacing w:line="240" w:lineRule="auto"/>
    </w:pPr>
    <w:rPr>
      <w:b/>
      <w:bCs/>
      <w:smallCaps/>
      <w:color w:val="595959" w:themeColor="text1" w:themeTint="A6"/>
    </w:rPr>
  </w:style>
  <w:style w:type="paragraph" w:styleId="afc">
    <w:name w:val="Subtitle"/>
    <w:basedOn w:val="a"/>
    <w:next w:val="a"/>
    <w:link w:val="afd"/>
    <w:uiPriority w:val="11"/>
    <w:qFormat/>
    <w:rsid w:val="00F30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d">
    <w:name w:val="Подзаголовок Знак"/>
    <w:basedOn w:val="a0"/>
    <w:link w:val="afc"/>
    <w:uiPriority w:val="11"/>
    <w:rsid w:val="00F30166"/>
    <w:rPr>
      <w:rFonts w:asciiTheme="majorHAnsi" w:eastAsiaTheme="majorEastAsia" w:hAnsiTheme="majorHAnsi" w:cstheme="majorBidi"/>
      <w:sz w:val="30"/>
      <w:szCs w:val="30"/>
      <w:lang w:eastAsia="ru-RU"/>
    </w:rPr>
  </w:style>
  <w:style w:type="paragraph" w:styleId="afe">
    <w:name w:val="No Spacing"/>
    <w:uiPriority w:val="1"/>
    <w:qFormat/>
    <w:rsid w:val="00F30166"/>
    <w:pPr>
      <w:spacing w:after="0" w:line="240" w:lineRule="auto"/>
    </w:pPr>
    <w:rPr>
      <w:rFonts w:eastAsiaTheme="minorEastAsia"/>
      <w:sz w:val="21"/>
      <w:szCs w:val="21"/>
      <w:lang w:eastAsia="ru-RU"/>
    </w:rPr>
  </w:style>
  <w:style w:type="paragraph" w:styleId="28">
    <w:name w:val="Quote"/>
    <w:basedOn w:val="a"/>
    <w:next w:val="a"/>
    <w:link w:val="29"/>
    <w:uiPriority w:val="29"/>
    <w:qFormat/>
    <w:rsid w:val="00F3016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9">
    <w:name w:val="Цитата 2 Знак"/>
    <w:basedOn w:val="a0"/>
    <w:link w:val="28"/>
    <w:uiPriority w:val="29"/>
    <w:rsid w:val="00F30166"/>
    <w:rPr>
      <w:rFonts w:eastAsiaTheme="minorEastAsia"/>
      <w:i/>
      <w:iCs/>
      <w:color w:val="262626" w:themeColor="text1" w:themeTint="D9"/>
      <w:sz w:val="21"/>
      <w:szCs w:val="21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F3016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f0">
    <w:name w:val="Выделенная цитата Знак"/>
    <w:basedOn w:val="a0"/>
    <w:link w:val="aff"/>
    <w:uiPriority w:val="30"/>
    <w:rsid w:val="00F3016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eastAsia="ru-RU"/>
    </w:rPr>
  </w:style>
  <w:style w:type="character" w:styleId="aff1">
    <w:name w:val="Subtle Emphasis"/>
    <w:basedOn w:val="a0"/>
    <w:uiPriority w:val="19"/>
    <w:qFormat/>
    <w:rsid w:val="00F30166"/>
    <w:rPr>
      <w:i/>
      <w:iCs/>
    </w:rPr>
  </w:style>
  <w:style w:type="character" w:styleId="aff2">
    <w:name w:val="Intense Emphasis"/>
    <w:basedOn w:val="a0"/>
    <w:uiPriority w:val="21"/>
    <w:qFormat/>
    <w:rsid w:val="00F30166"/>
    <w:rPr>
      <w:b/>
      <w:bCs/>
      <w:i/>
      <w:iCs/>
    </w:rPr>
  </w:style>
  <w:style w:type="character" w:styleId="aff3">
    <w:name w:val="Subtle Reference"/>
    <w:basedOn w:val="a0"/>
    <w:uiPriority w:val="31"/>
    <w:qFormat/>
    <w:rsid w:val="00F30166"/>
    <w:rPr>
      <w:smallCaps/>
      <w:color w:val="595959" w:themeColor="text1" w:themeTint="A6"/>
    </w:rPr>
  </w:style>
  <w:style w:type="character" w:styleId="aff4">
    <w:name w:val="Intense Reference"/>
    <w:basedOn w:val="a0"/>
    <w:uiPriority w:val="32"/>
    <w:qFormat/>
    <w:rsid w:val="00F30166"/>
    <w:rPr>
      <w:b/>
      <w:bCs/>
      <w:smallCaps/>
      <w:color w:val="70AD47" w:themeColor="accent6"/>
    </w:rPr>
  </w:style>
  <w:style w:type="character" w:styleId="aff5">
    <w:name w:val="Book Title"/>
    <w:basedOn w:val="a0"/>
    <w:uiPriority w:val="33"/>
    <w:qFormat/>
    <w:rsid w:val="00F30166"/>
    <w:rPr>
      <w:b/>
      <w:bCs/>
      <w:caps w:val="0"/>
      <w:smallCaps/>
      <w:spacing w:val="7"/>
      <w:sz w:val="21"/>
      <w:szCs w:val="21"/>
    </w:rPr>
  </w:style>
  <w:style w:type="paragraph" w:styleId="2a">
    <w:name w:val="toc 2"/>
    <w:basedOn w:val="a"/>
    <w:next w:val="a"/>
    <w:autoRedefine/>
    <w:uiPriority w:val="39"/>
    <w:rsid w:val="00F30166"/>
    <w:pPr>
      <w:tabs>
        <w:tab w:val="right" w:leader="dot" w:pos="10053"/>
      </w:tabs>
      <w:spacing w:after="100"/>
      <w:ind w:left="210"/>
    </w:pPr>
    <w:rPr>
      <w:rFonts w:ascii="Times New Roman" w:hAnsi="Times New Roman" w:cs="Times New Roman"/>
      <w:b/>
      <w:noProof/>
    </w:rPr>
  </w:style>
  <w:style w:type="character" w:customStyle="1" w:styleId="1pt">
    <w:name w:val="Основной текст + Интервал 1 pt"/>
    <w:rsid w:val="00F30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ext">
    <w:name w:val="text"/>
    <w:basedOn w:val="a0"/>
    <w:rsid w:val="00F30166"/>
  </w:style>
  <w:style w:type="paragraph" w:customStyle="1" w:styleId="aff6">
    <w:name w:val="Для таблиц"/>
    <w:basedOn w:val="a"/>
    <w:rsid w:val="00F3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Block Text"/>
    <w:basedOn w:val="a"/>
    <w:rsid w:val="00F30166"/>
    <w:pPr>
      <w:widowControl w:val="0"/>
      <w:shd w:val="clear" w:color="auto" w:fill="FFFFFF"/>
      <w:autoSpaceDE w:val="0"/>
      <w:autoSpaceDN w:val="0"/>
      <w:adjustRightInd w:val="0"/>
      <w:spacing w:after="0" w:line="320" w:lineRule="exact"/>
      <w:ind w:left="4" w:right="7" w:firstLine="72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список с точками"/>
    <w:basedOn w:val="a"/>
    <w:rsid w:val="00F30166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FD32C-C272-4887-ADB2-76D92221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Ульзана</dc:creator>
  <cp:keywords/>
  <dc:description/>
  <cp:lastModifiedBy>АДМИН</cp:lastModifiedBy>
  <cp:revision>13</cp:revision>
  <cp:lastPrinted>2021-01-25T12:30:00Z</cp:lastPrinted>
  <dcterms:created xsi:type="dcterms:W3CDTF">2020-11-12T18:14:00Z</dcterms:created>
  <dcterms:modified xsi:type="dcterms:W3CDTF">2021-01-25T12:31:00Z</dcterms:modified>
</cp:coreProperties>
</file>