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FD" w:rsidRPr="0079468D" w:rsidRDefault="007B11FD" w:rsidP="007F0F9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sz w:val="24"/>
          <w:szCs w:val="24"/>
        </w:rPr>
        <w:t>К</w:t>
      </w:r>
    </w:p>
    <w:p w:rsidR="007B11FD" w:rsidRPr="0079468D" w:rsidRDefault="007B11FD" w:rsidP="007F0F9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ПРОГРАММЕ</w:t>
      </w:r>
      <w:r w:rsidRPr="0079468D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7B11FD" w:rsidRDefault="007B11FD" w:rsidP="007F0F9E">
      <w:pPr>
        <w:spacing w:line="276" w:lineRule="auto"/>
        <w:jc w:val="center"/>
        <w:rPr>
          <w:b/>
        </w:rPr>
      </w:pPr>
      <w:r>
        <w:rPr>
          <w:b/>
        </w:rPr>
        <w:t>«Н</w:t>
      </w:r>
      <w:r w:rsidRPr="00A95CC5">
        <w:rPr>
          <w:b/>
        </w:rPr>
        <w:t>ЕОТЛОЖНЫЕ СОСТОЯНИЯ В КЛИНИКЕ ВНУТРЕННИХ</w:t>
      </w:r>
      <w:r>
        <w:rPr>
          <w:b/>
        </w:rPr>
        <w:t xml:space="preserve"> </w:t>
      </w:r>
      <w:r w:rsidRPr="00A95CC5">
        <w:rPr>
          <w:b/>
        </w:rPr>
        <w:t>БОЛЕЗНЕЙ»</w:t>
      </w:r>
    </w:p>
    <w:p w:rsidR="007B11FD" w:rsidRDefault="007B11FD" w:rsidP="007F0F9E">
      <w:pPr>
        <w:spacing w:line="276" w:lineRule="auto"/>
        <w:jc w:val="center"/>
        <w:rPr>
          <w:b/>
        </w:rPr>
      </w:pPr>
    </w:p>
    <w:p w:rsidR="007B11FD" w:rsidRDefault="007B11FD" w:rsidP="007F0F9E">
      <w:pPr>
        <w:spacing w:line="276" w:lineRule="auto"/>
        <w:jc w:val="center"/>
        <w:rPr>
          <w:b/>
        </w:rPr>
      </w:pP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>Индекс дисциплины по учебному плану - Б</w:t>
      </w:r>
      <w:proofErr w:type="gramStart"/>
      <w:r w:rsidRPr="007F0F9E">
        <w:rPr>
          <w:b/>
        </w:rPr>
        <w:t>1.В.ОД</w:t>
      </w:r>
      <w:proofErr w:type="gramEnd"/>
      <w:r w:rsidRPr="007F0F9E">
        <w:rPr>
          <w:b/>
        </w:rPr>
        <w:t>.10</w:t>
      </w:r>
    </w:p>
    <w:p w:rsidR="007B11FD" w:rsidRPr="007F0F9E" w:rsidRDefault="007B11FD" w:rsidP="007F0F9E">
      <w:pPr>
        <w:spacing w:line="276" w:lineRule="auto"/>
        <w:rPr>
          <w:b/>
          <w:bCs/>
          <w:i/>
        </w:rPr>
      </w:pPr>
      <w:r w:rsidRPr="007F0F9E">
        <w:rPr>
          <w:b/>
          <w:bCs/>
        </w:rPr>
        <w:t>Направление подготовки (специальность) – 31.05.01 Лечебное дело</w:t>
      </w:r>
    </w:p>
    <w:p w:rsidR="007B11FD" w:rsidRPr="007F0F9E" w:rsidRDefault="007B11FD" w:rsidP="007F0F9E">
      <w:pPr>
        <w:spacing w:line="276" w:lineRule="auto"/>
        <w:rPr>
          <w:b/>
        </w:rPr>
      </w:pPr>
      <w:proofErr w:type="gramStart"/>
      <w:r w:rsidRPr="007F0F9E">
        <w:rPr>
          <w:b/>
        </w:rPr>
        <w:t>Уровень  высшего</w:t>
      </w:r>
      <w:proofErr w:type="gramEnd"/>
      <w:r w:rsidRPr="007F0F9E">
        <w:rPr>
          <w:b/>
        </w:rPr>
        <w:t xml:space="preserve"> образования  - </w:t>
      </w:r>
      <w:proofErr w:type="spellStart"/>
      <w:r w:rsidRPr="007F0F9E">
        <w:rPr>
          <w:b/>
        </w:rPr>
        <w:t>специалитет</w:t>
      </w:r>
      <w:proofErr w:type="spellEnd"/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Квалификация </w:t>
      </w:r>
      <w:proofErr w:type="gramStart"/>
      <w:r w:rsidRPr="007F0F9E">
        <w:rPr>
          <w:b/>
        </w:rPr>
        <w:t>выпускника  -</w:t>
      </w:r>
      <w:proofErr w:type="gramEnd"/>
      <w:r w:rsidRPr="007F0F9E">
        <w:rPr>
          <w:b/>
        </w:rPr>
        <w:t xml:space="preserve"> врач-лечебник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>Факультет - лечебный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>Кафедра госпитальной терапии №1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Форма </w:t>
      </w:r>
      <w:proofErr w:type="gramStart"/>
      <w:r w:rsidRPr="007F0F9E">
        <w:rPr>
          <w:b/>
        </w:rPr>
        <w:t>обучения  -</w:t>
      </w:r>
      <w:proofErr w:type="gramEnd"/>
      <w:r w:rsidRPr="007F0F9E">
        <w:rPr>
          <w:b/>
        </w:rPr>
        <w:t xml:space="preserve"> очная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Курс </w:t>
      </w:r>
      <w:r w:rsidRPr="007F0F9E">
        <w:rPr>
          <w:b/>
          <w:lang w:val="en-US"/>
        </w:rPr>
        <w:t>VI</w:t>
      </w:r>
    </w:p>
    <w:p w:rsidR="007B11FD" w:rsidRPr="007F0F9E" w:rsidRDefault="007B11FD" w:rsidP="007F0F9E">
      <w:pPr>
        <w:spacing w:line="276" w:lineRule="auto"/>
        <w:rPr>
          <w:b/>
        </w:rPr>
      </w:pPr>
      <w:proofErr w:type="gramStart"/>
      <w:r w:rsidRPr="007F0F9E">
        <w:rPr>
          <w:b/>
        </w:rPr>
        <w:t>Семестр  -</w:t>
      </w:r>
      <w:proofErr w:type="gramEnd"/>
      <w:r w:rsidRPr="007F0F9E">
        <w:rPr>
          <w:b/>
        </w:rPr>
        <w:t xml:space="preserve"> </w:t>
      </w:r>
      <w:r w:rsidRPr="007F0F9E">
        <w:rPr>
          <w:b/>
          <w:lang w:val="en-US"/>
        </w:rPr>
        <w:t>XII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Всего трудоёмкость (в зачётных единицах/часах) – 2 </w:t>
      </w:r>
      <w:proofErr w:type="spellStart"/>
      <w:r w:rsidRPr="007F0F9E">
        <w:rPr>
          <w:b/>
        </w:rPr>
        <w:t>з.е</w:t>
      </w:r>
      <w:proofErr w:type="spellEnd"/>
      <w:r w:rsidRPr="007F0F9E">
        <w:rPr>
          <w:b/>
        </w:rPr>
        <w:t>./72 ч.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>Лекции – 8 ч.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>Практические (семинарские) занятия – 24 ч.</w:t>
      </w:r>
    </w:p>
    <w:p w:rsidR="007B11FD" w:rsidRPr="007F0F9E" w:rsidRDefault="007B11FD" w:rsidP="007F0F9E">
      <w:pPr>
        <w:spacing w:line="276" w:lineRule="auto"/>
        <w:rPr>
          <w:b/>
        </w:rPr>
      </w:pPr>
      <w:r w:rsidRPr="007F0F9E">
        <w:rPr>
          <w:b/>
        </w:rPr>
        <w:t xml:space="preserve">Самостоятельная </w:t>
      </w:r>
      <w:proofErr w:type="gramStart"/>
      <w:r w:rsidRPr="007F0F9E">
        <w:rPr>
          <w:b/>
        </w:rPr>
        <w:t>работа  -</w:t>
      </w:r>
      <w:proofErr w:type="gramEnd"/>
      <w:r w:rsidRPr="007F0F9E">
        <w:rPr>
          <w:b/>
        </w:rPr>
        <w:t xml:space="preserve"> 40 ч.</w:t>
      </w:r>
    </w:p>
    <w:p w:rsidR="007B11FD" w:rsidRPr="0079468D" w:rsidRDefault="007B11FD" w:rsidP="007F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 w:rsidRPr="007F0F9E">
        <w:rPr>
          <w:b/>
        </w:rPr>
        <w:t xml:space="preserve">Форма контроля – зачет </w:t>
      </w:r>
    </w:p>
    <w:p w:rsidR="007B11FD" w:rsidRPr="0079468D" w:rsidRDefault="007B11FD" w:rsidP="007F0F9E">
      <w:pPr>
        <w:spacing w:line="276" w:lineRule="auto"/>
        <w:rPr>
          <w:i/>
        </w:rPr>
      </w:pPr>
    </w:p>
    <w:p w:rsidR="007B11FD" w:rsidRPr="0079468D" w:rsidRDefault="007B11FD" w:rsidP="007F0F9E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</w:t>
      </w:r>
      <w:r w:rsidR="00085780">
        <w:rPr>
          <w:b/>
          <w:bCs/>
          <w:spacing w:val="-4"/>
        </w:rPr>
        <w:t>ачи освоения дисциплины</w:t>
      </w:r>
    </w:p>
    <w:p w:rsidR="007B11FD" w:rsidRDefault="007B11FD" w:rsidP="007F0F9E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</w:rPr>
      </w:pPr>
      <w:r w:rsidRPr="0079468D">
        <w:rPr>
          <w:b/>
          <w:bCs/>
          <w:iCs/>
          <w:color w:val="000000"/>
        </w:rPr>
        <w:t>Цель:</w:t>
      </w:r>
      <w:r w:rsidRPr="0079468D">
        <w:t xml:space="preserve"> </w:t>
      </w:r>
      <w:r>
        <w:rPr>
          <w:color w:val="000000"/>
        </w:rPr>
        <w:t>формирование и совершенствование</w:t>
      </w:r>
      <w:r w:rsidRPr="00050710">
        <w:rPr>
          <w:color w:val="000000"/>
        </w:rPr>
        <w:t xml:space="preserve"> у студентов </w:t>
      </w:r>
      <w:r>
        <w:rPr>
          <w:color w:val="000000"/>
        </w:rPr>
        <w:t>необходимого объема практических умений для оказания неотложной помощи при ургентных терапевтических состояниях.</w:t>
      </w:r>
    </w:p>
    <w:p w:rsidR="007B11FD" w:rsidRDefault="007B11FD" w:rsidP="007F0F9E">
      <w:pPr>
        <w:widowControl w:val="0"/>
        <w:spacing w:line="276" w:lineRule="auto"/>
        <w:ind w:firstLine="708"/>
        <w:jc w:val="both"/>
        <w:rPr>
          <w:b/>
        </w:rPr>
      </w:pPr>
      <w:r>
        <w:rPr>
          <w:b/>
        </w:rPr>
        <w:t>Задачи дисциплины.</w:t>
      </w:r>
    </w:p>
    <w:p w:rsidR="007B11FD" w:rsidRPr="00C262AC" w:rsidRDefault="007B11FD" w:rsidP="007F0F9E">
      <w:pPr>
        <w:spacing w:line="276" w:lineRule="auto"/>
        <w:contextualSpacing/>
        <w:jc w:val="both"/>
      </w:pPr>
      <w:r w:rsidRPr="00050710">
        <w:t xml:space="preserve">Обучение студента с </w:t>
      </w:r>
      <w:r>
        <w:t xml:space="preserve">формированием </w:t>
      </w:r>
      <w:r w:rsidRPr="00C262AC">
        <w:t xml:space="preserve">знаний </w:t>
      </w:r>
      <w:r>
        <w:t xml:space="preserve">и умений </w:t>
      </w:r>
      <w:r w:rsidRPr="00C262AC">
        <w:t xml:space="preserve">по проведению полного объема диагностических и лечебных мероприятий </w:t>
      </w:r>
      <w:r>
        <w:t xml:space="preserve">при состояниях, требующих проведения неотложных мероприятий в </w:t>
      </w:r>
      <w:r w:rsidRPr="00C262AC">
        <w:t>соо</w:t>
      </w:r>
      <w:r>
        <w:t>тветствии с клиническими протоколами ведения</w:t>
      </w:r>
      <w:r w:rsidRPr="00C262AC">
        <w:t xml:space="preserve"> больных с различными нозологическими формами внутренних болезней на госпитальном </w:t>
      </w:r>
      <w:r>
        <w:t xml:space="preserve">и амбулаторном </w:t>
      </w:r>
      <w:r w:rsidRPr="00C262AC">
        <w:t>эта</w:t>
      </w:r>
      <w:r>
        <w:t>пах.</w:t>
      </w:r>
    </w:p>
    <w:p w:rsidR="007B11FD" w:rsidRPr="0079468D" w:rsidRDefault="007B11FD" w:rsidP="007F0F9E">
      <w:pPr>
        <w:shd w:val="clear" w:color="auto" w:fill="FFFFFF"/>
        <w:spacing w:line="276" w:lineRule="auto"/>
        <w:jc w:val="both"/>
        <w:rPr>
          <w:i/>
          <w:iCs/>
        </w:rPr>
      </w:pPr>
    </w:p>
    <w:p w:rsidR="007B11FD" w:rsidRPr="0079468D" w:rsidRDefault="007B11FD" w:rsidP="007F0F9E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7B11FD" w:rsidRDefault="007B11FD" w:rsidP="007F0F9E">
      <w:pPr>
        <w:spacing w:line="276" w:lineRule="auto"/>
        <w:jc w:val="center"/>
        <w:rPr>
          <w:b/>
          <w:bCs/>
          <w:iCs/>
          <w:color w:val="000000"/>
        </w:rPr>
      </w:pPr>
      <w:bookmarkStart w:id="0" w:name="_Toc497376526"/>
      <w:r w:rsidRPr="008A279D">
        <w:rPr>
          <w:b/>
          <w:bCs/>
          <w:iCs/>
          <w:color w:val="000000"/>
        </w:rPr>
        <w:t>Формируемые в процессе изучения дисциплины компетенции</w:t>
      </w:r>
      <w:bookmarkEnd w:id="0"/>
    </w:p>
    <w:p w:rsidR="007B11FD" w:rsidRDefault="007B11FD" w:rsidP="007F0F9E">
      <w:pPr>
        <w:spacing w:line="276" w:lineRule="auto"/>
        <w:jc w:val="center"/>
        <w:rPr>
          <w:b/>
          <w:bCs/>
          <w:i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1"/>
        <w:gridCol w:w="1123"/>
        <w:gridCol w:w="6491"/>
      </w:tblGrid>
      <w:tr w:rsidR="007B11FD" w:rsidRPr="008A279D" w:rsidTr="00686BBF">
        <w:tc>
          <w:tcPr>
            <w:tcW w:w="2856" w:type="dxa"/>
            <w:gridSpan w:val="2"/>
          </w:tcPr>
          <w:p w:rsidR="007B11FD" w:rsidRPr="008A279D" w:rsidRDefault="007B11FD" w:rsidP="007F0F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  <w:bCs/>
                <w:iCs/>
                <w:color w:val="000000"/>
              </w:rPr>
              <w:t>Профессиональные компетенции</w:t>
            </w:r>
          </w:p>
        </w:tc>
        <w:tc>
          <w:tcPr>
            <w:tcW w:w="6715" w:type="dxa"/>
          </w:tcPr>
          <w:p w:rsidR="007B11FD" w:rsidRPr="00DA5120" w:rsidRDefault="007B11FD" w:rsidP="007F0F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DA5120">
              <w:rPr>
                <w:b/>
              </w:rPr>
              <w:t>ПК-11</w:t>
            </w:r>
          </w:p>
        </w:tc>
      </w:tr>
      <w:tr w:rsidR="007B11FD" w:rsidRPr="008A279D" w:rsidTr="00686BBF">
        <w:tc>
          <w:tcPr>
            <w:tcW w:w="2856" w:type="dxa"/>
            <w:gridSpan w:val="2"/>
          </w:tcPr>
          <w:p w:rsidR="007B11FD" w:rsidRPr="008A279D" w:rsidRDefault="007B11FD" w:rsidP="007F0F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  <w:bCs/>
                <w:iCs/>
                <w:color w:val="000000"/>
              </w:rPr>
              <w:t>Наименование компетенции</w:t>
            </w:r>
          </w:p>
        </w:tc>
        <w:tc>
          <w:tcPr>
            <w:tcW w:w="6715" w:type="dxa"/>
          </w:tcPr>
          <w:p w:rsidR="007B11FD" w:rsidRPr="008A279D" w:rsidRDefault="007B11FD" w:rsidP="007F0F9E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  <w:color w:val="000000"/>
                <w:shd w:val="clear" w:color="auto" w:fill="FFFFFF"/>
              </w:rPr>
              <w:t>Готовность</w:t>
            </w:r>
            <w:r>
              <w:rPr>
                <w:b/>
                <w:color w:val="000000"/>
                <w:shd w:val="clear" w:color="auto" w:fill="FFFFFF"/>
              </w:rPr>
              <w:t>ю</w:t>
            </w:r>
            <w:r w:rsidRPr="008A279D">
              <w:rPr>
                <w:b/>
                <w:color w:val="000000"/>
                <w:shd w:val="clear" w:color="auto" w:fill="FFFFFF"/>
              </w:rPr>
              <w:t xml:space="preserve"> к участию в оказании скорой медицинской помощи при состояниях, требующих срочного медицинского вмешательства</w:t>
            </w:r>
            <w:r w:rsidRPr="008A279D">
              <w:rPr>
                <w:rStyle w:val="apple-converted-space"/>
                <w:b/>
                <w:color w:val="000000"/>
              </w:rPr>
              <w:t> </w:t>
            </w:r>
          </w:p>
        </w:tc>
      </w:tr>
      <w:tr w:rsidR="007B11FD" w:rsidRPr="008A279D" w:rsidTr="00686BBF">
        <w:trPr>
          <w:trHeight w:val="256"/>
        </w:trPr>
        <w:tc>
          <w:tcPr>
            <w:tcW w:w="1731" w:type="dxa"/>
            <w:vMerge w:val="restart"/>
          </w:tcPr>
          <w:p w:rsidR="007B11FD" w:rsidRPr="008A279D" w:rsidRDefault="007B11FD" w:rsidP="007F0F9E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1125" w:type="dxa"/>
          </w:tcPr>
          <w:p w:rsidR="007B11FD" w:rsidRPr="008A279D" w:rsidRDefault="007B11FD" w:rsidP="007F0F9E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</w:rPr>
              <w:t>знать</w:t>
            </w:r>
          </w:p>
        </w:tc>
        <w:tc>
          <w:tcPr>
            <w:tcW w:w="6715" w:type="dxa"/>
          </w:tcPr>
          <w:p w:rsidR="007B11FD" w:rsidRPr="008A279D" w:rsidRDefault="007B11FD" w:rsidP="007F0F9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/>
                <w:color w:val="000000"/>
              </w:rPr>
            </w:pPr>
            <w:r w:rsidRPr="008A279D">
              <w:t>Алгоритмы оказания неотложной помощи при состояниях, требующих срочного вмешательства в клинике внутренних болезней</w:t>
            </w:r>
          </w:p>
        </w:tc>
      </w:tr>
      <w:tr w:rsidR="007B11FD" w:rsidRPr="008A279D" w:rsidTr="00686BBF">
        <w:trPr>
          <w:trHeight w:val="255"/>
        </w:trPr>
        <w:tc>
          <w:tcPr>
            <w:tcW w:w="1731" w:type="dxa"/>
            <w:vMerge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</w:p>
        </w:tc>
        <w:tc>
          <w:tcPr>
            <w:tcW w:w="1125" w:type="dxa"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  <w:r w:rsidRPr="008A279D">
              <w:rPr>
                <w:b/>
              </w:rPr>
              <w:t>уметь</w:t>
            </w:r>
          </w:p>
        </w:tc>
        <w:tc>
          <w:tcPr>
            <w:tcW w:w="6715" w:type="dxa"/>
          </w:tcPr>
          <w:p w:rsidR="007B11FD" w:rsidRPr="008A279D" w:rsidRDefault="007B11FD" w:rsidP="007F0F9E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/>
                <w:color w:val="000000"/>
              </w:rPr>
            </w:pPr>
            <w:r w:rsidRPr="008A279D">
              <w:t>Оценить тяжесть состояния пациента, принимать быстрые решения</w:t>
            </w:r>
          </w:p>
        </w:tc>
      </w:tr>
      <w:tr w:rsidR="007B11FD" w:rsidRPr="008A279D" w:rsidTr="00686BBF">
        <w:trPr>
          <w:trHeight w:val="255"/>
        </w:trPr>
        <w:tc>
          <w:tcPr>
            <w:tcW w:w="1731" w:type="dxa"/>
            <w:vMerge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</w:p>
        </w:tc>
        <w:tc>
          <w:tcPr>
            <w:tcW w:w="1125" w:type="dxa"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  <w:r w:rsidRPr="008A279D">
              <w:rPr>
                <w:b/>
              </w:rPr>
              <w:t>владеть</w:t>
            </w:r>
          </w:p>
        </w:tc>
        <w:tc>
          <w:tcPr>
            <w:tcW w:w="6715" w:type="dxa"/>
          </w:tcPr>
          <w:p w:rsidR="007B11FD" w:rsidRPr="008A279D" w:rsidRDefault="007B11FD" w:rsidP="007F0F9E">
            <w:pPr>
              <w:spacing w:line="276" w:lineRule="auto"/>
              <w:rPr>
                <w:b/>
              </w:rPr>
            </w:pPr>
            <w:r w:rsidRPr="008A279D">
              <w:t>Навыками оказания ургентной помощи при угрожающих жизни состояниях в клинике внутренних болезней</w:t>
            </w:r>
          </w:p>
        </w:tc>
      </w:tr>
    </w:tbl>
    <w:p w:rsidR="007B11FD" w:rsidRPr="0079468D" w:rsidRDefault="007B11FD" w:rsidP="007F0F9E">
      <w:pPr>
        <w:spacing w:line="276" w:lineRule="auto"/>
        <w:jc w:val="both"/>
        <w:rPr>
          <w:i/>
        </w:rPr>
      </w:pPr>
    </w:p>
    <w:p w:rsidR="007B11FD" w:rsidRPr="0079468D" w:rsidRDefault="007B11FD" w:rsidP="007F0F9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дисциплины </w:t>
      </w:r>
      <w:r w:rsidRPr="0079468D">
        <w:rPr>
          <w:b/>
          <w:bCs/>
          <w:spacing w:val="-4"/>
        </w:rPr>
        <w:t>(модуля)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bCs/>
          <w:spacing w:val="-5"/>
        </w:rPr>
        <w:t>в структуре образовательной программы</w:t>
      </w:r>
    </w:p>
    <w:p w:rsidR="007B11FD" w:rsidRDefault="007B11FD" w:rsidP="007F0F9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4FBE">
        <w:rPr>
          <w:rFonts w:ascii="Times New Roman" w:hAnsi="Times New Roman"/>
          <w:sz w:val="24"/>
          <w:szCs w:val="24"/>
        </w:rPr>
        <w:t>Дисциплина относи</w:t>
      </w:r>
      <w:r>
        <w:rPr>
          <w:rFonts w:ascii="Times New Roman" w:hAnsi="Times New Roman"/>
          <w:sz w:val="24"/>
          <w:szCs w:val="24"/>
        </w:rPr>
        <w:t>тся к дисциплинам по выбору вариативной части блока 1 «Дисциплины (модули)» и изучается в 12 семестре.</w:t>
      </w:r>
      <w:r w:rsidRPr="00C84FBE">
        <w:rPr>
          <w:rFonts w:ascii="Times New Roman" w:hAnsi="Times New Roman"/>
          <w:sz w:val="24"/>
          <w:szCs w:val="24"/>
        </w:rPr>
        <w:t xml:space="preserve"> Дисциплина является </w:t>
      </w:r>
      <w:r>
        <w:rPr>
          <w:rFonts w:ascii="Times New Roman" w:hAnsi="Times New Roman"/>
          <w:sz w:val="24"/>
          <w:szCs w:val="24"/>
        </w:rPr>
        <w:t>одной из завершающих</w:t>
      </w:r>
      <w:r w:rsidRPr="00C84F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FBE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логически связана со всеми перечисленными</w:t>
      </w:r>
      <w:r w:rsidRPr="00C84FBE">
        <w:rPr>
          <w:rFonts w:ascii="Times New Roman" w:hAnsi="Times New Roman"/>
          <w:sz w:val="24"/>
          <w:szCs w:val="24"/>
        </w:rPr>
        <w:t xml:space="preserve"> дисциплинами</w:t>
      </w:r>
      <w:r>
        <w:rPr>
          <w:rFonts w:ascii="Times New Roman" w:hAnsi="Times New Roman"/>
          <w:sz w:val="24"/>
          <w:szCs w:val="24"/>
        </w:rPr>
        <w:t>.</w:t>
      </w:r>
    </w:p>
    <w:p w:rsidR="007B11FD" w:rsidRDefault="007B11FD" w:rsidP="007F0F9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7B11FD" w:rsidRPr="0079468D" w:rsidRDefault="007B11FD" w:rsidP="007F0F9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</w:t>
      </w:r>
      <w:r w:rsidR="00344D9F">
        <w:rPr>
          <w:b/>
          <w:spacing w:val="-6"/>
        </w:rPr>
        <w:t>Трудоемкость учебной дисциплины с</w:t>
      </w:r>
      <w:r w:rsidRPr="0079468D">
        <w:rPr>
          <w:b/>
          <w:spacing w:val="-6"/>
        </w:rPr>
        <w:t>оставляет</w:t>
      </w:r>
      <w:r w:rsidRPr="0079468D">
        <w:rPr>
          <w:b/>
        </w:rPr>
        <w:t xml:space="preserve"> </w:t>
      </w:r>
      <w:r w:rsidR="00344D9F">
        <w:rPr>
          <w:b/>
        </w:rPr>
        <w:t xml:space="preserve">2 </w:t>
      </w:r>
      <w:r w:rsidR="00344D9F">
        <w:rPr>
          <w:b/>
          <w:spacing w:val="-6"/>
        </w:rPr>
        <w:t>зачетные</w:t>
      </w:r>
      <w:r w:rsidRPr="0079468D">
        <w:rPr>
          <w:b/>
          <w:spacing w:val="-6"/>
        </w:rPr>
        <w:t xml:space="preserve"> единиц</w:t>
      </w:r>
      <w:r w:rsidR="00344D9F">
        <w:rPr>
          <w:b/>
          <w:spacing w:val="-6"/>
        </w:rPr>
        <w:t>ы</w:t>
      </w:r>
      <w:r w:rsidRPr="0079468D">
        <w:rPr>
          <w:b/>
          <w:spacing w:val="-6"/>
        </w:rPr>
        <w:t>,</w:t>
      </w:r>
      <w:r w:rsidRPr="0079468D">
        <w:rPr>
          <w:b/>
        </w:rPr>
        <w:t xml:space="preserve"> </w:t>
      </w:r>
      <w:r w:rsidR="00344D9F">
        <w:rPr>
          <w:b/>
        </w:rPr>
        <w:t xml:space="preserve">72 </w:t>
      </w:r>
      <w:r w:rsidRPr="0079468D">
        <w:rPr>
          <w:b/>
        </w:rPr>
        <w:t xml:space="preserve">академических </w:t>
      </w:r>
      <w:r w:rsidR="00344D9F">
        <w:rPr>
          <w:b/>
          <w:spacing w:val="-10"/>
        </w:rPr>
        <w:t>часа</w:t>
      </w:r>
      <w:r w:rsidRPr="0079468D">
        <w:rPr>
          <w:b/>
          <w:spacing w:val="-10"/>
        </w:rPr>
        <w:t>.</w:t>
      </w:r>
    </w:p>
    <w:p w:rsidR="007B11FD" w:rsidRPr="0079468D" w:rsidRDefault="007B11FD" w:rsidP="007F0F9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404"/>
      </w:tblGrid>
      <w:tr w:rsidR="007B11FD" w:rsidRPr="0079468D" w:rsidTr="00085780">
        <w:trPr>
          <w:trHeight w:val="317"/>
        </w:trPr>
        <w:tc>
          <w:tcPr>
            <w:tcW w:w="3714" w:type="pct"/>
            <w:vMerge w:val="restart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Вид учебной работы</w:t>
            </w:r>
          </w:p>
        </w:tc>
        <w:tc>
          <w:tcPr>
            <w:tcW w:w="1286" w:type="pct"/>
            <w:vMerge w:val="restart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Всего часов</w:t>
            </w:r>
          </w:p>
        </w:tc>
      </w:tr>
      <w:tr w:rsidR="007B11FD" w:rsidRPr="0079468D" w:rsidTr="00085780">
        <w:trPr>
          <w:trHeight w:val="317"/>
        </w:trPr>
        <w:tc>
          <w:tcPr>
            <w:tcW w:w="3714" w:type="pct"/>
            <w:vMerge/>
            <w:vAlign w:val="center"/>
            <w:hideMark/>
          </w:tcPr>
          <w:p w:rsidR="007B11FD" w:rsidRPr="0079468D" w:rsidRDefault="007B11FD" w:rsidP="007F0F9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86" w:type="pct"/>
            <w:vMerge/>
            <w:vAlign w:val="center"/>
            <w:hideMark/>
          </w:tcPr>
          <w:p w:rsidR="007B11FD" w:rsidRPr="0079468D" w:rsidRDefault="007B11FD" w:rsidP="007F0F9E">
            <w:pPr>
              <w:spacing w:line="276" w:lineRule="auto"/>
              <w:rPr>
                <w:color w:val="000000"/>
              </w:rPr>
            </w:pPr>
          </w:p>
        </w:tc>
      </w:tr>
      <w:tr w:rsidR="007B11FD" w:rsidRPr="0079468D" w:rsidTr="00085780">
        <w:trPr>
          <w:trHeight w:val="240"/>
        </w:trPr>
        <w:tc>
          <w:tcPr>
            <w:tcW w:w="3714" w:type="pct"/>
            <w:shd w:val="clear" w:color="auto" w:fill="E0E0E0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1286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B11FD" w:rsidRPr="0079468D" w:rsidTr="00085780">
        <w:trPr>
          <w:trHeight w:val="240"/>
        </w:trPr>
        <w:tc>
          <w:tcPr>
            <w:tcW w:w="3714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286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B11FD" w:rsidRPr="0079468D" w:rsidTr="00085780">
        <w:tc>
          <w:tcPr>
            <w:tcW w:w="3714" w:type="pct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Лекции </w:t>
            </w:r>
          </w:p>
        </w:tc>
        <w:tc>
          <w:tcPr>
            <w:tcW w:w="1286" w:type="pct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B11FD" w:rsidRPr="0079468D" w:rsidTr="00085780">
        <w:tc>
          <w:tcPr>
            <w:tcW w:w="3714" w:type="pct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1286" w:type="pct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B11FD" w:rsidRPr="0079468D" w:rsidTr="00085780">
        <w:tc>
          <w:tcPr>
            <w:tcW w:w="3714" w:type="pct"/>
            <w:shd w:val="clear" w:color="auto" w:fill="E0E0E0"/>
            <w:hideMark/>
          </w:tcPr>
          <w:p w:rsidR="007B11FD" w:rsidRPr="007B11FD" w:rsidRDefault="007B11FD" w:rsidP="007F0F9E">
            <w:pPr>
              <w:pStyle w:val="a6"/>
              <w:spacing w:line="276" w:lineRule="auto"/>
              <w:rPr>
                <w:b/>
                <w:color w:val="000000"/>
              </w:rPr>
            </w:pPr>
            <w:r w:rsidRPr="007B11FD">
              <w:rPr>
                <w:b/>
                <w:color w:val="000000"/>
              </w:rPr>
              <w:t>Самостоят</w:t>
            </w:r>
            <w:r>
              <w:rPr>
                <w:b/>
                <w:color w:val="000000"/>
              </w:rPr>
              <w:t xml:space="preserve">ельная работа обучающегося </w:t>
            </w:r>
          </w:p>
        </w:tc>
        <w:tc>
          <w:tcPr>
            <w:tcW w:w="1286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B11FD" w:rsidRPr="0079468D" w:rsidTr="00085780">
        <w:trPr>
          <w:trHeight w:val="418"/>
        </w:trPr>
        <w:tc>
          <w:tcPr>
            <w:tcW w:w="3714" w:type="pct"/>
            <w:shd w:val="clear" w:color="auto" w:fill="E0E0E0"/>
            <w:hideMark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1286" w:type="pct"/>
            <w:shd w:val="clear" w:color="auto" w:fill="E0E0E0"/>
          </w:tcPr>
          <w:p w:rsidR="007B11FD" w:rsidRPr="0079468D" w:rsidRDefault="007B11FD" w:rsidP="007F0F9E">
            <w:pPr>
              <w:pStyle w:val="a6"/>
              <w:spacing w:line="276" w:lineRule="auto"/>
              <w:rPr>
                <w:color w:val="000000"/>
              </w:rPr>
            </w:pPr>
          </w:p>
        </w:tc>
      </w:tr>
      <w:tr w:rsidR="007B11FD" w:rsidRPr="0079468D" w:rsidTr="00085780">
        <w:trPr>
          <w:trHeight w:val="345"/>
        </w:trPr>
        <w:tc>
          <w:tcPr>
            <w:tcW w:w="3714" w:type="pct"/>
            <w:shd w:val="clear" w:color="auto" w:fill="FFFFFF"/>
            <w:vAlign w:val="center"/>
            <w:hideMark/>
          </w:tcPr>
          <w:p w:rsidR="007B11FD" w:rsidRPr="0079468D" w:rsidRDefault="007B11FD" w:rsidP="007F0F9E">
            <w:pPr>
              <w:spacing w:line="276" w:lineRule="auto"/>
              <w:rPr>
                <w:color w:val="000000"/>
              </w:rPr>
            </w:pPr>
            <w:r w:rsidRPr="0079468D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286" w:type="pct"/>
          </w:tcPr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7B11FD" w:rsidRPr="0079468D" w:rsidRDefault="007B11FD" w:rsidP="007F0F9E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B11FD" w:rsidRPr="0079468D" w:rsidRDefault="007B11FD" w:rsidP="0008578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:rsidR="007B11FD" w:rsidRPr="0079468D" w:rsidRDefault="007B11FD" w:rsidP="0008578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</w:t>
      </w:r>
      <w:r w:rsidR="00085780">
        <w:rPr>
          <w:b/>
          <w:spacing w:val="-10"/>
        </w:rPr>
        <w:t>вные разделы дисциплины.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496"/>
        <w:gridCol w:w="2404"/>
      </w:tblGrid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b/>
                <w:spacing w:val="-10"/>
              </w:rPr>
              <w:t xml:space="preserve">     </w:t>
            </w:r>
            <w:r w:rsidRPr="0079468D">
              <w:rPr>
                <w:color w:val="000000"/>
              </w:rPr>
              <w:t xml:space="preserve">№ </w:t>
            </w:r>
          </w:p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 xml:space="preserve">Наименование раздела дисциплины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Код контролируемой компетенции (или ее части)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B11F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Острые аллергические реакции. Анафилактический шок, диагностика. Неотложная терапия. Маршрутизация пациентов. Отек </w:t>
            </w:r>
            <w:proofErr w:type="spellStart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Квинке</w:t>
            </w:r>
            <w:proofErr w:type="spellEnd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, виды, оказание неотложной помощи.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Ранние осложнения инфаркта миокарда. Кардиогенный шок. Диагностика. Классификация, оценка тяжести. Ургентная терапия при неосложненном и осложненном инфаркте миокарда.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Жизнеугрожающие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ритма, ЭКГ-диагностика, лечебная тактика. Основные антиаритмические средства.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Гипертонические кризы. Диагностическая и лечебная тактика при осложненных формах. Маршрутизация больных.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B11F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Тромбоэмболия легочной артерии. Особенности и трудности диагностики и лечения. </w:t>
            </w:r>
            <w:proofErr w:type="spellStart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Тромболитическая</w:t>
            </w:r>
            <w:proofErr w:type="spellEnd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терапия, показания, тактика.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Тяжелый приступ бронхиальной астмы. Диагностика. Неотложная помощь. Показания к проведению ИВЛ.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Пневмония тяжелого течения. Критерии оценки тяжести, маршрутизация пациентов. Диагностическая и лечебная тактика.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«Острый живот» в практике терапевта. Желчная, кишечная и почечная колики. Неотложная диагностическая и лечебная тактика.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B11F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7F0F9E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неотложная терапия при остром почечном повреждении. Неотложные состояния у больных с хронической болезнью почек. Показания к проведению гемодиализа.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7F0F9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</w:tbl>
    <w:p w:rsidR="007B11FD" w:rsidRPr="0079468D" w:rsidRDefault="007B11FD" w:rsidP="0008578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B11FD" w:rsidRPr="003373EE" w:rsidRDefault="007B11FD" w:rsidP="00085780">
      <w:pPr>
        <w:shd w:val="clear" w:color="auto" w:fill="FFFFFF"/>
        <w:spacing w:line="276" w:lineRule="auto"/>
        <w:jc w:val="both"/>
        <w:rPr>
          <w:b/>
        </w:rPr>
      </w:pPr>
      <w:bookmarkStart w:id="1" w:name="_GoBack"/>
      <w:bookmarkEnd w:id="1"/>
      <w:r w:rsidRPr="0079468D">
        <w:rPr>
          <w:b/>
          <w:iCs/>
          <w:spacing w:val="-7"/>
        </w:rPr>
        <w:t>6.</w:t>
      </w:r>
      <w:r w:rsidR="006D0197">
        <w:rPr>
          <w:b/>
          <w:iCs/>
          <w:spacing w:val="-7"/>
        </w:rPr>
        <w:t xml:space="preserve"> </w:t>
      </w:r>
      <w:r>
        <w:rPr>
          <w:b/>
          <w:iCs/>
          <w:spacing w:val="-7"/>
        </w:rPr>
        <w:t xml:space="preserve">Форма промежуточной аттестации - </w:t>
      </w:r>
      <w:r>
        <w:rPr>
          <w:b/>
        </w:rPr>
        <w:t xml:space="preserve">зачет по дисциплине в </w:t>
      </w:r>
      <w:r>
        <w:rPr>
          <w:b/>
          <w:lang w:val="en-US"/>
        </w:rPr>
        <w:t>XII</w:t>
      </w:r>
      <w:r w:rsidRPr="003373EE">
        <w:rPr>
          <w:b/>
        </w:rPr>
        <w:t xml:space="preserve"> </w:t>
      </w:r>
      <w:r>
        <w:rPr>
          <w:b/>
        </w:rPr>
        <w:t>семестре</w:t>
      </w:r>
    </w:p>
    <w:p w:rsidR="007B11FD" w:rsidRPr="0079468D" w:rsidRDefault="007B11FD" w:rsidP="00085780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</w:p>
    <w:p w:rsidR="007B11FD" w:rsidRPr="0079468D" w:rsidRDefault="007B11FD" w:rsidP="0008578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B11FD" w:rsidRPr="007B11FD" w:rsidRDefault="007B11FD" w:rsidP="00085780">
      <w:pPr>
        <w:shd w:val="clear" w:color="auto" w:fill="FFFFFF"/>
        <w:spacing w:line="276" w:lineRule="auto"/>
        <w:jc w:val="both"/>
        <w:rPr>
          <w:bCs/>
          <w:spacing w:val="-7"/>
        </w:rPr>
      </w:pPr>
      <w:r w:rsidRPr="007B11FD">
        <w:rPr>
          <w:b/>
          <w:bCs/>
          <w:spacing w:val="-7"/>
        </w:rPr>
        <w:t xml:space="preserve">Кафедра - </w:t>
      </w:r>
      <w:proofErr w:type="gramStart"/>
      <w:r w:rsidRPr="007B11FD">
        <w:rPr>
          <w:b/>
          <w:bCs/>
          <w:spacing w:val="-7"/>
        </w:rPr>
        <w:t>разработчик:  кафедра</w:t>
      </w:r>
      <w:proofErr w:type="gramEnd"/>
      <w:r w:rsidRPr="007B11FD">
        <w:rPr>
          <w:b/>
          <w:bCs/>
          <w:spacing w:val="-7"/>
        </w:rPr>
        <w:t xml:space="preserve"> госпитальной терапии №1</w:t>
      </w:r>
    </w:p>
    <w:p w:rsidR="007B11FD" w:rsidRPr="0079468D" w:rsidRDefault="007B11FD" w:rsidP="0008578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B11FD" w:rsidRPr="0079468D" w:rsidRDefault="007B11FD" w:rsidP="0008578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554C52" w:rsidRDefault="00554C52" w:rsidP="00085780">
      <w:pPr>
        <w:spacing w:line="276" w:lineRule="auto"/>
      </w:pPr>
    </w:p>
    <w:sectPr w:rsidR="0055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2BF7"/>
    <w:multiLevelType w:val="hybridMultilevel"/>
    <w:tmpl w:val="BF6C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FD"/>
    <w:rsid w:val="00085780"/>
    <w:rsid w:val="00344D9F"/>
    <w:rsid w:val="00554C52"/>
    <w:rsid w:val="006D0197"/>
    <w:rsid w:val="007B11FD"/>
    <w:rsid w:val="007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CADB"/>
  <w15:chartTrackingRefBased/>
  <w15:docId w15:val="{24DF0633-E106-4F51-AEF8-C6D7A0D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7B11FD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7B11FD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4">
    <w:name w:val="Normal (Web)"/>
    <w:basedOn w:val="a"/>
    <w:uiPriority w:val="99"/>
    <w:unhideWhenUsed/>
    <w:rsid w:val="007B11FD"/>
    <w:pPr>
      <w:spacing w:before="100" w:beforeAutospacing="1" w:after="100" w:afterAutospacing="1"/>
    </w:pPr>
  </w:style>
  <w:style w:type="table" w:styleId="a5">
    <w:name w:val="Table Grid"/>
    <w:basedOn w:val="a1"/>
    <w:uiPriority w:val="59"/>
    <w:qFormat/>
    <w:rsid w:val="007B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11FD"/>
  </w:style>
  <w:style w:type="paragraph" w:customStyle="1" w:styleId="a6">
    <w:name w:val="Для таблиц"/>
    <w:basedOn w:val="a"/>
    <w:rsid w:val="007B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2021-01-28T11:40:00Z</dcterms:created>
  <dcterms:modified xsi:type="dcterms:W3CDTF">2021-01-28T12:36:00Z</dcterms:modified>
</cp:coreProperties>
</file>