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3A475" w14:textId="77777777" w:rsidR="00AA407E" w:rsidRPr="00AE15E4" w:rsidRDefault="00AA407E" w:rsidP="00AA407E">
      <w:pPr>
        <w:pStyle w:val="a3"/>
        <w:spacing w:after="0"/>
        <w:ind w:left="0" w:firstLine="709"/>
        <w:jc w:val="center"/>
        <w:rPr>
          <w:rFonts w:ascii="Times New Roman" w:hAnsi="Times New Roman"/>
          <w:b/>
          <w:sz w:val="28"/>
          <w:szCs w:val="28"/>
        </w:rPr>
      </w:pPr>
      <w:r w:rsidRPr="00AE15E4">
        <w:rPr>
          <w:rFonts w:ascii="Times New Roman" w:hAnsi="Times New Roman"/>
          <w:b/>
          <w:sz w:val="28"/>
          <w:szCs w:val="28"/>
        </w:rPr>
        <w:t xml:space="preserve">АННОТАЦИЯ </w:t>
      </w:r>
    </w:p>
    <w:p w14:paraId="3318FB24" w14:textId="77777777" w:rsidR="00AA407E" w:rsidRPr="00AE15E4" w:rsidRDefault="00153853" w:rsidP="00AA407E">
      <w:pPr>
        <w:pStyle w:val="a3"/>
        <w:spacing w:after="0"/>
        <w:ind w:left="0" w:firstLine="709"/>
        <w:jc w:val="center"/>
        <w:rPr>
          <w:rFonts w:ascii="Times New Roman" w:hAnsi="Times New Roman"/>
          <w:b/>
          <w:sz w:val="28"/>
          <w:szCs w:val="28"/>
        </w:rPr>
      </w:pPr>
      <w:r w:rsidRPr="00AE15E4">
        <w:rPr>
          <w:rFonts w:ascii="Times New Roman" w:hAnsi="Times New Roman"/>
          <w:b/>
          <w:sz w:val="28"/>
          <w:szCs w:val="28"/>
        </w:rPr>
        <w:t xml:space="preserve">рабочей программы дисциплины </w:t>
      </w:r>
    </w:p>
    <w:p w14:paraId="496C7FA4" w14:textId="77777777" w:rsidR="00925875" w:rsidRDefault="00925875" w:rsidP="00C55739">
      <w:pPr>
        <w:pStyle w:val="a3"/>
        <w:ind w:firstLine="709"/>
        <w:jc w:val="center"/>
        <w:rPr>
          <w:rFonts w:ascii="Times New Roman" w:hAnsi="Times New Roman"/>
          <w:sz w:val="28"/>
          <w:szCs w:val="28"/>
        </w:rPr>
      </w:pPr>
      <w:bookmarkStart w:id="0" w:name="_Hlk65099712"/>
      <w:r w:rsidRPr="00925875">
        <w:rPr>
          <w:rFonts w:ascii="Times New Roman" w:hAnsi="Times New Roman"/>
          <w:sz w:val="28"/>
          <w:szCs w:val="28"/>
        </w:rPr>
        <w:t>«</w:t>
      </w:r>
      <w:proofErr w:type="spellStart"/>
      <w:r w:rsidRPr="00925875">
        <w:rPr>
          <w:rFonts w:ascii="Times New Roman" w:hAnsi="Times New Roman"/>
          <w:sz w:val="28"/>
          <w:szCs w:val="28"/>
        </w:rPr>
        <w:t>Онкостоматология</w:t>
      </w:r>
      <w:proofErr w:type="spellEnd"/>
      <w:r w:rsidRPr="00925875">
        <w:rPr>
          <w:rFonts w:ascii="Times New Roman" w:hAnsi="Times New Roman"/>
          <w:sz w:val="28"/>
          <w:szCs w:val="28"/>
        </w:rPr>
        <w:t xml:space="preserve"> и лучевая терапия»</w:t>
      </w:r>
    </w:p>
    <w:bookmarkEnd w:id="0"/>
    <w:p w14:paraId="778F68F8" w14:textId="302B7446" w:rsidR="00C55739" w:rsidRPr="00AE15E4" w:rsidRDefault="00C55739" w:rsidP="00C55739">
      <w:pPr>
        <w:pStyle w:val="a3"/>
        <w:ind w:firstLine="709"/>
        <w:jc w:val="center"/>
        <w:rPr>
          <w:rFonts w:ascii="Times New Roman" w:hAnsi="Times New Roman"/>
          <w:sz w:val="28"/>
          <w:szCs w:val="28"/>
        </w:rPr>
      </w:pPr>
      <w:r w:rsidRPr="00AE15E4">
        <w:rPr>
          <w:rFonts w:ascii="Times New Roman" w:hAnsi="Times New Roman"/>
          <w:sz w:val="28"/>
          <w:szCs w:val="28"/>
        </w:rPr>
        <w:t>Б1.Б.</w:t>
      </w:r>
      <w:r w:rsidR="00925875">
        <w:rPr>
          <w:rFonts w:ascii="Times New Roman" w:hAnsi="Times New Roman"/>
          <w:sz w:val="28"/>
          <w:szCs w:val="28"/>
        </w:rPr>
        <w:t>48</w:t>
      </w:r>
    </w:p>
    <w:p w14:paraId="53BAD84C" w14:textId="77777777" w:rsidR="00C55739" w:rsidRPr="00AE15E4" w:rsidRDefault="00C55739" w:rsidP="00AA407E">
      <w:pPr>
        <w:pStyle w:val="a3"/>
        <w:spacing w:after="0"/>
        <w:ind w:left="0" w:firstLine="709"/>
        <w:jc w:val="center"/>
        <w:rPr>
          <w:rFonts w:ascii="Times New Roman" w:hAnsi="Times New Roman"/>
          <w:sz w:val="28"/>
          <w:szCs w:val="28"/>
        </w:rPr>
      </w:pPr>
    </w:p>
    <w:p w14:paraId="4208AC28" w14:textId="77777777" w:rsidR="00AA407E" w:rsidRPr="00AE15E4" w:rsidRDefault="00AA407E" w:rsidP="00AA407E">
      <w:pPr>
        <w:rPr>
          <w:rFonts w:ascii="Times New Roman" w:hAnsi="Times New Roman" w:cs="Times New Roman"/>
          <w:sz w:val="28"/>
          <w:szCs w:val="28"/>
        </w:rPr>
      </w:pPr>
      <w:r w:rsidRPr="00AE15E4">
        <w:rPr>
          <w:rFonts w:ascii="Times New Roman" w:hAnsi="Times New Roman" w:cs="Times New Roman"/>
          <w:sz w:val="28"/>
          <w:szCs w:val="28"/>
        </w:rPr>
        <w:t>Направление подг</w:t>
      </w:r>
      <w:r w:rsidR="00C55739" w:rsidRPr="00AE15E4">
        <w:rPr>
          <w:rFonts w:ascii="Times New Roman" w:hAnsi="Times New Roman" w:cs="Times New Roman"/>
          <w:sz w:val="28"/>
          <w:szCs w:val="28"/>
        </w:rPr>
        <w:t>отовки (специальность): 31.05.03</w:t>
      </w:r>
      <w:r w:rsidRPr="00AE15E4">
        <w:rPr>
          <w:rFonts w:ascii="Times New Roman" w:hAnsi="Times New Roman" w:cs="Times New Roman"/>
          <w:sz w:val="28"/>
          <w:szCs w:val="28"/>
        </w:rPr>
        <w:t xml:space="preserve"> «</w:t>
      </w:r>
      <w:r w:rsidR="00C55739" w:rsidRPr="00AE15E4">
        <w:rPr>
          <w:rFonts w:ascii="Times New Roman" w:hAnsi="Times New Roman" w:cs="Times New Roman"/>
          <w:sz w:val="28"/>
          <w:szCs w:val="28"/>
        </w:rPr>
        <w:t>Стоматология</w:t>
      </w:r>
      <w:r w:rsidRPr="00AE15E4">
        <w:rPr>
          <w:rFonts w:ascii="Times New Roman" w:hAnsi="Times New Roman" w:cs="Times New Roman"/>
          <w:sz w:val="28"/>
          <w:szCs w:val="28"/>
        </w:rPr>
        <w:t xml:space="preserve">» </w:t>
      </w:r>
    </w:p>
    <w:p w14:paraId="61C15E7C" w14:textId="77777777" w:rsidR="00AA407E" w:rsidRPr="00B642A9" w:rsidRDefault="00AA407E" w:rsidP="00AA407E">
      <w:pPr>
        <w:rPr>
          <w:rFonts w:ascii="Times New Roman" w:hAnsi="Times New Roman" w:cs="Times New Roman"/>
          <w:sz w:val="28"/>
          <w:szCs w:val="28"/>
        </w:rPr>
      </w:pPr>
      <w:r w:rsidRPr="00AE15E4">
        <w:rPr>
          <w:rFonts w:ascii="Times New Roman" w:hAnsi="Times New Roman" w:cs="Times New Roman"/>
          <w:sz w:val="28"/>
          <w:szCs w:val="28"/>
        </w:rPr>
        <w:t>Уровень высшего образования</w:t>
      </w:r>
      <w:r w:rsidR="00B642A9">
        <w:rPr>
          <w:rFonts w:ascii="Times New Roman" w:hAnsi="Times New Roman" w:cs="Times New Roman"/>
          <w:sz w:val="28"/>
          <w:szCs w:val="28"/>
        </w:rPr>
        <w:t xml:space="preserve">:  </w:t>
      </w:r>
      <w:r w:rsidRPr="00B642A9">
        <w:rPr>
          <w:rFonts w:ascii="Times New Roman" w:hAnsi="Times New Roman" w:cs="Times New Roman"/>
          <w:sz w:val="28"/>
          <w:szCs w:val="28"/>
        </w:rPr>
        <w:t>специалитет</w:t>
      </w:r>
    </w:p>
    <w:p w14:paraId="5252A0B9" w14:textId="053B92F5" w:rsidR="00AA407E" w:rsidRPr="00B642A9" w:rsidRDefault="00AA407E" w:rsidP="00AA407E">
      <w:pPr>
        <w:rPr>
          <w:rFonts w:ascii="Times New Roman" w:hAnsi="Times New Roman" w:cs="Times New Roman"/>
          <w:sz w:val="28"/>
          <w:szCs w:val="28"/>
          <w:vertAlign w:val="subscript"/>
        </w:rPr>
      </w:pPr>
      <w:r w:rsidRPr="00AE15E4">
        <w:rPr>
          <w:rFonts w:ascii="Times New Roman" w:hAnsi="Times New Roman" w:cs="Times New Roman"/>
          <w:sz w:val="28"/>
          <w:szCs w:val="28"/>
        </w:rPr>
        <w:t>Квалификация выпускника</w:t>
      </w:r>
      <w:r w:rsidR="00B642A9">
        <w:rPr>
          <w:rFonts w:ascii="Times New Roman" w:hAnsi="Times New Roman" w:cs="Times New Roman"/>
          <w:sz w:val="28"/>
          <w:szCs w:val="28"/>
        </w:rPr>
        <w:t>:</w:t>
      </w:r>
      <w:r w:rsidRPr="00AE15E4">
        <w:rPr>
          <w:rFonts w:ascii="Times New Roman" w:hAnsi="Times New Roman" w:cs="Times New Roman"/>
          <w:sz w:val="28"/>
          <w:szCs w:val="28"/>
        </w:rPr>
        <w:t xml:space="preserve"> </w:t>
      </w:r>
      <w:r w:rsidRPr="00B642A9">
        <w:rPr>
          <w:rFonts w:ascii="Times New Roman" w:hAnsi="Times New Roman" w:cs="Times New Roman"/>
          <w:sz w:val="28"/>
          <w:szCs w:val="28"/>
        </w:rPr>
        <w:t>врач-</w:t>
      </w:r>
      <w:r w:rsidR="00C55739" w:rsidRPr="00B642A9">
        <w:rPr>
          <w:rFonts w:ascii="Times New Roman" w:hAnsi="Times New Roman" w:cs="Times New Roman"/>
          <w:sz w:val="28"/>
          <w:szCs w:val="28"/>
        </w:rPr>
        <w:t>стоматолог</w:t>
      </w:r>
    </w:p>
    <w:p w14:paraId="46ECC5B4" w14:textId="1A1855FB" w:rsidR="00AA407E" w:rsidRPr="00B642A9" w:rsidRDefault="00AA407E" w:rsidP="00AA407E">
      <w:pPr>
        <w:rPr>
          <w:rFonts w:ascii="Times New Roman" w:hAnsi="Times New Roman" w:cs="Times New Roman"/>
          <w:sz w:val="28"/>
          <w:szCs w:val="28"/>
        </w:rPr>
      </w:pPr>
      <w:r w:rsidRPr="00AE15E4">
        <w:rPr>
          <w:rFonts w:ascii="Times New Roman" w:hAnsi="Times New Roman" w:cs="Times New Roman"/>
          <w:sz w:val="28"/>
          <w:szCs w:val="28"/>
        </w:rPr>
        <w:t>Факультет</w:t>
      </w:r>
      <w:r w:rsidR="00B642A9">
        <w:rPr>
          <w:rFonts w:ascii="Times New Roman" w:hAnsi="Times New Roman" w:cs="Times New Roman"/>
          <w:sz w:val="28"/>
          <w:szCs w:val="28"/>
        </w:rPr>
        <w:t>:</w:t>
      </w:r>
      <w:r w:rsidRPr="00AE15E4">
        <w:rPr>
          <w:rFonts w:ascii="Times New Roman" w:hAnsi="Times New Roman" w:cs="Times New Roman"/>
          <w:sz w:val="28"/>
          <w:szCs w:val="28"/>
        </w:rPr>
        <w:t xml:space="preserve"> </w:t>
      </w:r>
      <w:r w:rsidR="00C55739" w:rsidRPr="00B642A9">
        <w:rPr>
          <w:rFonts w:ascii="Times New Roman" w:hAnsi="Times New Roman" w:cs="Times New Roman"/>
          <w:sz w:val="28"/>
          <w:szCs w:val="28"/>
        </w:rPr>
        <w:t>стоматологический</w:t>
      </w:r>
    </w:p>
    <w:p w14:paraId="046964D5" w14:textId="32A7340F" w:rsidR="00AA407E" w:rsidRPr="00AE15E4" w:rsidRDefault="00AA407E" w:rsidP="00AA407E">
      <w:pPr>
        <w:tabs>
          <w:tab w:val="center" w:pos="4677"/>
          <w:tab w:val="left" w:pos="6454"/>
          <w:tab w:val="left" w:pos="8137"/>
        </w:tabs>
        <w:rPr>
          <w:rFonts w:ascii="Times New Roman" w:hAnsi="Times New Roman" w:cs="Times New Roman"/>
          <w:sz w:val="28"/>
          <w:szCs w:val="28"/>
          <w:vertAlign w:val="subscript"/>
        </w:rPr>
      </w:pPr>
      <w:proofErr w:type="gramStart"/>
      <w:r w:rsidRPr="00AE15E4">
        <w:rPr>
          <w:rFonts w:ascii="Times New Roman" w:hAnsi="Times New Roman" w:cs="Times New Roman"/>
          <w:sz w:val="28"/>
          <w:szCs w:val="28"/>
        </w:rPr>
        <w:t>Форма  обучения</w:t>
      </w:r>
      <w:proofErr w:type="gramEnd"/>
      <w:r w:rsidR="00B642A9">
        <w:rPr>
          <w:rFonts w:ascii="Times New Roman" w:hAnsi="Times New Roman" w:cs="Times New Roman"/>
          <w:sz w:val="28"/>
          <w:szCs w:val="28"/>
        </w:rPr>
        <w:t>:</w:t>
      </w:r>
      <w:r w:rsidRPr="00AE15E4">
        <w:rPr>
          <w:rFonts w:ascii="Times New Roman" w:hAnsi="Times New Roman" w:cs="Times New Roman"/>
          <w:sz w:val="28"/>
          <w:szCs w:val="28"/>
        </w:rPr>
        <w:t xml:space="preserve"> </w:t>
      </w:r>
      <w:r w:rsidRPr="00B642A9">
        <w:rPr>
          <w:rFonts w:ascii="Times New Roman" w:hAnsi="Times New Roman" w:cs="Times New Roman"/>
          <w:sz w:val="28"/>
          <w:szCs w:val="28"/>
        </w:rPr>
        <w:t>очная</w:t>
      </w:r>
    </w:p>
    <w:p w14:paraId="5A4DFC12" w14:textId="77777777" w:rsidR="00AA407E" w:rsidRPr="00AA407E" w:rsidRDefault="00AA407E" w:rsidP="00AA407E">
      <w:pPr>
        <w:ind w:firstLine="709"/>
        <w:rPr>
          <w:rFonts w:ascii="Times New Roman" w:hAnsi="Times New Roman" w:cs="Times New Roman"/>
          <w:i/>
          <w:sz w:val="24"/>
          <w:szCs w:val="24"/>
        </w:rPr>
      </w:pPr>
    </w:p>
    <w:p w14:paraId="7CCC1D52" w14:textId="77777777" w:rsidR="00AA407E" w:rsidRPr="00AA407E" w:rsidRDefault="00AA407E" w:rsidP="00AA407E">
      <w:pPr>
        <w:shd w:val="clear" w:color="auto" w:fill="FFFFFF"/>
        <w:jc w:val="both"/>
        <w:rPr>
          <w:rFonts w:ascii="Times New Roman" w:hAnsi="Times New Roman" w:cs="Times New Roman"/>
          <w:sz w:val="24"/>
          <w:szCs w:val="24"/>
        </w:rPr>
      </w:pPr>
      <w:r w:rsidRPr="00AA407E">
        <w:rPr>
          <w:rFonts w:ascii="Times New Roman" w:hAnsi="Times New Roman" w:cs="Times New Roman"/>
          <w:b/>
          <w:bCs/>
          <w:spacing w:val="-4"/>
          <w:sz w:val="24"/>
          <w:szCs w:val="24"/>
        </w:rPr>
        <w:t>1. Цел</w:t>
      </w:r>
      <w:r w:rsidR="00153853">
        <w:rPr>
          <w:rFonts w:ascii="Times New Roman" w:hAnsi="Times New Roman" w:cs="Times New Roman"/>
          <w:b/>
          <w:bCs/>
          <w:spacing w:val="-4"/>
          <w:sz w:val="24"/>
          <w:szCs w:val="24"/>
        </w:rPr>
        <w:t xml:space="preserve">ь и задачи освоения дисциплины </w:t>
      </w:r>
    </w:p>
    <w:p w14:paraId="746750CC" w14:textId="4D6A68F4" w:rsidR="00925875" w:rsidRPr="00925875" w:rsidRDefault="00925875" w:rsidP="00925875">
      <w:pPr>
        <w:shd w:val="clear" w:color="auto" w:fill="FFFFFF"/>
        <w:tabs>
          <w:tab w:val="left" w:leader="underscore" w:pos="4759"/>
        </w:tabs>
        <w:ind w:firstLine="709"/>
        <w:jc w:val="both"/>
        <w:rPr>
          <w:rFonts w:ascii="Times New Roman" w:hAnsi="Times New Roman" w:cs="Times New Roman"/>
          <w:bCs/>
          <w:spacing w:val="-7"/>
          <w:sz w:val="28"/>
          <w:szCs w:val="28"/>
        </w:rPr>
      </w:pPr>
      <w:r w:rsidRPr="00925875">
        <w:rPr>
          <w:rFonts w:ascii="Times New Roman" w:hAnsi="Times New Roman" w:cs="Times New Roman"/>
          <w:bCs/>
          <w:spacing w:val="-7"/>
          <w:sz w:val="28"/>
          <w:szCs w:val="28"/>
        </w:rPr>
        <w:t>Цель:</w:t>
      </w:r>
      <w:r>
        <w:rPr>
          <w:rFonts w:ascii="Times New Roman" w:hAnsi="Times New Roman" w:cs="Times New Roman"/>
          <w:bCs/>
          <w:spacing w:val="-7"/>
          <w:sz w:val="28"/>
          <w:szCs w:val="28"/>
        </w:rPr>
        <w:t xml:space="preserve"> </w:t>
      </w:r>
      <w:r w:rsidRPr="00925875">
        <w:rPr>
          <w:rFonts w:ascii="Times New Roman" w:hAnsi="Times New Roman" w:cs="Times New Roman"/>
          <w:bCs/>
          <w:spacing w:val="-7"/>
          <w:sz w:val="28"/>
          <w:szCs w:val="28"/>
        </w:rPr>
        <w:t>подготовка врача стоматолога, способного осуществить диагностику</w:t>
      </w:r>
      <w:r>
        <w:rPr>
          <w:rFonts w:ascii="Times New Roman" w:hAnsi="Times New Roman" w:cs="Times New Roman"/>
          <w:bCs/>
          <w:spacing w:val="-7"/>
          <w:sz w:val="28"/>
          <w:szCs w:val="28"/>
        </w:rPr>
        <w:t xml:space="preserve"> </w:t>
      </w:r>
      <w:r w:rsidRPr="00925875">
        <w:rPr>
          <w:rFonts w:ascii="Times New Roman" w:hAnsi="Times New Roman" w:cs="Times New Roman"/>
          <w:bCs/>
          <w:spacing w:val="-7"/>
          <w:sz w:val="28"/>
          <w:szCs w:val="28"/>
        </w:rPr>
        <w:t>доброкачественных и злокачественных опухолей и опухолеподобных поражений челюстно-лицевой области и шеи и оказать помощь пациентам</w:t>
      </w:r>
      <w:r w:rsidRPr="00925875">
        <w:rPr>
          <w:rFonts w:ascii="Times New Roman" w:hAnsi="Times New Roman" w:cs="Times New Roman"/>
          <w:b/>
          <w:spacing w:val="-7"/>
          <w:sz w:val="28"/>
          <w:szCs w:val="28"/>
        </w:rPr>
        <w:t>.</w:t>
      </w:r>
    </w:p>
    <w:p w14:paraId="03999AD2" w14:textId="54FC76D3" w:rsidR="00AA407E" w:rsidRPr="00925875" w:rsidRDefault="00AA407E" w:rsidP="00925875">
      <w:pPr>
        <w:shd w:val="clear" w:color="auto" w:fill="FFFFFF"/>
        <w:tabs>
          <w:tab w:val="left" w:leader="underscore" w:pos="4759"/>
        </w:tabs>
        <w:ind w:firstLine="709"/>
        <w:jc w:val="both"/>
        <w:rPr>
          <w:rFonts w:ascii="Times New Roman" w:hAnsi="Times New Roman" w:cs="Times New Roman"/>
          <w:bCs/>
          <w:spacing w:val="-7"/>
          <w:sz w:val="28"/>
          <w:szCs w:val="28"/>
        </w:rPr>
      </w:pPr>
      <w:r w:rsidRPr="00AA407E">
        <w:rPr>
          <w:rFonts w:ascii="Times New Roman" w:hAnsi="Times New Roman" w:cs="Times New Roman"/>
          <w:b/>
          <w:spacing w:val="-9"/>
          <w:sz w:val="28"/>
          <w:szCs w:val="28"/>
        </w:rPr>
        <w:t>Задачами</w:t>
      </w:r>
      <w:r w:rsidRPr="00AA407E">
        <w:rPr>
          <w:rFonts w:ascii="Times New Roman" w:hAnsi="Times New Roman" w:cs="Times New Roman"/>
          <w:spacing w:val="-9"/>
          <w:sz w:val="28"/>
          <w:szCs w:val="28"/>
        </w:rPr>
        <w:t xml:space="preserve"> освоения дисциплины являются: </w:t>
      </w:r>
    </w:p>
    <w:p w14:paraId="13A42C10"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ознакомление с принципами организации онкологической службы;</w:t>
      </w:r>
    </w:p>
    <w:p w14:paraId="1C3B2CE5"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обучение методам обследования больных с доброкачественными и</w:t>
      </w:r>
    </w:p>
    <w:p w14:paraId="253600D2"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злокачественными новообразованиями тканей челюстно-лицевой области;</w:t>
      </w:r>
    </w:p>
    <w:p w14:paraId="23CA3189"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обучение клиническим проявлениям онкологических процессов в челюстно-</w:t>
      </w:r>
    </w:p>
    <w:p w14:paraId="1EDB25EB"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лицевой области;</w:t>
      </w:r>
    </w:p>
    <w:p w14:paraId="584A7758"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освоение основных методов диагностики доброкачественных и злокачественных</w:t>
      </w:r>
    </w:p>
    <w:p w14:paraId="3BD1560B"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новообразований тканей челюстно-лицевой области;</w:t>
      </w:r>
    </w:p>
    <w:p w14:paraId="68DEAD20"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обучение проведению дифференциальной диагностики опухолей со сходными</w:t>
      </w:r>
    </w:p>
    <w:p w14:paraId="41A48941"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патологическими процессами;</w:t>
      </w:r>
    </w:p>
    <w:p w14:paraId="60325A47"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ознакомление с принципами лечения больных с доброкачественными и</w:t>
      </w:r>
    </w:p>
    <w:p w14:paraId="06BE4391"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злокачественными новообразованиями;</w:t>
      </w:r>
    </w:p>
    <w:p w14:paraId="4C32C91F"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обучение методам оперативных вмешательств при доброкачественных</w:t>
      </w:r>
    </w:p>
    <w:p w14:paraId="535A93FC" w14:textId="70EACDD2"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lastRenderedPageBreak/>
        <w:t>новообразованиях</w:t>
      </w:r>
      <w:proofErr w:type="gramStart"/>
      <w:r w:rsidRPr="00925875">
        <w:rPr>
          <w:rFonts w:ascii="Times New Roman" w:hAnsi="Times New Roman" w:cs="Times New Roman"/>
          <w:spacing w:val="-9"/>
          <w:sz w:val="28"/>
          <w:szCs w:val="28"/>
        </w:rPr>
        <w:t>.</w:t>
      </w:r>
      <w:proofErr w:type="gramEnd"/>
      <w:r>
        <w:rPr>
          <w:rFonts w:ascii="Times New Roman" w:hAnsi="Times New Roman" w:cs="Times New Roman"/>
          <w:spacing w:val="-9"/>
          <w:sz w:val="28"/>
          <w:szCs w:val="28"/>
        </w:rPr>
        <w:t xml:space="preserve"> в</w:t>
      </w:r>
      <w:r w:rsidRPr="00925875">
        <w:rPr>
          <w:rFonts w:ascii="Times New Roman" w:hAnsi="Times New Roman" w:cs="Times New Roman"/>
          <w:spacing w:val="-9"/>
          <w:sz w:val="28"/>
          <w:szCs w:val="28"/>
        </w:rPr>
        <w:t>ыполняемым в амбулаторно-поликлинических условиях;</w:t>
      </w:r>
    </w:p>
    <w:p w14:paraId="54EC0FB3"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xml:space="preserve">- ознакомление с показаниями применения лучевой терапии в </w:t>
      </w:r>
      <w:proofErr w:type="spellStart"/>
      <w:r w:rsidRPr="00925875">
        <w:rPr>
          <w:rFonts w:ascii="Times New Roman" w:hAnsi="Times New Roman" w:cs="Times New Roman"/>
          <w:spacing w:val="-9"/>
          <w:sz w:val="28"/>
          <w:szCs w:val="28"/>
        </w:rPr>
        <w:t>онкостоматологии</w:t>
      </w:r>
      <w:proofErr w:type="spellEnd"/>
      <w:r w:rsidRPr="00925875">
        <w:rPr>
          <w:rFonts w:ascii="Times New Roman" w:hAnsi="Times New Roman" w:cs="Times New Roman"/>
          <w:spacing w:val="-9"/>
          <w:sz w:val="28"/>
          <w:szCs w:val="28"/>
        </w:rPr>
        <w:t>;</w:t>
      </w:r>
    </w:p>
    <w:p w14:paraId="7F23281B"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ознакомление с клиническими проявлениями и методами лечения</w:t>
      </w:r>
    </w:p>
    <w:p w14:paraId="02C68B19" w14:textId="77777777" w:rsidR="00925875" w:rsidRPr="00925875" w:rsidRDefault="00925875" w:rsidP="00925875">
      <w:pPr>
        <w:shd w:val="clear" w:color="auto" w:fill="FFFFFF"/>
        <w:jc w:val="both"/>
        <w:rPr>
          <w:rFonts w:ascii="Times New Roman" w:hAnsi="Times New Roman" w:cs="Times New Roman"/>
          <w:spacing w:val="-9"/>
          <w:sz w:val="28"/>
          <w:szCs w:val="28"/>
        </w:rPr>
      </w:pPr>
      <w:proofErr w:type="spellStart"/>
      <w:r w:rsidRPr="00925875">
        <w:rPr>
          <w:rFonts w:ascii="Times New Roman" w:hAnsi="Times New Roman" w:cs="Times New Roman"/>
          <w:spacing w:val="-9"/>
          <w:sz w:val="28"/>
          <w:szCs w:val="28"/>
        </w:rPr>
        <w:t>остеорадионекроза</w:t>
      </w:r>
      <w:proofErr w:type="spellEnd"/>
      <w:r w:rsidRPr="00925875">
        <w:rPr>
          <w:rFonts w:ascii="Times New Roman" w:hAnsi="Times New Roman" w:cs="Times New Roman"/>
          <w:spacing w:val="-9"/>
          <w:sz w:val="28"/>
          <w:szCs w:val="28"/>
        </w:rPr>
        <w:t xml:space="preserve"> челюстей;</w:t>
      </w:r>
    </w:p>
    <w:p w14:paraId="15D2F828"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освоение методов реабилитации больных с доброкачественными и</w:t>
      </w:r>
    </w:p>
    <w:p w14:paraId="5986C13E"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злокачественными новообразованиями тканей челюстно-лицевой области.</w:t>
      </w:r>
    </w:p>
    <w:p w14:paraId="21B04689" w14:textId="77777777" w:rsidR="00925875" w:rsidRPr="00925875" w:rsidRDefault="00925875" w:rsidP="00925875">
      <w:pPr>
        <w:shd w:val="clear" w:color="auto" w:fill="FFFFFF"/>
        <w:jc w:val="both"/>
        <w:rPr>
          <w:rFonts w:ascii="Times New Roman" w:hAnsi="Times New Roman" w:cs="Times New Roman"/>
          <w:spacing w:val="-9"/>
          <w:sz w:val="28"/>
          <w:szCs w:val="28"/>
        </w:rPr>
      </w:pPr>
      <w:r w:rsidRPr="00925875">
        <w:rPr>
          <w:rFonts w:ascii="Times New Roman" w:hAnsi="Times New Roman" w:cs="Times New Roman"/>
          <w:spacing w:val="-9"/>
          <w:sz w:val="28"/>
          <w:szCs w:val="28"/>
        </w:rPr>
        <w:t xml:space="preserve">- формирование </w:t>
      </w:r>
      <w:proofErr w:type="spellStart"/>
      <w:r w:rsidRPr="00925875">
        <w:rPr>
          <w:rFonts w:ascii="Times New Roman" w:hAnsi="Times New Roman" w:cs="Times New Roman"/>
          <w:spacing w:val="-9"/>
          <w:sz w:val="28"/>
          <w:szCs w:val="28"/>
        </w:rPr>
        <w:t>деонтологического</w:t>
      </w:r>
      <w:proofErr w:type="spellEnd"/>
      <w:r w:rsidRPr="00925875">
        <w:rPr>
          <w:rFonts w:ascii="Times New Roman" w:hAnsi="Times New Roman" w:cs="Times New Roman"/>
          <w:spacing w:val="-9"/>
          <w:sz w:val="28"/>
          <w:szCs w:val="28"/>
        </w:rPr>
        <w:t xml:space="preserve"> поведения при работе с онкологическими</w:t>
      </w:r>
    </w:p>
    <w:p w14:paraId="34B1D325" w14:textId="028EB58A" w:rsidR="00AA407E" w:rsidRPr="00AA407E" w:rsidRDefault="00925875" w:rsidP="00925875">
      <w:pPr>
        <w:shd w:val="clear" w:color="auto" w:fill="FFFFFF"/>
        <w:jc w:val="both"/>
        <w:rPr>
          <w:rFonts w:ascii="Times New Roman" w:hAnsi="Times New Roman" w:cs="Times New Roman"/>
          <w:b/>
          <w:bCs/>
          <w:spacing w:val="-6"/>
          <w:sz w:val="24"/>
          <w:szCs w:val="24"/>
        </w:rPr>
      </w:pPr>
      <w:r w:rsidRPr="00925875">
        <w:rPr>
          <w:rFonts w:ascii="Times New Roman" w:hAnsi="Times New Roman" w:cs="Times New Roman"/>
          <w:spacing w:val="-9"/>
          <w:sz w:val="28"/>
          <w:szCs w:val="28"/>
        </w:rPr>
        <w:t>больными.</w:t>
      </w:r>
      <w:r w:rsidR="00AA407E" w:rsidRPr="00AA407E">
        <w:rPr>
          <w:rFonts w:ascii="Times New Roman" w:hAnsi="Times New Roman" w:cs="Times New Roman"/>
          <w:b/>
          <w:bCs/>
          <w:spacing w:val="-6"/>
          <w:sz w:val="24"/>
          <w:szCs w:val="24"/>
        </w:rPr>
        <w:t>2. Перечень планируемых результатов обучения</w:t>
      </w:r>
    </w:p>
    <w:p w14:paraId="24FE0FBB" w14:textId="77777777" w:rsidR="00AA407E" w:rsidRPr="00AA407E" w:rsidRDefault="00AA407E" w:rsidP="00AA407E">
      <w:pPr>
        <w:ind w:firstLine="709"/>
        <w:jc w:val="both"/>
        <w:rPr>
          <w:rFonts w:ascii="Times New Roman" w:hAnsi="Times New Roman" w:cs="Times New Roman"/>
          <w:b/>
          <w:bCs/>
          <w:iCs/>
          <w:color w:val="000000"/>
          <w:sz w:val="24"/>
          <w:szCs w:val="24"/>
        </w:rPr>
      </w:pPr>
      <w:r w:rsidRPr="00AA407E">
        <w:rPr>
          <w:rFonts w:ascii="Times New Roman" w:hAnsi="Times New Roman" w:cs="Times New Roman"/>
          <w:b/>
          <w:bCs/>
          <w:iCs/>
          <w:color w:val="000000"/>
          <w:sz w:val="24"/>
          <w:szCs w:val="24"/>
        </w:rPr>
        <w:t>Формируемые в проц</w:t>
      </w:r>
      <w:r w:rsidR="00153853">
        <w:rPr>
          <w:rFonts w:ascii="Times New Roman" w:hAnsi="Times New Roman" w:cs="Times New Roman"/>
          <w:b/>
          <w:bCs/>
          <w:iCs/>
          <w:color w:val="000000"/>
          <w:sz w:val="24"/>
          <w:szCs w:val="24"/>
        </w:rPr>
        <w:t xml:space="preserve">ессе изучения дисциплины </w:t>
      </w:r>
      <w:r w:rsidRPr="00AA407E">
        <w:rPr>
          <w:rFonts w:ascii="Times New Roman" w:hAnsi="Times New Roman" w:cs="Times New Roman"/>
          <w:b/>
          <w:bCs/>
          <w:iCs/>
          <w:color w:val="000000"/>
          <w:sz w:val="24"/>
          <w:szCs w:val="24"/>
        </w:rPr>
        <w:t xml:space="preserve"> компетенции</w:t>
      </w:r>
    </w:p>
    <w:p w14:paraId="41AE31E1" w14:textId="77777777" w:rsidR="00AA407E" w:rsidRPr="00AA407E" w:rsidRDefault="00AA407E" w:rsidP="00AA407E">
      <w:pPr>
        <w:ind w:firstLine="709"/>
        <w:jc w:val="both"/>
        <w:rPr>
          <w:rFonts w:ascii="Times New Roman" w:hAnsi="Times New Roman" w:cs="Times New Roman"/>
          <w:b/>
          <w:bCs/>
          <w:iCs/>
          <w:color w:val="000000"/>
        </w:rPr>
      </w:pPr>
    </w:p>
    <w:p w14:paraId="52BC6060" w14:textId="77777777" w:rsidR="00AA407E" w:rsidRPr="00AA407E" w:rsidRDefault="00AA407E" w:rsidP="00AA407E">
      <w:pPr>
        <w:pStyle w:val="4"/>
        <w:shd w:val="clear" w:color="auto" w:fill="auto"/>
        <w:spacing w:line="276" w:lineRule="auto"/>
        <w:ind w:firstLine="0"/>
        <w:jc w:val="center"/>
        <w:rPr>
          <w:rFonts w:cs="Times New Roman"/>
          <w:sz w:val="24"/>
          <w:szCs w:val="24"/>
        </w:rPr>
      </w:pPr>
      <w:r w:rsidRPr="00AA407E">
        <w:rPr>
          <w:rFonts w:cs="Times New Roman"/>
          <w:sz w:val="24"/>
          <w:szCs w:val="24"/>
        </w:rPr>
        <w:t>КОМПЕТЕНЦИИ ОБУЧАЮЩЕГОСЯ, ФОРМИРУЕМЫЕ В РЕЗУЛЬТАТЕ ОСВОЕНИЯ ДИСЦИПЛИНЫ «СТОМАТОЛОГИЯ»</w:t>
      </w:r>
    </w:p>
    <w:tbl>
      <w:tblPr>
        <w:tblpPr w:leftFromText="180" w:rightFromText="180" w:vertAnchor="text" w:horzAnchor="margin" w:tblpXSpec="center" w:tblpY="143"/>
        <w:tblW w:w="10029" w:type="dxa"/>
        <w:tblCellMar>
          <w:top w:w="41" w:type="dxa"/>
          <w:right w:w="48" w:type="dxa"/>
        </w:tblCellMar>
        <w:tblLook w:val="04A0" w:firstRow="1" w:lastRow="0" w:firstColumn="1" w:lastColumn="0" w:noHBand="0" w:noVBand="1"/>
      </w:tblPr>
      <w:tblGrid>
        <w:gridCol w:w="525"/>
        <w:gridCol w:w="3311"/>
        <w:gridCol w:w="6193"/>
      </w:tblGrid>
      <w:tr w:rsidR="00AA407E" w:rsidRPr="00AA407E" w14:paraId="716279C6" w14:textId="77777777" w:rsidTr="00C55739">
        <w:trPr>
          <w:trHeight w:val="83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2256" w14:textId="77777777" w:rsidR="00AA407E" w:rsidRPr="00AA407E" w:rsidRDefault="00AA407E" w:rsidP="00193527">
            <w:pPr>
              <w:spacing w:line="259" w:lineRule="auto"/>
              <w:ind w:left="41"/>
              <w:rPr>
                <w:rFonts w:ascii="Times New Roman" w:hAnsi="Times New Roman" w:cs="Times New Roman"/>
                <w:sz w:val="28"/>
                <w:szCs w:val="28"/>
              </w:rPr>
            </w:pPr>
            <w:r w:rsidRPr="00AA407E">
              <w:rPr>
                <w:rFonts w:ascii="Times New Roman" w:hAnsi="Times New Roman" w:cs="Times New Roman"/>
                <w:sz w:val="28"/>
                <w:szCs w:val="28"/>
              </w:rPr>
              <w:t xml:space="preserve">№ </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8940074" w14:textId="77777777" w:rsidR="00AA407E" w:rsidRPr="00AA407E" w:rsidRDefault="00AA407E" w:rsidP="00193527">
            <w:pPr>
              <w:spacing w:after="161" w:line="259" w:lineRule="auto"/>
              <w:ind w:right="65"/>
              <w:jc w:val="center"/>
              <w:rPr>
                <w:rFonts w:ascii="Times New Roman" w:hAnsi="Times New Roman" w:cs="Times New Roman"/>
                <w:sz w:val="28"/>
                <w:szCs w:val="28"/>
              </w:rPr>
            </w:pPr>
            <w:r w:rsidRPr="00AA407E">
              <w:rPr>
                <w:rFonts w:ascii="Times New Roman" w:hAnsi="Times New Roman" w:cs="Times New Roman"/>
                <w:sz w:val="28"/>
                <w:szCs w:val="28"/>
              </w:rPr>
              <w:t xml:space="preserve">Наименование категории </w:t>
            </w:r>
          </w:p>
          <w:p w14:paraId="50E2395B" w14:textId="77777777" w:rsidR="00AA407E" w:rsidRPr="00AA407E" w:rsidRDefault="00AA407E" w:rsidP="00193527">
            <w:pPr>
              <w:spacing w:line="259" w:lineRule="auto"/>
              <w:ind w:right="63"/>
              <w:jc w:val="center"/>
              <w:rPr>
                <w:rFonts w:ascii="Times New Roman" w:hAnsi="Times New Roman" w:cs="Times New Roman"/>
                <w:sz w:val="28"/>
                <w:szCs w:val="28"/>
              </w:rPr>
            </w:pPr>
            <w:r w:rsidRPr="00AA407E">
              <w:rPr>
                <w:rFonts w:ascii="Times New Roman" w:hAnsi="Times New Roman" w:cs="Times New Roman"/>
                <w:sz w:val="28"/>
                <w:szCs w:val="28"/>
              </w:rPr>
              <w:t xml:space="preserve">(группы) компетенции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11BF4263" w14:textId="77777777" w:rsidR="00AA407E" w:rsidRPr="00AA407E" w:rsidRDefault="00AA407E" w:rsidP="00193527">
            <w:pPr>
              <w:spacing w:line="259" w:lineRule="auto"/>
              <w:jc w:val="center"/>
              <w:rPr>
                <w:rFonts w:ascii="Times New Roman" w:hAnsi="Times New Roman" w:cs="Times New Roman"/>
                <w:sz w:val="28"/>
                <w:szCs w:val="28"/>
              </w:rPr>
            </w:pPr>
            <w:r w:rsidRPr="00AA407E">
              <w:rPr>
                <w:rFonts w:ascii="Times New Roman" w:hAnsi="Times New Roman" w:cs="Times New Roman"/>
                <w:sz w:val="28"/>
                <w:szCs w:val="28"/>
              </w:rPr>
              <w:t xml:space="preserve">Выпускник, освоивший программу специалитета, должен обладать следующими компетенциями </w:t>
            </w:r>
          </w:p>
        </w:tc>
      </w:tr>
      <w:tr w:rsidR="00AA407E" w:rsidRPr="00AA407E" w14:paraId="2A7DF83E" w14:textId="77777777" w:rsidTr="00C55739">
        <w:trPr>
          <w:trHeight w:val="344"/>
        </w:trPr>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69E68867" w14:textId="77777777" w:rsidR="00AA407E" w:rsidRPr="00AA407E" w:rsidRDefault="00AA407E" w:rsidP="00193527">
            <w:pPr>
              <w:spacing w:line="259" w:lineRule="auto"/>
              <w:ind w:right="62"/>
              <w:jc w:val="center"/>
              <w:rPr>
                <w:rFonts w:ascii="Times New Roman" w:hAnsi="Times New Roman" w:cs="Times New Roman"/>
                <w:sz w:val="28"/>
                <w:szCs w:val="28"/>
              </w:rPr>
            </w:pPr>
            <w:r w:rsidRPr="00AA407E">
              <w:rPr>
                <w:rFonts w:ascii="Times New Roman" w:hAnsi="Times New Roman" w:cs="Times New Roman"/>
                <w:b/>
                <w:sz w:val="28"/>
                <w:szCs w:val="28"/>
              </w:rPr>
              <w:t xml:space="preserve">1 </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C0BD1C7" w14:textId="77777777" w:rsidR="00AA407E" w:rsidRPr="00AA407E" w:rsidRDefault="00AA407E" w:rsidP="00193527">
            <w:pPr>
              <w:spacing w:line="259" w:lineRule="auto"/>
              <w:ind w:right="59"/>
              <w:jc w:val="center"/>
              <w:rPr>
                <w:rFonts w:ascii="Times New Roman" w:hAnsi="Times New Roman" w:cs="Times New Roman"/>
                <w:sz w:val="28"/>
                <w:szCs w:val="28"/>
              </w:rPr>
            </w:pPr>
            <w:r w:rsidRPr="00AA407E">
              <w:rPr>
                <w:rFonts w:ascii="Times New Roman" w:hAnsi="Times New Roman" w:cs="Times New Roman"/>
                <w:b/>
                <w:sz w:val="28"/>
                <w:szCs w:val="28"/>
              </w:rPr>
              <w:t xml:space="preserve">2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7C7B8A85" w14:textId="77777777" w:rsidR="00AA407E" w:rsidRPr="00AA407E" w:rsidRDefault="00AA407E" w:rsidP="00193527">
            <w:pPr>
              <w:spacing w:line="259" w:lineRule="auto"/>
              <w:ind w:right="61"/>
              <w:jc w:val="center"/>
              <w:rPr>
                <w:rFonts w:ascii="Times New Roman" w:hAnsi="Times New Roman" w:cs="Times New Roman"/>
                <w:sz w:val="28"/>
                <w:szCs w:val="28"/>
              </w:rPr>
            </w:pPr>
            <w:r w:rsidRPr="00AA407E">
              <w:rPr>
                <w:rFonts w:ascii="Times New Roman" w:hAnsi="Times New Roman" w:cs="Times New Roman"/>
                <w:b/>
                <w:sz w:val="28"/>
                <w:szCs w:val="28"/>
              </w:rPr>
              <w:t xml:space="preserve">3 </w:t>
            </w:r>
          </w:p>
        </w:tc>
      </w:tr>
      <w:tr w:rsidR="00C55739" w:rsidRPr="00AA407E" w14:paraId="2CCD15D1" w14:textId="77777777" w:rsidTr="00C55739">
        <w:trPr>
          <w:trHeight w:val="838"/>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A939F7" w14:textId="77777777" w:rsidR="00C55739" w:rsidRPr="00AA407E" w:rsidRDefault="00C55739" w:rsidP="00C55739">
            <w:pPr>
              <w:spacing w:line="259" w:lineRule="auto"/>
              <w:ind w:right="60"/>
              <w:jc w:val="center"/>
              <w:rPr>
                <w:rFonts w:ascii="Times New Roman" w:hAnsi="Times New Roman" w:cs="Times New Roman"/>
                <w:sz w:val="28"/>
                <w:szCs w:val="28"/>
              </w:rPr>
            </w:pPr>
            <w:r w:rsidRPr="00AA407E">
              <w:rPr>
                <w:rFonts w:ascii="Times New Roman" w:hAnsi="Times New Roman" w:cs="Times New Roman"/>
                <w:b/>
                <w:sz w:val="28"/>
                <w:szCs w:val="28"/>
              </w:rPr>
              <w:t xml:space="preserve">1. </w:t>
            </w:r>
          </w:p>
        </w:tc>
        <w:tc>
          <w:tcPr>
            <w:tcW w:w="33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219199" w14:textId="77777777" w:rsidR="00C55739" w:rsidRDefault="00C55739" w:rsidP="00C55739">
            <w:pPr>
              <w:spacing w:line="259" w:lineRule="auto"/>
              <w:jc w:val="center"/>
              <w:rPr>
                <w:rFonts w:ascii="Times New Roman" w:hAnsi="Times New Roman" w:cs="Times New Roman"/>
                <w:b/>
                <w:sz w:val="28"/>
                <w:szCs w:val="28"/>
              </w:rPr>
            </w:pPr>
            <w:r>
              <w:rPr>
                <w:rFonts w:ascii="Times New Roman" w:hAnsi="Times New Roman" w:cs="Times New Roman"/>
                <w:b/>
                <w:sz w:val="28"/>
                <w:szCs w:val="28"/>
              </w:rPr>
              <w:t>Профессиональные</w:t>
            </w:r>
          </w:p>
          <w:p w14:paraId="42DB5E64" w14:textId="77777777" w:rsidR="00C55739" w:rsidRPr="00AA407E" w:rsidRDefault="00C55739" w:rsidP="00C55739">
            <w:pPr>
              <w:spacing w:line="259" w:lineRule="auto"/>
              <w:jc w:val="center"/>
              <w:rPr>
                <w:rFonts w:ascii="Times New Roman" w:hAnsi="Times New Roman" w:cs="Times New Roman"/>
                <w:sz w:val="28"/>
                <w:szCs w:val="28"/>
              </w:rPr>
            </w:pPr>
            <w:r w:rsidRPr="00AA407E">
              <w:rPr>
                <w:rFonts w:ascii="Times New Roman" w:hAnsi="Times New Roman" w:cs="Times New Roman"/>
                <w:b/>
                <w:sz w:val="28"/>
                <w:szCs w:val="28"/>
              </w:rPr>
              <w:t xml:space="preserve">компетенции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74C10AED" w14:textId="77777777" w:rsidR="00C55739" w:rsidRPr="001C5521" w:rsidRDefault="00D26F2B" w:rsidP="00C55739">
            <w:pPr>
              <w:rPr>
                <w:sz w:val="28"/>
                <w:szCs w:val="28"/>
              </w:rPr>
            </w:pPr>
            <w:r w:rsidRPr="00D26F2B">
              <w:rPr>
                <w:b/>
                <w:sz w:val="28"/>
                <w:szCs w:val="28"/>
              </w:rPr>
              <w:t>ПК-6</w:t>
            </w:r>
            <w:r w:rsidRPr="00D26F2B">
              <w:rPr>
                <w:sz w:val="28"/>
                <w:szCs w:val="28"/>
              </w:rPr>
              <w:t xml:space="preserve"> - Способность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(МКБ)</w:t>
            </w:r>
          </w:p>
        </w:tc>
      </w:tr>
      <w:tr w:rsidR="00C55739" w:rsidRPr="00AA407E" w14:paraId="7F8C76B0" w14:textId="77777777" w:rsidTr="00C55739">
        <w:trPr>
          <w:trHeight w:val="7463"/>
        </w:trPr>
        <w:tc>
          <w:tcPr>
            <w:tcW w:w="0" w:type="auto"/>
            <w:vMerge/>
            <w:tcBorders>
              <w:top w:val="nil"/>
              <w:left w:val="single" w:sz="4" w:space="0" w:color="000000"/>
              <w:bottom w:val="single" w:sz="4" w:space="0" w:color="000000"/>
              <w:right w:val="single" w:sz="4" w:space="0" w:color="000000"/>
            </w:tcBorders>
            <w:shd w:val="clear" w:color="auto" w:fill="auto"/>
          </w:tcPr>
          <w:p w14:paraId="52CAC62C" w14:textId="77777777" w:rsidR="00C55739" w:rsidRPr="00AA407E" w:rsidRDefault="00C55739" w:rsidP="00C55739">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14:paraId="48215841" w14:textId="77777777" w:rsidR="00C55739" w:rsidRPr="00AA407E" w:rsidRDefault="00C55739" w:rsidP="00C55739">
            <w:pPr>
              <w:spacing w:after="160" w:line="259" w:lineRule="auto"/>
              <w:rPr>
                <w:rFonts w:ascii="Times New Roman" w:hAnsi="Times New Roman" w:cs="Times New Roman"/>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4243A063" w14:textId="77777777" w:rsidR="00D26F2B" w:rsidRPr="00D26F2B" w:rsidRDefault="00D26F2B" w:rsidP="00D26F2B">
            <w:pPr>
              <w:jc w:val="both"/>
              <w:rPr>
                <w:rFonts w:ascii="Times New Roman" w:hAnsi="Times New Roman" w:cs="Times New Roman"/>
                <w:sz w:val="28"/>
                <w:szCs w:val="28"/>
              </w:rPr>
            </w:pPr>
            <w:proofErr w:type="spellStart"/>
            <w:proofErr w:type="gramStart"/>
            <w:r w:rsidRPr="00D26F2B">
              <w:rPr>
                <w:rFonts w:ascii="Times New Roman" w:hAnsi="Times New Roman" w:cs="Times New Roman"/>
                <w:b/>
                <w:sz w:val="28"/>
                <w:szCs w:val="28"/>
              </w:rPr>
              <w:t>Знать:</w:t>
            </w:r>
            <w:r w:rsidRPr="00D26F2B">
              <w:rPr>
                <w:rFonts w:ascii="Times New Roman" w:hAnsi="Times New Roman" w:cs="Times New Roman"/>
                <w:sz w:val="28"/>
                <w:szCs w:val="28"/>
              </w:rPr>
              <w:t>этиологию</w:t>
            </w:r>
            <w:proofErr w:type="spellEnd"/>
            <w:proofErr w:type="gramEnd"/>
            <w:r w:rsidRPr="00D26F2B">
              <w:rPr>
                <w:rFonts w:ascii="Times New Roman" w:hAnsi="Times New Roman" w:cs="Times New Roman"/>
                <w:sz w:val="28"/>
                <w:szCs w:val="28"/>
              </w:rPr>
              <w:t xml:space="preserve"> и патогенез стоматологических заболеваний современную классификацию, клиническую симптоматику стоматологических заболеваний, клиническую картину, особенности течения осложнения стоматологических заболеваний клиническую картину состояний, требующих неотложной помощи международную статистическую классификацию болезней и проблем, связанных со здоровьем</w:t>
            </w:r>
          </w:p>
          <w:p w14:paraId="376CC996" w14:textId="77777777" w:rsidR="00D26F2B" w:rsidRPr="00D26F2B" w:rsidRDefault="00D26F2B" w:rsidP="00D26F2B">
            <w:pPr>
              <w:jc w:val="both"/>
              <w:rPr>
                <w:rFonts w:ascii="Times New Roman" w:hAnsi="Times New Roman" w:cs="Times New Roman"/>
                <w:sz w:val="28"/>
                <w:szCs w:val="28"/>
              </w:rPr>
            </w:pPr>
            <w:proofErr w:type="spellStart"/>
            <w:r w:rsidRPr="00D26F2B">
              <w:rPr>
                <w:rFonts w:ascii="Times New Roman" w:hAnsi="Times New Roman" w:cs="Times New Roman"/>
                <w:b/>
                <w:sz w:val="28"/>
                <w:szCs w:val="28"/>
              </w:rPr>
              <w:t>Уметь:</w:t>
            </w:r>
            <w:r w:rsidRPr="00D26F2B">
              <w:rPr>
                <w:rFonts w:ascii="Times New Roman" w:hAnsi="Times New Roman" w:cs="Times New Roman"/>
                <w:sz w:val="28"/>
                <w:szCs w:val="28"/>
              </w:rPr>
              <w:t>анализировать</w:t>
            </w:r>
            <w:proofErr w:type="spellEnd"/>
            <w:r w:rsidRPr="00D26F2B">
              <w:rPr>
                <w:rFonts w:ascii="Times New Roman" w:hAnsi="Times New Roman" w:cs="Times New Roman"/>
                <w:sz w:val="28"/>
                <w:szCs w:val="28"/>
              </w:rPr>
              <w:t xml:space="preserve"> и интерпретировать полученную информацию Интерпретация результатов сбора информации от пациентов (их родственников / законных представителей) интерпретировать результаты лабораторного обследования интерпретировать результаты инструментального обследования интерпретировать результаты осмотра врачами-специалистами интерпретировать результаты повторного осмотра интерпретировать данные, полученные при дополнительном лабораторном обследовании интерпретировать данные, полученные при дополнительном инструментальном обследовании интерпретировать данные, полученные при инструментальном обследовании интерпретировать результаты дополнительных консультаций пользоваться необходимой медицинской аппаратурой</w:t>
            </w:r>
          </w:p>
          <w:p w14:paraId="637E4E3D" w14:textId="77777777" w:rsidR="00C55739" w:rsidRPr="001C5521" w:rsidRDefault="00D26F2B" w:rsidP="00D26F2B">
            <w:pPr>
              <w:jc w:val="both"/>
              <w:rPr>
                <w:sz w:val="28"/>
                <w:szCs w:val="28"/>
              </w:rPr>
            </w:pPr>
            <w:proofErr w:type="spellStart"/>
            <w:proofErr w:type="gramStart"/>
            <w:r w:rsidRPr="00D26F2B">
              <w:rPr>
                <w:rFonts w:ascii="Times New Roman" w:hAnsi="Times New Roman" w:cs="Times New Roman"/>
                <w:b/>
                <w:sz w:val="28"/>
                <w:szCs w:val="28"/>
              </w:rPr>
              <w:t>Владеть:</w:t>
            </w:r>
            <w:r w:rsidRPr="00D26F2B">
              <w:rPr>
                <w:rFonts w:ascii="Times New Roman" w:hAnsi="Times New Roman" w:cs="Times New Roman"/>
                <w:sz w:val="28"/>
                <w:szCs w:val="28"/>
              </w:rPr>
              <w:t>навыками</w:t>
            </w:r>
            <w:proofErr w:type="spellEnd"/>
            <w:proofErr w:type="gramEnd"/>
            <w:r w:rsidRPr="00D26F2B">
              <w:rPr>
                <w:rFonts w:ascii="Times New Roman" w:hAnsi="Times New Roman" w:cs="Times New Roman"/>
                <w:sz w:val="28"/>
                <w:szCs w:val="28"/>
              </w:rPr>
              <w:t xml:space="preserve"> получения информации от пациентов (их родственников / законных представителей) навыками первичного осмотра в соответствии с действующей методикой навыками постановки диагноза навыками повторного осмотра в соответствии с действующей методикой навыками соблюдения врачебной тайны навыками соблюдения принципов врачебной этики и </w:t>
            </w:r>
            <w:r w:rsidRPr="00D26F2B">
              <w:rPr>
                <w:rFonts w:ascii="Times New Roman" w:hAnsi="Times New Roman" w:cs="Times New Roman"/>
                <w:sz w:val="28"/>
                <w:szCs w:val="28"/>
              </w:rPr>
              <w:lastRenderedPageBreak/>
              <w:t>деонтологии в работе с пациентами (законными представителями), коллегами</w:t>
            </w:r>
          </w:p>
        </w:tc>
      </w:tr>
      <w:tr w:rsidR="00C55739" w:rsidRPr="00AA407E" w14:paraId="22DCD070" w14:textId="77777777" w:rsidTr="00C55739">
        <w:trPr>
          <w:trHeight w:val="83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239CB" w14:textId="77777777" w:rsidR="00C55739" w:rsidRPr="00AA407E" w:rsidRDefault="00D26F2B" w:rsidP="00C55739">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00454" w14:textId="77777777" w:rsidR="00C55739" w:rsidRPr="00AA407E" w:rsidRDefault="00A356F4" w:rsidP="00C55739">
            <w:pPr>
              <w:spacing w:line="259" w:lineRule="auto"/>
              <w:jc w:val="center"/>
              <w:rPr>
                <w:rFonts w:ascii="Times New Roman" w:hAnsi="Times New Roman" w:cs="Times New Roman"/>
                <w:sz w:val="28"/>
                <w:szCs w:val="28"/>
              </w:rPr>
            </w:pPr>
            <w:r>
              <w:rPr>
                <w:rFonts w:ascii="Times New Roman" w:hAnsi="Times New Roman" w:cs="Times New Roman"/>
                <w:b/>
                <w:sz w:val="28"/>
                <w:szCs w:val="28"/>
              </w:rPr>
              <w:t>П</w:t>
            </w:r>
            <w:r w:rsidR="00C55739" w:rsidRPr="00AA407E">
              <w:rPr>
                <w:rFonts w:ascii="Times New Roman" w:hAnsi="Times New Roman" w:cs="Times New Roman"/>
                <w:b/>
                <w:sz w:val="28"/>
                <w:szCs w:val="28"/>
              </w:rPr>
              <w:t xml:space="preserve">рофессиональные компетенции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2892CD5A" w14:textId="77777777" w:rsidR="00C55739" w:rsidRPr="00AA407E" w:rsidRDefault="00D26F2B" w:rsidP="00C55739">
            <w:pPr>
              <w:spacing w:line="259" w:lineRule="auto"/>
              <w:rPr>
                <w:rFonts w:ascii="Times New Roman" w:hAnsi="Times New Roman" w:cs="Times New Roman"/>
                <w:sz w:val="28"/>
                <w:szCs w:val="28"/>
              </w:rPr>
            </w:pPr>
            <w:r w:rsidRPr="00D26F2B">
              <w:rPr>
                <w:rFonts w:ascii="Times New Roman" w:eastAsia="Times New Roman" w:hAnsi="Times New Roman" w:cs="Times New Roman"/>
                <w:b/>
                <w:sz w:val="28"/>
                <w:szCs w:val="28"/>
              </w:rPr>
              <w:t>ПК-7</w:t>
            </w:r>
            <w:r w:rsidRPr="00D26F2B">
              <w:rPr>
                <w:rFonts w:ascii="Times New Roman" w:eastAsia="Times New Roman" w:hAnsi="Times New Roman" w:cs="Times New Roman"/>
                <w:sz w:val="28"/>
                <w:szCs w:val="28"/>
              </w:rPr>
              <w:t xml:space="preserve"> -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tc>
      </w:tr>
      <w:tr w:rsidR="00403CB6" w:rsidRPr="00AA407E" w14:paraId="3F289E7A" w14:textId="77777777" w:rsidTr="00C55739">
        <w:trPr>
          <w:trHeight w:val="83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50AE5" w14:textId="77777777" w:rsidR="00403CB6" w:rsidRDefault="00403CB6" w:rsidP="00C55739">
            <w:pPr>
              <w:spacing w:line="259" w:lineRule="auto"/>
              <w:ind w:right="60"/>
              <w:jc w:val="center"/>
              <w:rPr>
                <w:rFonts w:ascii="Times New Roman" w:hAnsi="Times New Roman" w:cs="Times New Roman"/>
                <w:sz w:val="28"/>
                <w:szCs w:val="28"/>
              </w:rPr>
            </w:pPr>
          </w:p>
        </w:tc>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F9B20" w14:textId="77777777" w:rsidR="00403CB6" w:rsidRPr="00AA407E" w:rsidRDefault="00403CB6" w:rsidP="00C55739">
            <w:pPr>
              <w:spacing w:line="259" w:lineRule="auto"/>
              <w:jc w:val="center"/>
              <w:rPr>
                <w:rFonts w:ascii="Times New Roman" w:hAnsi="Times New Roman" w:cs="Times New Roman"/>
                <w:b/>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281F13B6" w14:textId="77777777" w:rsidR="00403CB6" w:rsidRPr="00D26F2B" w:rsidRDefault="00403CB6" w:rsidP="00403CB6">
            <w:pPr>
              <w:spacing w:line="259" w:lineRule="auto"/>
              <w:rPr>
                <w:rFonts w:ascii="Times New Roman" w:eastAsia="Times New Roman" w:hAnsi="Times New Roman" w:cs="Times New Roman"/>
                <w:b/>
                <w:sz w:val="28"/>
                <w:szCs w:val="28"/>
              </w:rPr>
            </w:pPr>
            <w:r w:rsidRPr="00D26F2B">
              <w:rPr>
                <w:rFonts w:ascii="Times New Roman" w:eastAsia="Times New Roman" w:hAnsi="Times New Roman" w:cs="Times New Roman"/>
                <w:b/>
                <w:sz w:val="28"/>
                <w:szCs w:val="28"/>
              </w:rPr>
              <w:t xml:space="preserve">Знать: </w:t>
            </w:r>
            <w:r w:rsidRPr="00D26F2B">
              <w:rPr>
                <w:rFonts w:ascii="Times New Roman" w:eastAsia="Times New Roman" w:hAnsi="Times New Roman" w:cs="Times New Roman"/>
                <w:sz w:val="28"/>
                <w:szCs w:val="28"/>
              </w:rPr>
              <w:t>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Должностные обязанности медицинских работников в медицинских организациях. Критерии оценки качества медицинской помощи</w:t>
            </w:r>
            <w:r>
              <w:rPr>
                <w:rFonts w:ascii="Times New Roman" w:eastAsia="Times New Roman" w:hAnsi="Times New Roman" w:cs="Times New Roman"/>
                <w:sz w:val="28"/>
                <w:szCs w:val="28"/>
              </w:rPr>
              <w:t>.</w:t>
            </w:r>
            <w:r w:rsidRPr="00D26F2B">
              <w:rPr>
                <w:rFonts w:ascii="Times New Roman" w:eastAsia="Times New Roman" w:hAnsi="Times New Roman" w:cs="Times New Roman"/>
                <w:sz w:val="28"/>
                <w:szCs w:val="28"/>
              </w:rPr>
              <w:t xml:space="preserve"> Особенности ведения медицинской документации</w:t>
            </w:r>
            <w:r>
              <w:rPr>
                <w:rFonts w:ascii="Times New Roman" w:eastAsia="Times New Roman" w:hAnsi="Times New Roman" w:cs="Times New Roman"/>
                <w:sz w:val="28"/>
                <w:szCs w:val="28"/>
              </w:rPr>
              <w:t>.</w:t>
            </w:r>
            <w:r w:rsidRPr="00D26F2B">
              <w:rPr>
                <w:rFonts w:ascii="Times New Roman" w:eastAsia="Times New Roman" w:hAnsi="Times New Roman" w:cs="Times New Roman"/>
                <w:sz w:val="28"/>
                <w:szCs w:val="28"/>
              </w:rPr>
              <w:t xml:space="preserve"> Общие вопросы организации медицинской помощи населению</w:t>
            </w:r>
            <w:r>
              <w:rPr>
                <w:rFonts w:ascii="Times New Roman" w:eastAsia="Times New Roman" w:hAnsi="Times New Roman" w:cs="Times New Roman"/>
                <w:sz w:val="28"/>
                <w:szCs w:val="28"/>
              </w:rPr>
              <w:t>.</w:t>
            </w:r>
            <w:r w:rsidRPr="00D26F2B">
              <w:rPr>
                <w:rFonts w:ascii="Times New Roman" w:eastAsia="Times New Roman" w:hAnsi="Times New Roman" w:cs="Times New Roman"/>
                <w:sz w:val="28"/>
                <w:szCs w:val="28"/>
              </w:rPr>
              <w:t xml:space="preserve"> Стандарты и системы управления качеством медицинских (стоматологических) услуг</w:t>
            </w:r>
            <w:r>
              <w:rPr>
                <w:rFonts w:ascii="Times New Roman" w:eastAsia="Times New Roman" w:hAnsi="Times New Roman" w:cs="Times New Roman"/>
                <w:sz w:val="28"/>
                <w:szCs w:val="28"/>
              </w:rPr>
              <w:t>.</w:t>
            </w:r>
            <w:r w:rsidRPr="00D26F2B">
              <w:rPr>
                <w:rFonts w:ascii="Times New Roman" w:eastAsia="Times New Roman" w:hAnsi="Times New Roman" w:cs="Times New Roman"/>
                <w:sz w:val="28"/>
                <w:szCs w:val="28"/>
              </w:rPr>
              <w:t xml:space="preserve"> Законодательство Российской Федерации в сфере охраны здоровья и нормативные правовые акты, </w:t>
            </w:r>
            <w:r w:rsidRPr="00D26F2B">
              <w:rPr>
                <w:rFonts w:ascii="Times New Roman" w:eastAsia="Times New Roman" w:hAnsi="Times New Roman" w:cs="Times New Roman"/>
                <w:sz w:val="28"/>
                <w:szCs w:val="28"/>
              </w:rPr>
              <w:lastRenderedPageBreak/>
              <w:t>определяющие деятельность медицинских организаций</w:t>
            </w:r>
          </w:p>
          <w:p w14:paraId="4B43F4F9" w14:textId="77777777" w:rsidR="00403CB6" w:rsidRPr="00D26F2B" w:rsidRDefault="00403CB6" w:rsidP="00403CB6">
            <w:pPr>
              <w:spacing w:line="259" w:lineRule="auto"/>
              <w:rPr>
                <w:rFonts w:ascii="Times New Roman" w:eastAsia="Times New Roman" w:hAnsi="Times New Roman" w:cs="Times New Roman"/>
                <w:b/>
                <w:sz w:val="28"/>
                <w:szCs w:val="28"/>
              </w:rPr>
            </w:pPr>
            <w:r w:rsidRPr="00D26F2B">
              <w:rPr>
                <w:rFonts w:ascii="Times New Roman" w:eastAsia="Times New Roman" w:hAnsi="Times New Roman" w:cs="Times New Roman"/>
                <w:b/>
                <w:sz w:val="28"/>
                <w:szCs w:val="28"/>
              </w:rPr>
              <w:t xml:space="preserve">Уметь: </w:t>
            </w:r>
            <w:r w:rsidRPr="00D26F2B">
              <w:rPr>
                <w:rFonts w:ascii="Times New Roman" w:eastAsia="Times New Roman" w:hAnsi="Times New Roman" w:cs="Times New Roman"/>
                <w:sz w:val="28"/>
                <w:szCs w:val="28"/>
              </w:rPr>
              <w:t>анализировать качество оказания медицинской помощи</w:t>
            </w:r>
            <w:r w:rsidR="00A356F4">
              <w:rPr>
                <w:rFonts w:ascii="Times New Roman" w:eastAsia="Times New Roman" w:hAnsi="Times New Roman" w:cs="Times New Roman"/>
                <w:sz w:val="28"/>
                <w:szCs w:val="28"/>
              </w:rPr>
              <w:t>.</w:t>
            </w:r>
            <w:r w:rsidRPr="00D26F2B">
              <w:rPr>
                <w:rFonts w:ascii="Times New Roman" w:eastAsia="Times New Roman" w:hAnsi="Times New Roman" w:cs="Times New Roman"/>
                <w:sz w:val="28"/>
                <w:szCs w:val="28"/>
              </w:rPr>
              <w:t xml:space="preserve"> Анализировать показатели заболеваемости, инвалидности и смертности населения обслуживаемой территории</w:t>
            </w:r>
            <w:r w:rsidR="00A356F4">
              <w:rPr>
                <w:rFonts w:ascii="Times New Roman" w:eastAsia="Times New Roman" w:hAnsi="Times New Roman" w:cs="Times New Roman"/>
                <w:sz w:val="28"/>
                <w:szCs w:val="28"/>
              </w:rPr>
              <w:t>.</w:t>
            </w:r>
            <w:r w:rsidRPr="00D26F2B">
              <w:rPr>
                <w:rFonts w:ascii="Times New Roman" w:eastAsia="Times New Roman" w:hAnsi="Times New Roman" w:cs="Times New Roman"/>
                <w:sz w:val="28"/>
                <w:szCs w:val="28"/>
              </w:rPr>
              <w:t xml:space="preserve"> Заполнять медицинскую документацию и контролировать качество ведения медицинской документации. Оформлять документацию, необходимую для проведения медико-социальной </w:t>
            </w:r>
            <w:proofErr w:type="gramStart"/>
            <w:r w:rsidRPr="00D26F2B">
              <w:rPr>
                <w:rFonts w:ascii="Times New Roman" w:eastAsia="Times New Roman" w:hAnsi="Times New Roman" w:cs="Times New Roman"/>
                <w:sz w:val="28"/>
                <w:szCs w:val="28"/>
              </w:rPr>
              <w:t>экспертизы</w:t>
            </w:r>
            <w:proofErr w:type="gramEnd"/>
            <w:r w:rsidRPr="00D26F2B">
              <w:rPr>
                <w:rFonts w:ascii="Times New Roman" w:eastAsia="Times New Roman" w:hAnsi="Times New Roman" w:cs="Times New Roman"/>
                <w:sz w:val="28"/>
                <w:szCs w:val="28"/>
              </w:rPr>
              <w:t xml:space="preserve"> Работать в </w:t>
            </w:r>
            <w:proofErr w:type="spellStart"/>
            <w:r w:rsidRPr="00D26F2B">
              <w:rPr>
                <w:rFonts w:ascii="Times New Roman" w:eastAsia="Times New Roman" w:hAnsi="Times New Roman" w:cs="Times New Roman"/>
                <w:sz w:val="28"/>
                <w:szCs w:val="28"/>
              </w:rPr>
              <w:t>информационноаналитических</w:t>
            </w:r>
            <w:proofErr w:type="spellEnd"/>
            <w:r w:rsidRPr="00D26F2B">
              <w:rPr>
                <w:rFonts w:ascii="Times New Roman" w:eastAsia="Times New Roman" w:hAnsi="Times New Roman" w:cs="Times New Roman"/>
                <w:sz w:val="28"/>
                <w:szCs w:val="28"/>
              </w:rPr>
              <w:t xml:space="preserve"> системах (Единая государственная информационная система здравоохранения) Составлять план работы и отчет о своей работе Анализировать качество и эффективность ведения медицинской документации Организовывать госпитализацию для лечения в стационарных условиях</w:t>
            </w:r>
            <w:r w:rsidR="00A356F4">
              <w:rPr>
                <w:rFonts w:ascii="Times New Roman" w:eastAsia="Times New Roman" w:hAnsi="Times New Roman" w:cs="Times New Roman"/>
                <w:sz w:val="28"/>
                <w:szCs w:val="28"/>
              </w:rPr>
              <w:t>.</w:t>
            </w:r>
          </w:p>
          <w:p w14:paraId="0919D5B8" w14:textId="77777777" w:rsidR="00403CB6" w:rsidRPr="00D26F2B" w:rsidRDefault="00403CB6" w:rsidP="00403CB6">
            <w:pPr>
              <w:spacing w:line="259" w:lineRule="auto"/>
              <w:rPr>
                <w:rFonts w:ascii="Times New Roman" w:eastAsia="Times New Roman" w:hAnsi="Times New Roman" w:cs="Times New Roman"/>
                <w:b/>
                <w:sz w:val="28"/>
                <w:szCs w:val="28"/>
              </w:rPr>
            </w:pPr>
            <w:r w:rsidRPr="00D26F2B">
              <w:rPr>
                <w:rFonts w:ascii="Times New Roman" w:eastAsia="Times New Roman" w:hAnsi="Times New Roman" w:cs="Times New Roman"/>
                <w:b/>
                <w:sz w:val="28"/>
                <w:szCs w:val="28"/>
              </w:rPr>
              <w:t>Владеть</w:t>
            </w:r>
            <w:r w:rsidRPr="00D26F2B">
              <w:rPr>
                <w:rFonts w:ascii="Times New Roman" w:eastAsia="Times New Roman" w:hAnsi="Times New Roman" w:cs="Times New Roman"/>
                <w:sz w:val="28"/>
                <w:szCs w:val="28"/>
              </w:rPr>
              <w:t xml:space="preserve"> навыками:  предоставления </w:t>
            </w:r>
            <w:proofErr w:type="spellStart"/>
            <w:r w:rsidRPr="00D26F2B">
              <w:rPr>
                <w:rFonts w:ascii="Times New Roman" w:eastAsia="Times New Roman" w:hAnsi="Times New Roman" w:cs="Times New Roman"/>
                <w:sz w:val="28"/>
                <w:szCs w:val="28"/>
              </w:rPr>
              <w:t>медикостатистических</w:t>
            </w:r>
            <w:proofErr w:type="spellEnd"/>
            <w:r w:rsidRPr="00D26F2B">
              <w:rPr>
                <w:rFonts w:ascii="Times New Roman" w:eastAsia="Times New Roman" w:hAnsi="Times New Roman" w:cs="Times New Roman"/>
                <w:sz w:val="28"/>
                <w:szCs w:val="28"/>
              </w:rPr>
              <w:t xml:space="preserve"> показателей в установленном порядке. Вести медицинскую документацию.   Контролировать выполнения медицинскими работниками, занимающими должности среднего и младшего медицинского персонала, врачебных назначений. Контролировать качество оказания медицинской помощи. Проводить экспертизу временной нетрудоспособности пациентов, нетрудоспособности по уходу за больным ребенком, определение медицинских показаний к трудоустройству, переводу на облегченные условия труда, санаторно-курортному лечению Руководить медицинскими работниками, занимающими должности среднего и младшего медицинского персонала Составлять план работы и отчета о своей работе Анализировать основные </w:t>
            </w:r>
            <w:proofErr w:type="spellStart"/>
            <w:r w:rsidRPr="00D26F2B">
              <w:rPr>
                <w:rFonts w:ascii="Times New Roman" w:eastAsia="Times New Roman" w:hAnsi="Times New Roman" w:cs="Times New Roman"/>
                <w:sz w:val="28"/>
                <w:szCs w:val="28"/>
              </w:rPr>
              <w:t>медикостатистических</w:t>
            </w:r>
            <w:proofErr w:type="spellEnd"/>
            <w:r w:rsidRPr="00D26F2B">
              <w:rPr>
                <w:rFonts w:ascii="Times New Roman" w:eastAsia="Times New Roman" w:hAnsi="Times New Roman" w:cs="Times New Roman"/>
                <w:sz w:val="28"/>
                <w:szCs w:val="28"/>
              </w:rPr>
              <w:t xml:space="preserve"> показателей (заболеваемости, инвалидности, смертности, летальности) населения обслуживаемой территории</w:t>
            </w:r>
          </w:p>
        </w:tc>
      </w:tr>
      <w:tr w:rsidR="00403CB6" w:rsidRPr="00AA407E" w14:paraId="40F3A11A" w14:textId="77777777" w:rsidTr="00C55739">
        <w:trPr>
          <w:trHeight w:val="83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95B9" w14:textId="77777777" w:rsidR="00403CB6" w:rsidRDefault="00403CB6" w:rsidP="00C55739">
            <w:pPr>
              <w:spacing w:line="259" w:lineRule="auto"/>
              <w:ind w:right="60"/>
              <w:jc w:val="center"/>
              <w:rPr>
                <w:rFonts w:ascii="Times New Roman" w:hAnsi="Times New Roman" w:cs="Times New Roman"/>
                <w:sz w:val="28"/>
                <w:szCs w:val="28"/>
              </w:rPr>
            </w:pPr>
          </w:p>
        </w:tc>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A729" w14:textId="77777777" w:rsidR="00403CB6" w:rsidRPr="00AA407E" w:rsidRDefault="00403CB6" w:rsidP="00C55739">
            <w:pPr>
              <w:spacing w:line="259" w:lineRule="auto"/>
              <w:jc w:val="center"/>
              <w:rPr>
                <w:rFonts w:ascii="Times New Roman" w:hAnsi="Times New Roman" w:cs="Times New Roman"/>
                <w:b/>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10199847" w14:textId="5DB2BCC2" w:rsidR="00403CB6" w:rsidRPr="00925875" w:rsidRDefault="00350914" w:rsidP="00925875">
            <w:pPr>
              <w:spacing w:line="259" w:lineRule="auto"/>
              <w:rPr>
                <w:rFonts w:ascii="Times New Roman" w:eastAsia="Times New Roman" w:hAnsi="Times New Roman" w:cs="Times New Roman"/>
                <w:bCs/>
                <w:sz w:val="28"/>
                <w:szCs w:val="28"/>
              </w:rPr>
            </w:pPr>
            <w:r w:rsidRPr="00350914">
              <w:rPr>
                <w:rFonts w:ascii="Times New Roman" w:eastAsia="Times New Roman" w:hAnsi="Times New Roman" w:cs="Times New Roman"/>
                <w:b/>
                <w:bCs/>
                <w:sz w:val="24"/>
                <w:szCs w:val="24"/>
                <w:u w:val="single"/>
              </w:rPr>
              <w:t>ПК-8</w:t>
            </w:r>
            <w:r w:rsidRPr="00350914">
              <w:rPr>
                <w:rFonts w:ascii="Times New Roman" w:eastAsia="Times New Roman" w:hAnsi="Times New Roman" w:cs="Times New Roman"/>
                <w:bCs/>
                <w:sz w:val="24"/>
                <w:szCs w:val="24"/>
                <w:u w:val="single"/>
              </w:rPr>
              <w:t xml:space="preserve"> -способность к определению тактики ведения больных с </w:t>
            </w:r>
            <w:proofErr w:type="spellStart"/>
            <w:r w:rsidRPr="00350914">
              <w:rPr>
                <w:rFonts w:ascii="Times New Roman" w:eastAsia="Times New Roman" w:hAnsi="Times New Roman" w:cs="Times New Roman"/>
                <w:bCs/>
                <w:sz w:val="24"/>
                <w:szCs w:val="24"/>
                <w:u w:val="single"/>
              </w:rPr>
              <w:t>онкопатологией</w:t>
            </w:r>
            <w:proofErr w:type="spellEnd"/>
            <w:r w:rsidRPr="00350914">
              <w:rPr>
                <w:rFonts w:ascii="Times New Roman" w:eastAsia="Times New Roman" w:hAnsi="Times New Roman" w:cs="Times New Roman"/>
                <w:bCs/>
                <w:sz w:val="24"/>
                <w:szCs w:val="24"/>
                <w:u w:val="single"/>
              </w:rPr>
              <w:t xml:space="preserve"> челюстно-лицевой области</w:t>
            </w:r>
          </w:p>
        </w:tc>
      </w:tr>
      <w:tr w:rsidR="00350914" w:rsidRPr="00AA407E" w14:paraId="4027BABF" w14:textId="77777777" w:rsidTr="00C55739">
        <w:trPr>
          <w:trHeight w:val="83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83CF5" w14:textId="77777777" w:rsidR="00350914" w:rsidRPr="00AA407E" w:rsidRDefault="00350914" w:rsidP="00350914">
            <w:pPr>
              <w:spacing w:line="259" w:lineRule="auto"/>
              <w:ind w:right="60"/>
              <w:jc w:val="center"/>
              <w:rPr>
                <w:rFonts w:ascii="Times New Roman" w:hAnsi="Times New Roman" w:cs="Times New Roman"/>
                <w:sz w:val="28"/>
                <w:szCs w:val="28"/>
              </w:rPr>
            </w:pPr>
          </w:p>
        </w:tc>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6D06" w14:textId="77777777" w:rsidR="00350914" w:rsidRPr="00AA407E" w:rsidRDefault="00350914" w:rsidP="00350914">
            <w:pPr>
              <w:spacing w:line="259" w:lineRule="auto"/>
              <w:jc w:val="center"/>
              <w:rPr>
                <w:rFonts w:ascii="Times New Roman" w:hAnsi="Times New Roman" w:cs="Times New Roman"/>
                <w:b/>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577EC6AC" w14:textId="77777777" w:rsidR="00350914" w:rsidRPr="00B55019" w:rsidRDefault="00350914" w:rsidP="0035091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uppressAutoHyphens/>
              <w:ind w:firstLine="700"/>
              <w:outlineLvl w:val="0"/>
              <w:rPr>
                <w:rFonts w:eastAsia="Arial Unicode MS" w:cs="Arial Unicode MS"/>
                <w:color w:val="000000"/>
                <w:u w:color="000000"/>
                <w:bdr w:val="nil"/>
              </w:rPr>
            </w:pPr>
            <w:proofErr w:type="spellStart"/>
            <w:r w:rsidRPr="00B55019">
              <w:rPr>
                <w:rFonts w:eastAsia="Arial Unicode MS" w:cs="Arial Unicode MS"/>
                <w:b/>
                <w:color w:val="000000"/>
                <w:u w:val="single" w:color="000000"/>
                <w:bdr w:val="nil"/>
              </w:rPr>
              <w:t>Знать:</w:t>
            </w:r>
            <w:r w:rsidRPr="00B55019">
              <w:rPr>
                <w:rFonts w:eastAsia="Arial Unicode MS" w:cs="Arial Unicode MS"/>
                <w:color w:val="000000"/>
                <w:u w:color="000000"/>
                <w:bdr w:val="nil"/>
              </w:rPr>
              <w:t>определению</w:t>
            </w:r>
            <w:proofErr w:type="spellEnd"/>
            <w:r w:rsidRPr="00B55019">
              <w:rPr>
                <w:rFonts w:eastAsia="Arial Unicode MS" w:cs="Arial Unicode MS"/>
                <w:color w:val="000000"/>
                <w:u w:color="000000"/>
                <w:bdr w:val="nil"/>
              </w:rPr>
              <w:t xml:space="preserve"> тактики ведения больных с различными стоматологическим и заболеваниями порядки оказания медицинской помощи стандарты медицинской помощи по заболеваниям клинические рекомендации (протоколы лечения) по вопросам оказания медицинской помощи современные методы клинической и </w:t>
            </w:r>
            <w:proofErr w:type="spellStart"/>
            <w:r w:rsidRPr="00B55019">
              <w:rPr>
                <w:rFonts w:eastAsia="Arial Unicode MS" w:cs="Arial Unicode MS"/>
                <w:color w:val="000000"/>
                <w:u w:color="000000"/>
                <w:bdr w:val="nil"/>
              </w:rPr>
              <w:t>параклинической</w:t>
            </w:r>
            <w:proofErr w:type="spellEnd"/>
            <w:r w:rsidRPr="00B55019">
              <w:rPr>
                <w:rFonts w:eastAsia="Arial Unicode MS" w:cs="Arial Unicode MS"/>
                <w:color w:val="000000"/>
                <w:u w:color="000000"/>
                <w:bdr w:val="nil"/>
              </w:rPr>
              <w:t xml:space="preserve"> диагностики основных нозологических форм и патологических состояний клиническую картину, особенности течения осложнения стоматологических заболеваний клиническую картину состояний, требующих направления больных к врачам-специалистам медицинские показания к использованию современных методов лабораторной диагностики заболеваний медицинские показания к использованию современных методов инструментальной диагностики заболеваний клиническую картину состояний, требующих неотложной помощи международную статистическую классификацию болезней и проблем, связанных со здоровьем</w:t>
            </w:r>
          </w:p>
          <w:p w14:paraId="359890F2" w14:textId="77777777" w:rsidR="00350914" w:rsidRPr="00B55019" w:rsidRDefault="00350914" w:rsidP="0035091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s>
              <w:suppressAutoHyphens/>
              <w:ind w:firstLine="700"/>
              <w:outlineLvl w:val="0"/>
              <w:rPr>
                <w:color w:val="000000"/>
                <w:u w:color="000000"/>
                <w:bdr w:val="nil"/>
              </w:rPr>
            </w:pPr>
            <w:proofErr w:type="spellStart"/>
            <w:r w:rsidRPr="00B55019">
              <w:rPr>
                <w:rFonts w:eastAsia="Arial Unicode MS" w:cs="Arial Unicode MS"/>
                <w:b/>
                <w:color w:val="000000"/>
                <w:u w:val="single" w:color="000000"/>
                <w:bdr w:val="nil"/>
              </w:rPr>
              <w:t>Уметь:</w:t>
            </w:r>
            <w:r w:rsidRPr="00B55019">
              <w:rPr>
                <w:rFonts w:eastAsia="Arial Unicode MS" w:cs="Arial Unicode MS"/>
                <w:color w:val="000000"/>
                <w:u w:color="000000"/>
                <w:bdr w:val="nil"/>
              </w:rPr>
              <w:t>анализировать</w:t>
            </w:r>
            <w:proofErr w:type="spellEnd"/>
            <w:r w:rsidRPr="00B55019">
              <w:rPr>
                <w:rFonts w:eastAsia="Arial Unicode MS" w:cs="Arial Unicode MS"/>
                <w:color w:val="000000"/>
                <w:u w:color="000000"/>
                <w:bdr w:val="nil"/>
              </w:rPr>
              <w:t xml:space="preserve"> и интерпретировать полученную информацию от пациентов / (законных представителей) проводить и интерпретировать результаты обследования больных различного возраста обосновывать необходимость и объем лабораторного обследования интерпретировать результаты лабораторного обследования обосновывать необходимость и объем инструментального обследования интерпретировать результаты инструментального обследования обосновывать необходимость направления на консультацию к врачам-специалистам интерпретировать результаты осмотра врачами-специалистами интерпретировать результаты повторного осмотра обосновывать и планировать объем дополнительных лабораторных </w:t>
            </w:r>
            <w:proofErr w:type="spellStart"/>
            <w:r w:rsidRPr="00B55019">
              <w:rPr>
                <w:rFonts w:eastAsia="Arial Unicode MS" w:cs="Arial Unicode MS"/>
                <w:color w:val="000000"/>
                <w:u w:color="000000"/>
                <w:bdr w:val="nil"/>
              </w:rPr>
              <w:t>исследованийинтерпретировать</w:t>
            </w:r>
            <w:proofErr w:type="spellEnd"/>
            <w:r w:rsidRPr="00B55019">
              <w:rPr>
                <w:rFonts w:eastAsia="Arial Unicode MS" w:cs="Arial Unicode MS"/>
                <w:color w:val="000000"/>
                <w:u w:color="000000"/>
                <w:bdr w:val="nil"/>
              </w:rPr>
              <w:t xml:space="preserve"> данные, полученные при дополнительном лабораторном обследовании обосновывать и планировать объем дополнительных инструментальных исследований интерпретировать данные, полученные при дополнительном инструментальном обследовании обосновывать и планировать объем дополнительных консультаций врачами-специалистами интерпретировать данные, полученные при инструментальном обследовании интерпретировать результаты дополнительных консультаций пользоваться необходимой медицинской аппаратурой назначать медикаментозную терапию с учетом возраста и клинической картины заболевания назначать немедикаментозную терапию с учетом возраста и клинической </w:t>
            </w:r>
            <w:r w:rsidRPr="00B55019">
              <w:rPr>
                <w:rFonts w:eastAsia="Arial Unicode MS" w:cs="Arial Unicode MS"/>
                <w:color w:val="000000"/>
                <w:u w:color="000000"/>
                <w:bdr w:val="nil"/>
              </w:rPr>
              <w:lastRenderedPageBreak/>
              <w:t>картины заболевания назначать диетотерапию с учетом возраста и клинической картины заболевания определять медицинских работников и иных специалистов для проведения реабилитационных мероприятий в соответствии с возрастом и состоянием здоровья оценивать эффективность и безопасность проведения реабилитационных мероприятий.</w:t>
            </w:r>
          </w:p>
          <w:p w14:paraId="1106779F" w14:textId="38FD734C" w:rsidR="00350914" w:rsidRPr="00925875" w:rsidRDefault="00350914" w:rsidP="00350914">
            <w:pPr>
              <w:spacing w:line="259" w:lineRule="auto"/>
              <w:rPr>
                <w:rFonts w:ascii="Times New Roman" w:eastAsia="Times New Roman" w:hAnsi="Times New Roman" w:cs="Times New Roman"/>
                <w:bCs/>
                <w:sz w:val="28"/>
                <w:szCs w:val="28"/>
                <w:u w:val="single"/>
              </w:rPr>
            </w:pPr>
            <w:proofErr w:type="spellStart"/>
            <w:r w:rsidRPr="00B55019">
              <w:rPr>
                <w:rFonts w:eastAsia="Arial Unicode MS" w:cs="Arial Unicode MS"/>
                <w:b/>
                <w:color w:val="000000"/>
                <w:u w:val="single" w:color="000000"/>
                <w:bdr w:val="nil"/>
              </w:rPr>
              <w:t>Владеть:</w:t>
            </w:r>
            <w:r w:rsidRPr="00B55019">
              <w:rPr>
                <w:rFonts w:eastAsia="Arial Unicode MS" w:cs="Arial Unicode MS"/>
                <w:color w:val="000000"/>
                <w:u w:color="000000"/>
                <w:bdr w:val="nil"/>
              </w:rPr>
              <w:t>навыками</w:t>
            </w:r>
            <w:proofErr w:type="spellEnd"/>
            <w:r w:rsidRPr="00B55019">
              <w:rPr>
                <w:rFonts w:eastAsia="Arial Unicode MS" w:cs="Arial Unicode MS"/>
                <w:color w:val="000000"/>
                <w:u w:color="000000"/>
                <w:bdr w:val="nil"/>
              </w:rPr>
              <w:t xml:space="preserve"> соблюдения врачебной тайны навыками соблюдения принципов врачебной этики и деонтологии в работе с пациентами/ (законными представителями), коллегами навыками разработки плана лечения с учетом клинической картины заболевания навыками назначения медикаментозной терапии с учетом клинической картины заболевания навыками назначения диетотерапии в соответствии с возрастом и клинической картиной заболевания навыками назначения немедикаментозной терапии с учетом клинической картины заболевания навыками оказания </w:t>
            </w:r>
            <w:proofErr w:type="spellStart"/>
            <w:r w:rsidRPr="00B55019">
              <w:rPr>
                <w:rFonts w:eastAsia="Arial Unicode MS" w:cs="Arial Unicode MS"/>
                <w:color w:val="000000"/>
                <w:u w:color="000000"/>
                <w:bdr w:val="nil"/>
              </w:rPr>
              <w:t>медицинскойпомощи</w:t>
            </w:r>
            <w:proofErr w:type="spellEnd"/>
            <w:r w:rsidRPr="00B55019">
              <w:rPr>
                <w:rFonts w:eastAsia="Arial Unicode MS" w:cs="Arial Unicode MS"/>
                <w:color w:val="000000"/>
                <w:u w:color="000000"/>
                <w:bdr w:val="nil"/>
              </w:rPr>
              <w:t xml:space="preserve"> при неотложных состояниях навыками оценки эффективности и безопасности медикаментозной терапии навыками оценки эффективности и безопасности немедикаментозных методов лечения навыками составления плана выполнения индивидуальной программы реабилитации инвалида навыками разработки и составления плана медицинской реабилитации длительно и часто болеющих больных хроническими заболеваниями навыками контроля выполнения плана индивидуальной программы реабилитации инвалида и оценка эффективности ее реализации</w:t>
            </w:r>
          </w:p>
        </w:tc>
      </w:tr>
      <w:tr w:rsidR="00110A70" w:rsidRPr="00AA407E" w14:paraId="67BFFAEA" w14:textId="77777777" w:rsidTr="00107D92">
        <w:trPr>
          <w:trHeight w:val="838"/>
        </w:trPr>
        <w:tc>
          <w:tcPr>
            <w:tcW w:w="525" w:type="dxa"/>
            <w:vMerge w:val="restart"/>
            <w:tcBorders>
              <w:top w:val="single" w:sz="4" w:space="0" w:color="000000"/>
              <w:left w:val="single" w:sz="4" w:space="0" w:color="000000"/>
              <w:right w:val="single" w:sz="4" w:space="0" w:color="000000"/>
            </w:tcBorders>
            <w:shd w:val="clear" w:color="auto" w:fill="auto"/>
            <w:vAlign w:val="center"/>
          </w:tcPr>
          <w:p w14:paraId="6C3D31D3" w14:textId="77777777" w:rsidR="00110A70" w:rsidRPr="00AA407E" w:rsidRDefault="00110A70" w:rsidP="00350914">
            <w:pPr>
              <w:spacing w:line="259" w:lineRule="auto"/>
              <w:ind w:right="60"/>
              <w:jc w:val="center"/>
              <w:rPr>
                <w:rFonts w:ascii="Times New Roman" w:hAnsi="Times New Roman" w:cs="Times New Roman"/>
                <w:sz w:val="28"/>
                <w:szCs w:val="28"/>
              </w:rPr>
            </w:pPr>
          </w:p>
        </w:tc>
        <w:tc>
          <w:tcPr>
            <w:tcW w:w="3311" w:type="dxa"/>
            <w:vMerge w:val="restart"/>
            <w:tcBorders>
              <w:top w:val="single" w:sz="4" w:space="0" w:color="000000"/>
              <w:left w:val="single" w:sz="4" w:space="0" w:color="000000"/>
              <w:right w:val="single" w:sz="4" w:space="0" w:color="000000"/>
            </w:tcBorders>
            <w:shd w:val="clear" w:color="auto" w:fill="auto"/>
            <w:vAlign w:val="center"/>
          </w:tcPr>
          <w:p w14:paraId="02AD59CD" w14:textId="77777777" w:rsidR="00110A70" w:rsidRPr="00AA407E" w:rsidRDefault="00110A70" w:rsidP="00350914">
            <w:pPr>
              <w:spacing w:line="259" w:lineRule="auto"/>
              <w:jc w:val="center"/>
              <w:rPr>
                <w:rFonts w:ascii="Times New Roman" w:hAnsi="Times New Roman" w:cs="Times New Roman"/>
                <w:b/>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4F5AC18C" w14:textId="6A49175D" w:rsidR="00110A70" w:rsidRPr="00925875" w:rsidRDefault="00110A70" w:rsidP="00350914">
            <w:pPr>
              <w:spacing w:line="259" w:lineRule="auto"/>
              <w:rPr>
                <w:rFonts w:ascii="Times New Roman" w:eastAsia="Times New Roman" w:hAnsi="Times New Roman" w:cs="Times New Roman"/>
                <w:bCs/>
                <w:sz w:val="28"/>
                <w:szCs w:val="28"/>
                <w:u w:val="single"/>
              </w:rPr>
            </w:pPr>
            <w:r w:rsidRPr="00A50439">
              <w:rPr>
                <w:bCs/>
              </w:rPr>
              <w:t>ПК-11</w:t>
            </w:r>
            <w:r>
              <w:rPr>
                <w:bCs/>
              </w:rPr>
              <w:t xml:space="preserve"> - </w:t>
            </w:r>
            <w:r w:rsidRPr="00A50439">
              <w:rPr>
                <w:bCs/>
              </w:rPr>
              <w:t>готовность к</w:t>
            </w:r>
            <w:r>
              <w:rPr>
                <w:bCs/>
              </w:rPr>
              <w:t xml:space="preserve">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 и заболеваниями, </w:t>
            </w:r>
            <w:r w:rsidRPr="00A50439">
              <w:rPr>
                <w:bCs/>
              </w:rPr>
              <w:t>нуждающихс</w:t>
            </w:r>
            <w:r>
              <w:rPr>
                <w:bCs/>
              </w:rPr>
              <w:t xml:space="preserve">я в медицинской </w:t>
            </w:r>
            <w:r w:rsidRPr="00A50439">
              <w:rPr>
                <w:bCs/>
              </w:rPr>
              <w:t>реабилитации и</w:t>
            </w:r>
            <w:r>
              <w:rPr>
                <w:bCs/>
              </w:rPr>
              <w:t xml:space="preserve"> санаторно-курортном лечении</w:t>
            </w:r>
          </w:p>
        </w:tc>
      </w:tr>
      <w:tr w:rsidR="00110A70" w:rsidRPr="00AA407E" w14:paraId="472FC30D" w14:textId="77777777" w:rsidTr="00107D92">
        <w:trPr>
          <w:trHeight w:val="838"/>
        </w:trPr>
        <w:tc>
          <w:tcPr>
            <w:tcW w:w="525" w:type="dxa"/>
            <w:vMerge/>
            <w:tcBorders>
              <w:left w:val="single" w:sz="4" w:space="0" w:color="000000"/>
              <w:bottom w:val="single" w:sz="4" w:space="0" w:color="000000"/>
              <w:right w:val="single" w:sz="4" w:space="0" w:color="000000"/>
            </w:tcBorders>
            <w:shd w:val="clear" w:color="auto" w:fill="auto"/>
            <w:vAlign w:val="center"/>
          </w:tcPr>
          <w:p w14:paraId="09F34F79" w14:textId="77777777" w:rsidR="00110A70" w:rsidRPr="00AA407E" w:rsidRDefault="00110A70" w:rsidP="00350914">
            <w:pPr>
              <w:spacing w:line="259" w:lineRule="auto"/>
              <w:ind w:right="60"/>
              <w:jc w:val="center"/>
              <w:rPr>
                <w:rFonts w:ascii="Times New Roman" w:hAnsi="Times New Roman" w:cs="Times New Roman"/>
                <w:sz w:val="28"/>
                <w:szCs w:val="28"/>
              </w:rPr>
            </w:pPr>
          </w:p>
        </w:tc>
        <w:tc>
          <w:tcPr>
            <w:tcW w:w="3311" w:type="dxa"/>
            <w:vMerge/>
            <w:tcBorders>
              <w:left w:val="single" w:sz="4" w:space="0" w:color="000000"/>
              <w:bottom w:val="single" w:sz="4" w:space="0" w:color="000000"/>
              <w:right w:val="single" w:sz="4" w:space="0" w:color="000000"/>
            </w:tcBorders>
            <w:shd w:val="clear" w:color="auto" w:fill="auto"/>
            <w:vAlign w:val="center"/>
          </w:tcPr>
          <w:p w14:paraId="563C977E" w14:textId="77777777" w:rsidR="00110A70" w:rsidRPr="00AA407E" w:rsidRDefault="00110A70" w:rsidP="00350914">
            <w:pPr>
              <w:spacing w:line="259" w:lineRule="auto"/>
              <w:jc w:val="center"/>
              <w:rPr>
                <w:rFonts w:ascii="Times New Roman" w:hAnsi="Times New Roman" w:cs="Times New Roman"/>
                <w:b/>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1F620616"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b/>
                <w:i w:val="0"/>
                <w:color w:val="000000" w:themeColor="text1"/>
              </w:rPr>
              <w:t>Знать:</w:t>
            </w:r>
            <w:r w:rsidRPr="00EE741B">
              <w:rPr>
                <w:rFonts w:ascii="Times New Roman" w:hAnsi="Times New Roman" w:cs="Times New Roman"/>
                <w:i w:val="0"/>
                <w:color w:val="000000" w:themeColor="text1"/>
              </w:rPr>
              <w:t xml:space="preserve"> порядки оказания медицинской</w:t>
            </w:r>
          </w:p>
          <w:p w14:paraId="0E903E7B"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помощи</w:t>
            </w:r>
          </w:p>
          <w:p w14:paraId="4EB9A8E8"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стандарты медицинской помощи по</w:t>
            </w:r>
          </w:p>
          <w:p w14:paraId="4391BD46"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заболеваниям</w:t>
            </w:r>
          </w:p>
          <w:p w14:paraId="4916FCF9"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клинические рекомендации</w:t>
            </w:r>
          </w:p>
          <w:p w14:paraId="11F3AE6F"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(протоколы лечения) по вопросам</w:t>
            </w:r>
          </w:p>
          <w:p w14:paraId="4C7780DC"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оказания медицинской помощи</w:t>
            </w:r>
          </w:p>
          <w:p w14:paraId="1F975C07"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клиническую картину, особенности</w:t>
            </w:r>
          </w:p>
          <w:p w14:paraId="0CB245CC"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течения осложнения</w:t>
            </w:r>
          </w:p>
          <w:p w14:paraId="2E2C6100"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стоматологических заболеваний</w:t>
            </w:r>
          </w:p>
          <w:p w14:paraId="7792182F"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клиническую картину состояний,</w:t>
            </w:r>
          </w:p>
          <w:p w14:paraId="3AB6C573"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требующих неотложной помощи</w:t>
            </w:r>
          </w:p>
          <w:p w14:paraId="10C1A8B8"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пациентам</w:t>
            </w:r>
          </w:p>
          <w:p w14:paraId="70724972"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современные методы терапии</w:t>
            </w:r>
          </w:p>
          <w:p w14:paraId="6B7899DD"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основных соматических и</w:t>
            </w:r>
          </w:p>
          <w:p w14:paraId="0CB3B271"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инфекционных заболеваний и</w:t>
            </w:r>
          </w:p>
          <w:p w14:paraId="64D155F7"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патологических состояний</w:t>
            </w:r>
          </w:p>
          <w:p w14:paraId="4DDBD86B"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lastRenderedPageBreak/>
              <w:t>механизм действия основных групп</w:t>
            </w:r>
          </w:p>
          <w:p w14:paraId="060A6C19"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лекарственных препаратов;</w:t>
            </w:r>
          </w:p>
          <w:p w14:paraId="58E1ABC9"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медицинские показания и</w:t>
            </w:r>
          </w:p>
          <w:p w14:paraId="64881A67"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противопоказания к их применению;</w:t>
            </w:r>
          </w:p>
          <w:p w14:paraId="5469E032"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осложнения, вызванные их</w:t>
            </w:r>
          </w:p>
          <w:p w14:paraId="7CCAC4E3"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применением</w:t>
            </w:r>
          </w:p>
          <w:p w14:paraId="09F039CB"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организация и реализация лечебного</w:t>
            </w:r>
          </w:p>
          <w:p w14:paraId="5FE5E800"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питания в зависимости от возраста и</w:t>
            </w:r>
          </w:p>
          <w:p w14:paraId="12023E3D"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заболевания</w:t>
            </w:r>
          </w:p>
          <w:p w14:paraId="7B1A75C2"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разделы реабилитации и их</w:t>
            </w:r>
          </w:p>
          <w:p w14:paraId="41249E3E"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реализация у длительно и часто</w:t>
            </w:r>
          </w:p>
          <w:p w14:paraId="34D799A6" w14:textId="77777777" w:rsidR="00110A70" w:rsidRPr="00EE741B" w:rsidRDefault="00110A70" w:rsidP="00110A70">
            <w:pPr>
              <w:pStyle w:val="ab"/>
              <w:rPr>
                <w:rFonts w:ascii="Times New Roman" w:hAnsi="Times New Roman" w:cs="Times New Roman"/>
                <w:i w:val="0"/>
                <w:color w:val="000000" w:themeColor="text1"/>
              </w:rPr>
            </w:pPr>
            <w:r w:rsidRPr="00EE741B">
              <w:rPr>
                <w:rFonts w:ascii="Times New Roman" w:hAnsi="Times New Roman" w:cs="Times New Roman"/>
                <w:i w:val="0"/>
                <w:color w:val="000000" w:themeColor="text1"/>
              </w:rPr>
              <w:t>болеющих пациентов механизм воздействия реабилитационных мероприятий на организм стоматологических больных медицинские показания и противопоказания к проведению реабилитационных мероприятий у стоматологических больных.</w:t>
            </w:r>
          </w:p>
          <w:p w14:paraId="4E2E4913" w14:textId="77777777" w:rsidR="00110A70" w:rsidRPr="00EE741B" w:rsidRDefault="00110A70" w:rsidP="00110A70"/>
          <w:p w14:paraId="60B63A96" w14:textId="1754C62B" w:rsidR="00110A70" w:rsidRPr="00EE741B" w:rsidRDefault="00110A70" w:rsidP="00110A70">
            <w:r w:rsidRPr="00EE741B">
              <w:rPr>
                <w:b/>
              </w:rPr>
              <w:t>Уметь:</w:t>
            </w:r>
            <w:r>
              <w:rPr>
                <w:b/>
              </w:rPr>
              <w:t xml:space="preserve"> </w:t>
            </w:r>
            <w:r w:rsidRPr="00EE741B">
              <w:t xml:space="preserve">проводить и интерпретировать результаты о обследования стоматологических пациентов интерпретировать результаты лабораторного обследования стоматологических пациентов интерпретировать результаты инструментального обследования стоматологических пациентов интерпретировать результаты осмотра стоматологических пациентов врачами-специалистами интерпретировать результаты повторного осмотра стоматологических пациентов интерпретировать данные, полученные при дополнительном лабораторном обследовании стоматологических пациентов интерпретировать данные, полученные при дополнительном инструментальном обследовании стоматологических пациентов интерпретировать данные, полученные при инструментальном обследовании стоматологических пациентов интерпретировать результаты дополнительных консультаций стоматологических пациентов назначать немедикаментозную терапию с учетом возраста стоматологических пациентов и клинической картины заболевания оценивать эффективность и безопасность немедикаментозных методов лечения у стоматологических пациентов определять медицинских работников и иных специалистов для проведения реабилитационных мероприятий в соответствии с возрастом и состоянием здоровья стоматологических пациентов оценивать эффективность и безопасность проведения реабилитационных мероприятий у стоматологических пациентов. </w:t>
            </w:r>
          </w:p>
          <w:p w14:paraId="49F280C8" w14:textId="77777777" w:rsidR="00110A70" w:rsidRPr="00EE741B" w:rsidRDefault="00110A70" w:rsidP="00110A70">
            <w:pPr>
              <w:rPr>
                <w:b/>
              </w:rPr>
            </w:pPr>
          </w:p>
          <w:p w14:paraId="77434EE5" w14:textId="1E15BCF2" w:rsidR="00110A70" w:rsidRPr="00EE741B" w:rsidRDefault="00110A70" w:rsidP="00110A70">
            <w:r w:rsidRPr="00EE741B">
              <w:rPr>
                <w:b/>
              </w:rPr>
              <w:t xml:space="preserve">Владеть: </w:t>
            </w:r>
            <w:r w:rsidRPr="00EE741B">
              <w:t xml:space="preserve">навыками получения информации от стоматологических пациентов (законных представителей) </w:t>
            </w:r>
            <w:r w:rsidRPr="00EE741B">
              <w:lastRenderedPageBreak/>
              <w:t>навыками соблюдения врачебной тайны навыками соблюдения принципов врачебной этики и деонтологии в работе с пациентами (законными представителями), коллегами навыками разработки плана лечения стоматологических пациентов с учетом клинической картины заболевания навыками назначения медикаментозной терапии пациентам с учетом клинической картины заболевания навыками назначения диетотерапии в соответствии с возрастом стоматологических пациентов и клинической картиной</w:t>
            </w:r>
            <w:r>
              <w:t xml:space="preserve"> </w:t>
            </w:r>
            <w:r w:rsidRPr="00EE741B">
              <w:t xml:space="preserve">заболевания навыками назначения немедикаментозной терапии стоматологическим пациентам с учетом клинической картины заболевания навыками выполнения рекомендаций по медикаментозной и немедикаментозной терапии, назначенной врачами-специалистами навыками оценки эффективности и безопасности медикаментозной терапии у стоматологических пациентов навыками оценки эффективности и безопасности немедикаментозных методов лечения у стоматологических пациентов навыками составления плана выполнения индивидуальной программы реабилитации стоматологических пациентов навыками разработки и составления плана медицинской реабилитации длительно и часто болеющих пациентов с хроническими заболеваниями навыками назначения </w:t>
            </w:r>
            <w:proofErr w:type="spellStart"/>
            <w:r w:rsidRPr="00EE741B">
              <w:t>санаторно</w:t>
            </w:r>
            <w:proofErr w:type="spellEnd"/>
            <w:r>
              <w:t xml:space="preserve"> </w:t>
            </w:r>
            <w:r w:rsidRPr="00EE741B">
              <w:t>курортного лечения длительно и часто болеющим пациентам с хроническими заболеваниями навыками контроля выполнения плана индивидуальной программы реабилитации инвалида и оценка эффективности ее реализации</w:t>
            </w:r>
          </w:p>
          <w:p w14:paraId="6D8CA200" w14:textId="77777777" w:rsidR="00110A70" w:rsidRPr="00925875" w:rsidRDefault="00110A70" w:rsidP="00350914">
            <w:pPr>
              <w:spacing w:line="259" w:lineRule="auto"/>
              <w:rPr>
                <w:rFonts w:ascii="Times New Roman" w:eastAsia="Times New Roman" w:hAnsi="Times New Roman" w:cs="Times New Roman"/>
                <w:bCs/>
                <w:sz w:val="28"/>
                <w:szCs w:val="28"/>
                <w:u w:val="single"/>
              </w:rPr>
            </w:pPr>
          </w:p>
        </w:tc>
      </w:tr>
    </w:tbl>
    <w:p w14:paraId="4F33FCC4" w14:textId="77777777" w:rsidR="00AA407E" w:rsidRPr="00AA407E" w:rsidRDefault="00AA407E" w:rsidP="00AA407E">
      <w:pPr>
        <w:widowControl w:val="0"/>
        <w:ind w:firstLine="709"/>
        <w:rPr>
          <w:rFonts w:ascii="Times New Roman" w:hAnsi="Times New Roman" w:cs="Times New Roman"/>
          <w:i/>
        </w:rPr>
      </w:pPr>
    </w:p>
    <w:p w14:paraId="1874BAB4" w14:textId="77777777" w:rsidR="00AA407E" w:rsidRPr="00AA407E" w:rsidRDefault="00AA407E" w:rsidP="00AA407E">
      <w:pPr>
        <w:ind w:firstLine="709"/>
        <w:jc w:val="both"/>
        <w:rPr>
          <w:rFonts w:ascii="Times New Roman" w:hAnsi="Times New Roman" w:cs="Times New Roman"/>
          <w:i/>
        </w:rPr>
      </w:pPr>
    </w:p>
    <w:p w14:paraId="512B5A84" w14:textId="77777777" w:rsidR="00AA407E" w:rsidRPr="00153853" w:rsidRDefault="00AA407E" w:rsidP="00AA407E">
      <w:pPr>
        <w:shd w:val="clear" w:color="auto" w:fill="FFFFFF"/>
        <w:jc w:val="both"/>
        <w:rPr>
          <w:rFonts w:ascii="Times New Roman" w:hAnsi="Times New Roman" w:cs="Times New Roman"/>
          <w:b/>
          <w:bCs/>
          <w:spacing w:val="-5"/>
          <w:sz w:val="28"/>
          <w:szCs w:val="28"/>
        </w:rPr>
      </w:pPr>
      <w:r w:rsidRPr="00153853">
        <w:rPr>
          <w:rFonts w:ascii="Times New Roman" w:hAnsi="Times New Roman" w:cs="Times New Roman"/>
          <w:b/>
          <w:bCs/>
          <w:spacing w:val="-5"/>
          <w:sz w:val="28"/>
          <w:szCs w:val="28"/>
        </w:rPr>
        <w:t>3. Место учебной дисциплины в структуре образовательной программы</w:t>
      </w:r>
    </w:p>
    <w:p w14:paraId="25DD055E" w14:textId="26E91CB3" w:rsidR="00110A70" w:rsidRDefault="008E3616" w:rsidP="00110A70">
      <w:pPr>
        <w:pStyle w:val="a3"/>
        <w:ind w:firstLine="709"/>
        <w:jc w:val="center"/>
        <w:rPr>
          <w:rFonts w:ascii="Times New Roman" w:hAnsi="Times New Roman"/>
          <w:sz w:val="28"/>
          <w:szCs w:val="28"/>
        </w:rPr>
      </w:pPr>
      <w:r w:rsidRPr="00153853">
        <w:rPr>
          <w:rFonts w:ascii="Times New Roman" w:hAnsi="Times New Roman"/>
          <w:sz w:val="28"/>
          <w:szCs w:val="28"/>
        </w:rPr>
        <w:t>В соответствии с ФГОС ВО</w:t>
      </w:r>
      <w:r w:rsidR="00A356F4">
        <w:rPr>
          <w:rFonts w:ascii="Times New Roman" w:hAnsi="Times New Roman"/>
          <w:sz w:val="28"/>
          <w:szCs w:val="28"/>
        </w:rPr>
        <w:t xml:space="preserve"> </w:t>
      </w:r>
      <w:r w:rsidRPr="00153853">
        <w:rPr>
          <w:rFonts w:ascii="Times New Roman" w:hAnsi="Times New Roman"/>
          <w:sz w:val="28"/>
          <w:szCs w:val="28"/>
        </w:rPr>
        <w:t>по направлению подготовки</w:t>
      </w:r>
      <w:r>
        <w:rPr>
          <w:rFonts w:ascii="Times New Roman" w:hAnsi="Times New Roman"/>
          <w:sz w:val="28"/>
          <w:szCs w:val="28"/>
        </w:rPr>
        <w:t xml:space="preserve"> (специальности) 31.05.03</w:t>
      </w:r>
      <w:r w:rsidR="00AA407E" w:rsidRPr="00153853">
        <w:rPr>
          <w:rFonts w:ascii="Times New Roman" w:hAnsi="Times New Roman"/>
          <w:sz w:val="28"/>
          <w:szCs w:val="28"/>
        </w:rPr>
        <w:t xml:space="preserve"> «</w:t>
      </w:r>
      <w:r>
        <w:rPr>
          <w:rFonts w:ascii="Times New Roman" w:hAnsi="Times New Roman"/>
          <w:sz w:val="28"/>
          <w:szCs w:val="28"/>
        </w:rPr>
        <w:t>Стоматология</w:t>
      </w:r>
      <w:r w:rsidRPr="00153853">
        <w:rPr>
          <w:rFonts w:ascii="Times New Roman" w:hAnsi="Times New Roman"/>
          <w:sz w:val="28"/>
          <w:szCs w:val="28"/>
        </w:rPr>
        <w:t xml:space="preserve">» </w:t>
      </w:r>
      <w:r w:rsidR="00AE15E4" w:rsidRPr="00153853">
        <w:rPr>
          <w:rFonts w:ascii="Times New Roman" w:hAnsi="Times New Roman"/>
          <w:sz w:val="28"/>
          <w:szCs w:val="28"/>
        </w:rPr>
        <w:t>дисциплин</w:t>
      </w:r>
      <w:r w:rsidR="00B04807">
        <w:rPr>
          <w:rFonts w:ascii="Times New Roman" w:hAnsi="Times New Roman"/>
          <w:sz w:val="28"/>
          <w:szCs w:val="28"/>
        </w:rPr>
        <w:t>а</w:t>
      </w:r>
      <w:r w:rsidR="00110A70">
        <w:rPr>
          <w:rFonts w:ascii="Times New Roman" w:hAnsi="Times New Roman"/>
          <w:sz w:val="28"/>
          <w:szCs w:val="28"/>
        </w:rPr>
        <w:t xml:space="preserve"> </w:t>
      </w:r>
      <w:r w:rsidR="00110A70" w:rsidRPr="00925875">
        <w:rPr>
          <w:rFonts w:ascii="Times New Roman" w:hAnsi="Times New Roman"/>
          <w:sz w:val="28"/>
          <w:szCs w:val="28"/>
        </w:rPr>
        <w:t>«</w:t>
      </w:r>
      <w:proofErr w:type="spellStart"/>
      <w:r w:rsidR="00110A70" w:rsidRPr="00925875">
        <w:rPr>
          <w:rFonts w:ascii="Times New Roman" w:hAnsi="Times New Roman"/>
          <w:sz w:val="28"/>
          <w:szCs w:val="28"/>
        </w:rPr>
        <w:t>Онкостоматология</w:t>
      </w:r>
      <w:proofErr w:type="spellEnd"/>
      <w:r w:rsidR="00110A70" w:rsidRPr="00925875">
        <w:rPr>
          <w:rFonts w:ascii="Times New Roman" w:hAnsi="Times New Roman"/>
          <w:sz w:val="28"/>
          <w:szCs w:val="28"/>
        </w:rPr>
        <w:t xml:space="preserve"> и лучевая терапия»</w:t>
      </w:r>
    </w:p>
    <w:p w14:paraId="073C4C9A" w14:textId="2B23A20B" w:rsidR="00AA407E" w:rsidRPr="00A356F4" w:rsidRDefault="00A356F4" w:rsidP="00A356F4">
      <w:pPr>
        <w:pStyle w:val="a3"/>
        <w:ind w:firstLine="709"/>
        <w:jc w:val="center"/>
        <w:rPr>
          <w:rFonts w:eastAsia="Times New Roman"/>
          <w:color w:val="000000"/>
          <w:sz w:val="28"/>
          <w:szCs w:val="28"/>
        </w:rPr>
      </w:pPr>
      <w:r>
        <w:rPr>
          <w:rFonts w:eastAsia="Times New Roman"/>
          <w:bCs/>
          <w:color w:val="000000"/>
          <w:sz w:val="28"/>
          <w:szCs w:val="28"/>
        </w:rPr>
        <w:t xml:space="preserve"> </w:t>
      </w:r>
      <w:r w:rsidR="00AE15E4" w:rsidRPr="00153853">
        <w:rPr>
          <w:rFonts w:ascii="Times New Roman" w:hAnsi="Times New Roman"/>
          <w:sz w:val="28"/>
          <w:szCs w:val="28"/>
        </w:rPr>
        <w:t>обязательной</w:t>
      </w:r>
      <w:r w:rsidR="00AA407E" w:rsidRPr="00153853">
        <w:rPr>
          <w:rFonts w:ascii="Times New Roman" w:hAnsi="Times New Roman"/>
          <w:sz w:val="28"/>
          <w:szCs w:val="28"/>
        </w:rPr>
        <w:t xml:space="preserve"> ча</w:t>
      </w:r>
      <w:r w:rsidR="00E473E1">
        <w:rPr>
          <w:rFonts w:ascii="Times New Roman" w:hAnsi="Times New Roman"/>
          <w:sz w:val="28"/>
          <w:szCs w:val="28"/>
        </w:rPr>
        <w:t>сти Блока 1 «Дисциплины</w:t>
      </w:r>
      <w:r w:rsidR="00AA407E" w:rsidRPr="00153853">
        <w:rPr>
          <w:rFonts w:ascii="Times New Roman" w:hAnsi="Times New Roman"/>
          <w:sz w:val="28"/>
          <w:szCs w:val="28"/>
        </w:rPr>
        <w:t xml:space="preserve">».  </w:t>
      </w:r>
    </w:p>
    <w:p w14:paraId="2F5370D6" w14:textId="77777777" w:rsidR="00AA407E" w:rsidRPr="00153853" w:rsidRDefault="00AA407E" w:rsidP="00AA407E">
      <w:pPr>
        <w:shd w:val="clear" w:color="auto" w:fill="FFFFFF"/>
        <w:tabs>
          <w:tab w:val="left" w:leader="underscore" w:pos="3823"/>
          <w:tab w:val="left" w:leader="underscore" w:pos="5738"/>
        </w:tabs>
        <w:jc w:val="both"/>
        <w:rPr>
          <w:rFonts w:ascii="Times New Roman" w:hAnsi="Times New Roman" w:cs="Times New Roman"/>
          <w:b/>
          <w:spacing w:val="-10"/>
          <w:sz w:val="28"/>
          <w:szCs w:val="28"/>
        </w:rPr>
      </w:pPr>
      <w:r w:rsidRPr="00153853">
        <w:rPr>
          <w:rFonts w:ascii="Times New Roman" w:hAnsi="Times New Roman" w:cs="Times New Roman"/>
          <w:b/>
          <w:spacing w:val="-6"/>
          <w:sz w:val="28"/>
          <w:szCs w:val="28"/>
        </w:rPr>
        <w:t xml:space="preserve">4. Трудоемкость учебной дисциплины составляет </w:t>
      </w:r>
      <w:r w:rsidR="008C43FD">
        <w:rPr>
          <w:rFonts w:ascii="Times New Roman" w:hAnsi="Times New Roman" w:cs="Times New Roman"/>
          <w:b/>
          <w:sz w:val="28"/>
          <w:szCs w:val="28"/>
        </w:rPr>
        <w:t>5</w:t>
      </w:r>
      <w:r w:rsidR="00C55739">
        <w:rPr>
          <w:rFonts w:ascii="Times New Roman" w:hAnsi="Times New Roman" w:cs="Times New Roman"/>
          <w:b/>
          <w:sz w:val="28"/>
          <w:szCs w:val="28"/>
        </w:rPr>
        <w:t xml:space="preserve"> </w:t>
      </w:r>
      <w:r w:rsidRPr="00153853">
        <w:rPr>
          <w:rFonts w:ascii="Times New Roman" w:hAnsi="Times New Roman" w:cs="Times New Roman"/>
          <w:b/>
          <w:spacing w:val="-6"/>
          <w:sz w:val="28"/>
          <w:szCs w:val="28"/>
        </w:rPr>
        <w:t xml:space="preserve">зачетных единиц, </w:t>
      </w:r>
      <w:r w:rsidR="00C55739">
        <w:rPr>
          <w:rFonts w:ascii="Times New Roman" w:hAnsi="Times New Roman" w:cs="Times New Roman"/>
          <w:b/>
          <w:sz w:val="28"/>
          <w:szCs w:val="28"/>
        </w:rPr>
        <w:t>1</w:t>
      </w:r>
      <w:r w:rsidR="008C43FD">
        <w:rPr>
          <w:rFonts w:ascii="Times New Roman" w:hAnsi="Times New Roman" w:cs="Times New Roman"/>
          <w:b/>
          <w:sz w:val="28"/>
          <w:szCs w:val="28"/>
        </w:rPr>
        <w:t xml:space="preserve">80 </w:t>
      </w:r>
      <w:r w:rsidRPr="00153853">
        <w:rPr>
          <w:rFonts w:ascii="Times New Roman" w:hAnsi="Times New Roman" w:cs="Times New Roman"/>
          <w:b/>
          <w:sz w:val="28"/>
          <w:szCs w:val="28"/>
        </w:rPr>
        <w:t xml:space="preserve">академических </w:t>
      </w:r>
      <w:r w:rsidRPr="00153853">
        <w:rPr>
          <w:rFonts w:ascii="Times New Roman" w:hAnsi="Times New Roman" w:cs="Times New Roman"/>
          <w:b/>
          <w:spacing w:val="-10"/>
          <w:sz w:val="28"/>
          <w:szCs w:val="28"/>
        </w:rPr>
        <w:t>часов.</w:t>
      </w:r>
    </w:p>
    <w:p w14:paraId="2F1C80C2" w14:textId="2A290F38" w:rsidR="00AA407E" w:rsidRPr="00153853"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 xml:space="preserve">Лекции - </w:t>
      </w:r>
      <w:r w:rsidR="00110A70">
        <w:rPr>
          <w:rFonts w:ascii="Times New Roman" w:hAnsi="Times New Roman" w:cs="Times New Roman"/>
          <w:sz w:val="28"/>
          <w:szCs w:val="28"/>
        </w:rPr>
        <w:t>14</w:t>
      </w:r>
      <w:r w:rsidRPr="00153853">
        <w:rPr>
          <w:rFonts w:ascii="Times New Roman" w:hAnsi="Times New Roman" w:cs="Times New Roman"/>
          <w:sz w:val="28"/>
          <w:szCs w:val="28"/>
        </w:rPr>
        <w:t xml:space="preserve"> ч.</w:t>
      </w:r>
    </w:p>
    <w:p w14:paraId="325B19D4" w14:textId="77777777" w:rsidR="00B04807" w:rsidRDefault="00AA407E" w:rsidP="00153853">
      <w:pPr>
        <w:rPr>
          <w:rFonts w:ascii="Times New Roman" w:hAnsi="Times New Roman" w:cs="Times New Roman"/>
          <w:sz w:val="28"/>
          <w:szCs w:val="28"/>
        </w:rPr>
      </w:pPr>
      <w:r w:rsidRPr="00153853">
        <w:rPr>
          <w:rFonts w:ascii="Times New Roman" w:hAnsi="Times New Roman" w:cs="Times New Roman"/>
          <w:sz w:val="28"/>
          <w:szCs w:val="28"/>
        </w:rPr>
        <w:t xml:space="preserve">Практические занятия </w:t>
      </w:r>
      <w:r w:rsidR="008C43FD">
        <w:rPr>
          <w:rFonts w:ascii="Times New Roman" w:hAnsi="Times New Roman" w:cs="Times New Roman"/>
          <w:sz w:val="28"/>
          <w:szCs w:val="28"/>
        </w:rPr>
        <w:t>–</w:t>
      </w:r>
      <w:r w:rsidRPr="00153853">
        <w:rPr>
          <w:rFonts w:ascii="Times New Roman" w:hAnsi="Times New Roman" w:cs="Times New Roman"/>
          <w:sz w:val="28"/>
          <w:szCs w:val="28"/>
        </w:rPr>
        <w:t xml:space="preserve"> </w:t>
      </w:r>
      <w:r w:rsidR="00110A70">
        <w:rPr>
          <w:rFonts w:ascii="Times New Roman" w:hAnsi="Times New Roman" w:cs="Times New Roman"/>
          <w:sz w:val="28"/>
          <w:szCs w:val="28"/>
        </w:rPr>
        <w:t>32</w:t>
      </w:r>
      <w:r w:rsidRPr="00153853">
        <w:rPr>
          <w:rFonts w:ascii="Times New Roman" w:hAnsi="Times New Roman" w:cs="Times New Roman"/>
          <w:sz w:val="28"/>
          <w:szCs w:val="28"/>
        </w:rPr>
        <w:t>ч.</w:t>
      </w:r>
    </w:p>
    <w:p w14:paraId="38DAA101" w14:textId="38E488A6" w:rsidR="00AA407E" w:rsidRPr="00153853" w:rsidRDefault="008C43FD" w:rsidP="00153853">
      <w:pPr>
        <w:rPr>
          <w:rFonts w:ascii="Times New Roman" w:hAnsi="Times New Roman" w:cs="Times New Roman"/>
          <w:sz w:val="28"/>
          <w:szCs w:val="28"/>
        </w:rPr>
      </w:pPr>
      <w:r>
        <w:rPr>
          <w:rFonts w:ascii="Times New Roman" w:hAnsi="Times New Roman" w:cs="Times New Roman"/>
          <w:sz w:val="28"/>
          <w:szCs w:val="28"/>
        </w:rPr>
        <w:lastRenderedPageBreak/>
        <w:t xml:space="preserve">Самостоятельная работа - </w:t>
      </w:r>
      <w:r w:rsidR="00110A70">
        <w:rPr>
          <w:rFonts w:ascii="Times New Roman" w:hAnsi="Times New Roman" w:cs="Times New Roman"/>
          <w:sz w:val="28"/>
          <w:szCs w:val="28"/>
        </w:rPr>
        <w:t>26</w:t>
      </w:r>
      <w:r w:rsidR="00AA407E" w:rsidRPr="00153853">
        <w:rPr>
          <w:rFonts w:ascii="Times New Roman" w:hAnsi="Times New Roman" w:cs="Times New Roman"/>
          <w:sz w:val="28"/>
          <w:szCs w:val="28"/>
        </w:rPr>
        <w:t xml:space="preserve"> ч.</w:t>
      </w:r>
    </w:p>
    <w:p w14:paraId="365F84FF" w14:textId="77777777" w:rsidR="00153853" w:rsidRPr="00153853" w:rsidRDefault="00153853" w:rsidP="00153853">
      <w:pPr>
        <w:rPr>
          <w:rFonts w:ascii="Times New Roman" w:hAnsi="Times New Roman" w:cs="Times New Roman"/>
        </w:rPr>
      </w:pPr>
    </w:p>
    <w:p w14:paraId="097DF81E" w14:textId="77777777" w:rsidR="00AA407E" w:rsidRPr="00153853" w:rsidRDefault="00AA407E" w:rsidP="008C43FD">
      <w:pPr>
        <w:shd w:val="clear" w:color="auto" w:fill="FFFFFF"/>
        <w:tabs>
          <w:tab w:val="left" w:leader="underscore" w:pos="3823"/>
          <w:tab w:val="left" w:pos="6287"/>
        </w:tabs>
        <w:jc w:val="both"/>
        <w:rPr>
          <w:rFonts w:ascii="Times New Roman" w:hAnsi="Times New Roman" w:cs="Times New Roman"/>
          <w:b/>
          <w:spacing w:val="-10"/>
          <w:sz w:val="28"/>
          <w:szCs w:val="28"/>
        </w:rPr>
      </w:pPr>
      <w:r w:rsidRPr="00153853">
        <w:rPr>
          <w:rFonts w:ascii="Times New Roman" w:hAnsi="Times New Roman" w:cs="Times New Roman"/>
          <w:b/>
          <w:spacing w:val="-10"/>
          <w:sz w:val="28"/>
          <w:szCs w:val="28"/>
        </w:rPr>
        <w:t>5</w:t>
      </w:r>
      <w:r w:rsidR="00153853" w:rsidRPr="00153853">
        <w:rPr>
          <w:rFonts w:ascii="Times New Roman" w:hAnsi="Times New Roman" w:cs="Times New Roman"/>
          <w:b/>
          <w:spacing w:val="-10"/>
          <w:sz w:val="28"/>
          <w:szCs w:val="28"/>
        </w:rPr>
        <w:t>.  Основные разделы дисциплины.</w:t>
      </w:r>
      <w:r w:rsidR="008C43FD">
        <w:rPr>
          <w:rFonts w:ascii="Times New Roman" w:hAnsi="Times New Roman" w:cs="Times New Roman"/>
          <w:b/>
          <w:spacing w:val="-10"/>
          <w:sz w:val="28"/>
          <w:szCs w:val="28"/>
        </w:rPr>
        <w:tab/>
      </w:r>
    </w:p>
    <w:p w14:paraId="24E4A251" w14:textId="77777777" w:rsidR="00110A70" w:rsidRDefault="00AA407E" w:rsidP="008C43FD">
      <w:pPr>
        <w:rPr>
          <w:rFonts w:ascii="Times New Roman" w:hAnsi="Times New Roman" w:cs="Times New Roman"/>
          <w:sz w:val="28"/>
          <w:szCs w:val="28"/>
        </w:rPr>
      </w:pPr>
      <w:r w:rsidRPr="00153853">
        <w:rPr>
          <w:rFonts w:ascii="Times New Roman" w:hAnsi="Times New Roman" w:cs="Times New Roman"/>
          <w:sz w:val="28"/>
          <w:szCs w:val="28"/>
        </w:rPr>
        <w:t xml:space="preserve">РАЗДЕЛ 1. </w:t>
      </w:r>
      <w:r w:rsidR="00110A70" w:rsidRPr="00110A70">
        <w:rPr>
          <w:rFonts w:ascii="Times New Roman" w:hAnsi="Times New Roman" w:cs="Times New Roman"/>
          <w:sz w:val="28"/>
          <w:szCs w:val="28"/>
        </w:rPr>
        <w:t>Онкологические заболевания челюстно-лицевой области</w:t>
      </w:r>
      <w:r w:rsidR="00110A70" w:rsidRPr="00110A70">
        <w:rPr>
          <w:rFonts w:ascii="Times New Roman" w:hAnsi="Times New Roman" w:cs="Times New Roman"/>
          <w:sz w:val="28"/>
          <w:szCs w:val="28"/>
        </w:rPr>
        <w:t xml:space="preserve"> </w:t>
      </w:r>
    </w:p>
    <w:p w14:paraId="79D051CD" w14:textId="77777777" w:rsidR="00110A70" w:rsidRDefault="00AA407E" w:rsidP="008C43FD">
      <w:pPr>
        <w:rPr>
          <w:rFonts w:ascii="Times New Roman" w:hAnsi="Times New Roman" w:cs="Times New Roman"/>
          <w:sz w:val="28"/>
          <w:szCs w:val="28"/>
        </w:rPr>
      </w:pPr>
      <w:r w:rsidRPr="00153853">
        <w:rPr>
          <w:rFonts w:ascii="Times New Roman" w:hAnsi="Times New Roman" w:cs="Times New Roman"/>
          <w:sz w:val="28"/>
          <w:szCs w:val="28"/>
        </w:rPr>
        <w:t>РАЗДЕЛ 2</w:t>
      </w:r>
      <w:r w:rsidRPr="00153853">
        <w:rPr>
          <w:rFonts w:ascii="Times New Roman" w:hAnsi="Times New Roman" w:cs="Times New Roman"/>
          <w:i/>
          <w:iCs/>
          <w:sz w:val="28"/>
          <w:szCs w:val="28"/>
        </w:rPr>
        <w:t>.</w:t>
      </w:r>
      <w:r w:rsidR="008C43FD" w:rsidRPr="008C43FD">
        <w:rPr>
          <w:rFonts w:ascii="Times New Roman" w:eastAsia="Arial Unicode MS" w:hAnsi="Times New Roman" w:cs="Arial Unicode MS"/>
          <w:b/>
          <w:color w:val="000000"/>
          <w:sz w:val="24"/>
          <w:szCs w:val="28"/>
          <w:u w:color="000000"/>
          <w:bdr w:val="nil"/>
        </w:rPr>
        <w:t xml:space="preserve"> </w:t>
      </w:r>
      <w:r w:rsidR="00110A70" w:rsidRPr="00110A70">
        <w:rPr>
          <w:rFonts w:ascii="Times New Roman" w:eastAsia="Times New Roman" w:hAnsi="Times New Roman" w:cs="Times New Roman"/>
          <w:color w:val="000000"/>
          <w:sz w:val="28"/>
          <w:szCs w:val="28"/>
        </w:rPr>
        <w:t>Опухоли и опухолеподобные поражения слизистой оболочки рта и челюстей, исходящие из многослойного плоского эпителия. Опухоли, опухолеподобные поражения кожи и кисты лица и шеи. Опухоли мягких тканей</w:t>
      </w:r>
      <w:r w:rsidR="00110A70" w:rsidRPr="00153853">
        <w:rPr>
          <w:rFonts w:ascii="Times New Roman" w:hAnsi="Times New Roman" w:cs="Times New Roman"/>
          <w:sz w:val="28"/>
          <w:szCs w:val="28"/>
        </w:rPr>
        <w:t xml:space="preserve"> </w:t>
      </w:r>
    </w:p>
    <w:p w14:paraId="3BE0D8E8" w14:textId="77777777" w:rsidR="00B04807" w:rsidRDefault="00AA407E" w:rsidP="008C43FD">
      <w:pPr>
        <w:rPr>
          <w:rFonts w:ascii="Times New Roman" w:hAnsi="Times New Roman" w:cs="Times New Roman"/>
          <w:sz w:val="28"/>
          <w:szCs w:val="28"/>
        </w:rPr>
      </w:pPr>
      <w:r w:rsidRPr="00153853">
        <w:rPr>
          <w:rFonts w:ascii="Times New Roman" w:hAnsi="Times New Roman" w:cs="Times New Roman"/>
          <w:sz w:val="28"/>
          <w:szCs w:val="28"/>
        </w:rPr>
        <w:t>РАЗДЕЛ 3</w:t>
      </w:r>
      <w:r w:rsidRPr="00153853">
        <w:rPr>
          <w:rFonts w:ascii="Times New Roman" w:hAnsi="Times New Roman" w:cs="Times New Roman"/>
          <w:b/>
          <w:bCs/>
          <w:sz w:val="28"/>
          <w:szCs w:val="28"/>
        </w:rPr>
        <w:t>.</w:t>
      </w:r>
      <w:r w:rsidR="008C43FD" w:rsidRPr="008C43FD">
        <w:rPr>
          <w:rFonts w:ascii="Times New Roman" w:eastAsia="Arial Unicode MS" w:hAnsi="Times New Roman" w:cs="Arial Unicode MS"/>
          <w:b/>
          <w:color w:val="000000"/>
          <w:sz w:val="24"/>
          <w:szCs w:val="28"/>
          <w:u w:color="000000"/>
          <w:bdr w:val="nil"/>
        </w:rPr>
        <w:t xml:space="preserve"> </w:t>
      </w:r>
      <w:proofErr w:type="spellStart"/>
      <w:r w:rsidR="00110A70" w:rsidRPr="00110A70">
        <w:rPr>
          <w:rFonts w:ascii="Times New Roman" w:eastAsia="Times New Roman" w:hAnsi="Times New Roman" w:cs="Times New Roman"/>
          <w:color w:val="000000"/>
          <w:sz w:val="28"/>
          <w:szCs w:val="28"/>
        </w:rPr>
        <w:t>Одонтогенные</w:t>
      </w:r>
      <w:proofErr w:type="spellEnd"/>
      <w:r w:rsidR="00110A70" w:rsidRPr="00110A70">
        <w:rPr>
          <w:rFonts w:ascii="Times New Roman" w:eastAsia="Times New Roman" w:hAnsi="Times New Roman" w:cs="Times New Roman"/>
          <w:color w:val="000000"/>
          <w:sz w:val="28"/>
          <w:szCs w:val="28"/>
        </w:rPr>
        <w:t xml:space="preserve"> опухоли, опухолеподобные поражения и кисты челюстей. Костные опухоли, опухолеподобные поражения и эпителиальные (</w:t>
      </w:r>
      <w:proofErr w:type="spellStart"/>
      <w:r w:rsidR="00110A70" w:rsidRPr="00110A70">
        <w:rPr>
          <w:rFonts w:ascii="Times New Roman" w:eastAsia="Times New Roman" w:hAnsi="Times New Roman" w:cs="Times New Roman"/>
          <w:color w:val="000000"/>
          <w:sz w:val="28"/>
          <w:szCs w:val="28"/>
        </w:rPr>
        <w:t>неодонтогенные</w:t>
      </w:r>
      <w:proofErr w:type="spellEnd"/>
      <w:r w:rsidR="00110A70" w:rsidRPr="00110A70">
        <w:rPr>
          <w:rFonts w:ascii="Times New Roman" w:eastAsia="Times New Roman" w:hAnsi="Times New Roman" w:cs="Times New Roman"/>
          <w:color w:val="000000"/>
          <w:sz w:val="28"/>
          <w:szCs w:val="28"/>
        </w:rPr>
        <w:t>) кисты челюстей</w:t>
      </w:r>
      <w:r w:rsidR="008C43FD" w:rsidRPr="00110A70">
        <w:rPr>
          <w:rFonts w:ascii="Times New Roman" w:hAnsi="Times New Roman" w:cs="Times New Roman"/>
          <w:sz w:val="28"/>
          <w:szCs w:val="28"/>
        </w:rPr>
        <w:br/>
      </w:r>
      <w:r w:rsidR="00B04807">
        <w:rPr>
          <w:rFonts w:ascii="Times New Roman" w:hAnsi="Times New Roman" w:cs="Times New Roman"/>
          <w:sz w:val="28"/>
          <w:szCs w:val="28"/>
        </w:rPr>
        <w:t xml:space="preserve"> </w:t>
      </w:r>
    </w:p>
    <w:p w14:paraId="40A44355" w14:textId="2471C6B5" w:rsidR="00AA407E" w:rsidRDefault="00AA407E" w:rsidP="008C43FD">
      <w:pPr>
        <w:rPr>
          <w:rFonts w:ascii="Times New Roman" w:hAnsi="Times New Roman" w:cs="Times New Roman"/>
          <w:sz w:val="28"/>
          <w:szCs w:val="28"/>
        </w:rPr>
      </w:pPr>
      <w:r w:rsidRPr="00153853">
        <w:rPr>
          <w:rFonts w:ascii="Times New Roman" w:hAnsi="Times New Roman" w:cs="Times New Roman"/>
          <w:sz w:val="28"/>
          <w:szCs w:val="28"/>
        </w:rPr>
        <w:t>РАЗДЕЛ 4</w:t>
      </w:r>
      <w:r w:rsidRPr="00153853">
        <w:rPr>
          <w:rFonts w:ascii="Times New Roman" w:hAnsi="Times New Roman" w:cs="Times New Roman"/>
          <w:b/>
          <w:bCs/>
          <w:sz w:val="28"/>
          <w:szCs w:val="28"/>
        </w:rPr>
        <w:t>.</w:t>
      </w:r>
      <w:r w:rsidR="008C43FD">
        <w:rPr>
          <w:rFonts w:ascii="Times New Roman" w:hAnsi="Times New Roman" w:cs="Times New Roman"/>
          <w:b/>
          <w:bCs/>
          <w:sz w:val="28"/>
          <w:szCs w:val="28"/>
        </w:rPr>
        <w:t xml:space="preserve"> </w:t>
      </w:r>
      <w:r w:rsidR="00110A70" w:rsidRPr="00110A70">
        <w:rPr>
          <w:rFonts w:ascii="Times New Roman" w:eastAsia="Times New Roman" w:hAnsi="Times New Roman" w:cs="Times New Roman"/>
          <w:color w:val="000000"/>
          <w:sz w:val="28"/>
          <w:szCs w:val="28"/>
        </w:rPr>
        <w:t>Лучевая терапия</w:t>
      </w:r>
    </w:p>
    <w:p w14:paraId="78B7E2B3" w14:textId="77777777" w:rsidR="00C55739" w:rsidRDefault="00C55739" w:rsidP="00AA407E">
      <w:pPr>
        <w:shd w:val="clear" w:color="auto" w:fill="FFFFFF"/>
        <w:jc w:val="both"/>
        <w:rPr>
          <w:rFonts w:ascii="Times New Roman" w:hAnsi="Times New Roman" w:cs="Times New Roman"/>
          <w:sz w:val="28"/>
          <w:szCs w:val="28"/>
        </w:rPr>
      </w:pPr>
    </w:p>
    <w:p w14:paraId="4180F087" w14:textId="77777777" w:rsidR="00AA407E" w:rsidRPr="00153853" w:rsidRDefault="00AA407E" w:rsidP="00AA407E">
      <w:pPr>
        <w:shd w:val="clear" w:color="auto" w:fill="FFFFFF"/>
        <w:jc w:val="both"/>
        <w:rPr>
          <w:rFonts w:ascii="Times New Roman" w:hAnsi="Times New Roman" w:cs="Times New Roman"/>
          <w:b/>
          <w:bCs/>
          <w:spacing w:val="-7"/>
          <w:sz w:val="28"/>
          <w:szCs w:val="28"/>
        </w:rPr>
      </w:pPr>
      <w:r w:rsidRPr="00153853">
        <w:rPr>
          <w:rFonts w:ascii="Times New Roman" w:hAnsi="Times New Roman" w:cs="Times New Roman"/>
          <w:b/>
          <w:iCs/>
          <w:spacing w:val="-7"/>
          <w:sz w:val="28"/>
          <w:szCs w:val="28"/>
        </w:rPr>
        <w:t>6.Форма итоговой аттестации.</w:t>
      </w:r>
    </w:p>
    <w:p w14:paraId="0A983C7E" w14:textId="5F98AECD" w:rsidR="00AA407E" w:rsidRDefault="008E3616" w:rsidP="00AA407E">
      <w:pPr>
        <w:pStyle w:val="a3"/>
        <w:shd w:val="clear" w:color="auto" w:fill="FFFFFF"/>
        <w:spacing w:after="0"/>
        <w:ind w:left="0" w:firstLine="709"/>
        <w:jc w:val="both"/>
        <w:rPr>
          <w:rFonts w:ascii="Times New Roman" w:hAnsi="Times New Roman"/>
          <w:bCs/>
          <w:spacing w:val="-7"/>
          <w:sz w:val="28"/>
          <w:szCs w:val="28"/>
        </w:rPr>
      </w:pPr>
      <w:r>
        <w:rPr>
          <w:rFonts w:ascii="Times New Roman" w:hAnsi="Times New Roman"/>
          <w:bCs/>
          <w:spacing w:val="-7"/>
          <w:sz w:val="28"/>
          <w:szCs w:val="28"/>
        </w:rPr>
        <w:t xml:space="preserve">     Форма итоговой аттестации – </w:t>
      </w:r>
      <w:r w:rsidR="00B04807">
        <w:rPr>
          <w:rFonts w:ascii="Times New Roman" w:hAnsi="Times New Roman"/>
          <w:bCs/>
          <w:spacing w:val="-7"/>
          <w:sz w:val="28"/>
          <w:szCs w:val="28"/>
        </w:rPr>
        <w:t xml:space="preserve">зачет </w:t>
      </w:r>
      <w:r w:rsidR="00AA407E" w:rsidRPr="00153853">
        <w:rPr>
          <w:rFonts w:ascii="Times New Roman" w:hAnsi="Times New Roman"/>
          <w:bCs/>
          <w:spacing w:val="-7"/>
          <w:sz w:val="28"/>
          <w:szCs w:val="28"/>
        </w:rPr>
        <w:t>по окончанию цикла согласно учебному плану.</w:t>
      </w:r>
    </w:p>
    <w:p w14:paraId="0D557243" w14:textId="77777777" w:rsidR="00AE15E4" w:rsidRDefault="00AE15E4" w:rsidP="00AA407E">
      <w:pPr>
        <w:pStyle w:val="a3"/>
        <w:shd w:val="clear" w:color="auto" w:fill="FFFFFF"/>
        <w:spacing w:after="0"/>
        <w:ind w:left="0" w:firstLine="709"/>
        <w:jc w:val="both"/>
        <w:rPr>
          <w:rFonts w:ascii="Times New Roman" w:hAnsi="Times New Roman"/>
          <w:bCs/>
          <w:spacing w:val="-7"/>
          <w:sz w:val="28"/>
          <w:szCs w:val="28"/>
        </w:rPr>
      </w:pPr>
    </w:p>
    <w:p w14:paraId="220D2891" w14:textId="77777777" w:rsidR="00AE15E4" w:rsidRDefault="00AE15E4" w:rsidP="00AA407E">
      <w:pPr>
        <w:pStyle w:val="a3"/>
        <w:shd w:val="clear" w:color="auto" w:fill="FFFFFF"/>
        <w:spacing w:after="0"/>
        <w:ind w:left="0" w:firstLine="709"/>
        <w:jc w:val="both"/>
        <w:rPr>
          <w:rFonts w:ascii="Times New Roman" w:hAnsi="Times New Roman"/>
          <w:bCs/>
          <w:spacing w:val="-7"/>
          <w:sz w:val="28"/>
          <w:szCs w:val="28"/>
        </w:rPr>
      </w:pPr>
    </w:p>
    <w:p w14:paraId="6DDA0D4D" w14:textId="77777777" w:rsidR="00AE15E4" w:rsidRPr="00153853" w:rsidRDefault="00AE15E4" w:rsidP="00AA407E">
      <w:pPr>
        <w:pStyle w:val="a3"/>
        <w:shd w:val="clear" w:color="auto" w:fill="FFFFFF"/>
        <w:spacing w:after="0"/>
        <w:ind w:left="0" w:firstLine="709"/>
        <w:jc w:val="both"/>
        <w:rPr>
          <w:rFonts w:ascii="Times New Roman" w:hAnsi="Times New Roman"/>
          <w:bCs/>
          <w:spacing w:val="-7"/>
          <w:sz w:val="28"/>
          <w:szCs w:val="28"/>
        </w:rPr>
      </w:pPr>
    </w:p>
    <w:p w14:paraId="613D3FE0" w14:textId="77777777" w:rsidR="00AA407E" w:rsidRPr="00153853" w:rsidRDefault="00AA407E" w:rsidP="00AA407E">
      <w:pPr>
        <w:pStyle w:val="a3"/>
        <w:shd w:val="clear" w:color="auto" w:fill="FFFFFF"/>
        <w:spacing w:after="0"/>
        <w:ind w:left="0" w:firstLine="709"/>
        <w:jc w:val="both"/>
        <w:rPr>
          <w:rFonts w:ascii="Times New Roman" w:hAnsi="Times New Roman"/>
          <w:bCs/>
          <w:spacing w:val="-7"/>
          <w:sz w:val="28"/>
          <w:szCs w:val="28"/>
        </w:rPr>
      </w:pPr>
    </w:p>
    <w:p w14:paraId="05C86CCA" w14:textId="77777777" w:rsidR="00E473E1" w:rsidRDefault="00E473E1">
      <w:pPr>
        <w:rPr>
          <w:rFonts w:ascii="Times New Roman" w:hAnsi="Times New Roman" w:cs="Times New Roman"/>
          <w:sz w:val="28"/>
          <w:szCs w:val="28"/>
        </w:rPr>
      </w:pPr>
      <w:r w:rsidRPr="00E473E1">
        <w:rPr>
          <w:rFonts w:ascii="Times New Roman" w:hAnsi="Times New Roman" w:cs="Times New Roman"/>
          <w:b/>
          <w:sz w:val="28"/>
          <w:szCs w:val="28"/>
        </w:rPr>
        <w:t>Зав. кафедрой</w:t>
      </w:r>
      <w:r w:rsidR="00D97556">
        <w:rPr>
          <w:rFonts w:ascii="Times New Roman" w:hAnsi="Times New Roman" w:cs="Times New Roman"/>
          <w:b/>
          <w:sz w:val="28"/>
          <w:szCs w:val="28"/>
        </w:rPr>
        <w:t xml:space="preserve"> </w:t>
      </w:r>
      <w:proofErr w:type="spellStart"/>
      <w:r w:rsidRPr="00E473E1">
        <w:rPr>
          <w:rFonts w:ascii="Times New Roman" w:hAnsi="Times New Roman" w:cs="Times New Roman"/>
          <w:b/>
          <w:sz w:val="28"/>
          <w:szCs w:val="28"/>
        </w:rPr>
        <w:t>Ордашев</w:t>
      </w:r>
      <w:proofErr w:type="spellEnd"/>
      <w:r w:rsidRPr="00E473E1">
        <w:rPr>
          <w:rFonts w:ascii="Times New Roman" w:hAnsi="Times New Roman" w:cs="Times New Roman"/>
          <w:b/>
          <w:sz w:val="28"/>
          <w:szCs w:val="28"/>
        </w:rPr>
        <w:t xml:space="preserve"> </w:t>
      </w:r>
      <w:r w:rsidR="00D97556">
        <w:rPr>
          <w:rFonts w:ascii="Times New Roman" w:hAnsi="Times New Roman" w:cs="Times New Roman"/>
          <w:b/>
          <w:sz w:val="28"/>
          <w:szCs w:val="28"/>
        </w:rPr>
        <w:t xml:space="preserve"> </w:t>
      </w:r>
      <w:r w:rsidRPr="00E473E1">
        <w:rPr>
          <w:rFonts w:ascii="Times New Roman" w:hAnsi="Times New Roman" w:cs="Times New Roman"/>
          <w:b/>
          <w:sz w:val="28"/>
          <w:szCs w:val="28"/>
        </w:rPr>
        <w:t>Х.А.</w:t>
      </w:r>
      <w:r>
        <w:rPr>
          <w:rFonts w:ascii="Times New Roman" w:hAnsi="Times New Roman" w:cs="Times New Roman"/>
          <w:sz w:val="28"/>
          <w:szCs w:val="28"/>
        </w:rPr>
        <w:t xml:space="preserve">                             _____________________</w:t>
      </w:r>
    </w:p>
    <w:p w14:paraId="750230E2" w14:textId="77777777" w:rsidR="00D0345B" w:rsidRPr="00153853" w:rsidRDefault="00E473E1">
      <w:pPr>
        <w:rPr>
          <w:rFonts w:ascii="Times New Roman" w:hAnsi="Times New Roman" w:cs="Times New Roman"/>
          <w:sz w:val="28"/>
          <w:szCs w:val="28"/>
        </w:rPr>
      </w:pPr>
      <w:r>
        <w:rPr>
          <w:rFonts w:ascii="Times New Roman" w:hAnsi="Times New Roman" w:cs="Times New Roman"/>
          <w:sz w:val="28"/>
          <w:szCs w:val="28"/>
        </w:rPr>
        <w:t xml:space="preserve">                                                                                      (подпись)      </w:t>
      </w:r>
    </w:p>
    <w:sectPr w:rsidR="00D0345B" w:rsidRPr="00153853" w:rsidSect="009138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27541" w14:textId="77777777" w:rsidR="005C7076" w:rsidRDefault="005C7076" w:rsidP="00350914">
      <w:pPr>
        <w:spacing w:after="0" w:line="240" w:lineRule="auto"/>
      </w:pPr>
      <w:r>
        <w:separator/>
      </w:r>
    </w:p>
  </w:endnote>
  <w:endnote w:type="continuationSeparator" w:id="0">
    <w:p w14:paraId="0B76BD42" w14:textId="77777777" w:rsidR="005C7076" w:rsidRDefault="005C7076" w:rsidP="0035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571B" w14:textId="77777777" w:rsidR="005C7076" w:rsidRDefault="005C7076" w:rsidP="00350914">
      <w:pPr>
        <w:spacing w:after="0" w:line="240" w:lineRule="auto"/>
      </w:pPr>
      <w:r>
        <w:separator/>
      </w:r>
    </w:p>
  </w:footnote>
  <w:footnote w:type="continuationSeparator" w:id="0">
    <w:p w14:paraId="526BD6B4" w14:textId="77777777" w:rsidR="005C7076" w:rsidRDefault="005C7076" w:rsidP="00350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4DE"/>
    <w:multiLevelType w:val="hybridMultilevel"/>
    <w:tmpl w:val="59E04568"/>
    <w:lvl w:ilvl="0" w:tplc="F3186C06">
      <w:start w:val="1"/>
      <w:numFmt w:val="bullet"/>
      <w:lvlText w:val="-"/>
      <w:lvlJc w:val="left"/>
    </w:lvl>
    <w:lvl w:ilvl="1" w:tplc="9530CA90">
      <w:numFmt w:val="decimal"/>
      <w:lvlText w:val=""/>
      <w:lvlJc w:val="left"/>
    </w:lvl>
    <w:lvl w:ilvl="2" w:tplc="7A8490D6">
      <w:numFmt w:val="decimal"/>
      <w:lvlText w:val=""/>
      <w:lvlJc w:val="left"/>
    </w:lvl>
    <w:lvl w:ilvl="3" w:tplc="DB60890E">
      <w:numFmt w:val="decimal"/>
      <w:lvlText w:val=""/>
      <w:lvlJc w:val="left"/>
    </w:lvl>
    <w:lvl w:ilvl="4" w:tplc="6E5C54C4">
      <w:numFmt w:val="decimal"/>
      <w:lvlText w:val=""/>
      <w:lvlJc w:val="left"/>
    </w:lvl>
    <w:lvl w:ilvl="5" w:tplc="68806D9C">
      <w:numFmt w:val="decimal"/>
      <w:lvlText w:val=""/>
      <w:lvlJc w:val="left"/>
    </w:lvl>
    <w:lvl w:ilvl="6" w:tplc="550C3B18">
      <w:numFmt w:val="decimal"/>
      <w:lvlText w:val=""/>
      <w:lvlJc w:val="left"/>
    </w:lvl>
    <w:lvl w:ilvl="7" w:tplc="5DE0B8EC">
      <w:numFmt w:val="decimal"/>
      <w:lvlText w:val=""/>
      <w:lvlJc w:val="left"/>
    </w:lvl>
    <w:lvl w:ilvl="8" w:tplc="C772DF5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7E"/>
    <w:rsid w:val="00110A70"/>
    <w:rsid w:val="00153853"/>
    <w:rsid w:val="001F3BEE"/>
    <w:rsid w:val="002541BE"/>
    <w:rsid w:val="00350914"/>
    <w:rsid w:val="00403CB6"/>
    <w:rsid w:val="005C7076"/>
    <w:rsid w:val="006466A4"/>
    <w:rsid w:val="006F110F"/>
    <w:rsid w:val="00840DCA"/>
    <w:rsid w:val="008C43FD"/>
    <w:rsid w:val="008E3616"/>
    <w:rsid w:val="009138DE"/>
    <w:rsid w:val="00925875"/>
    <w:rsid w:val="00A356F4"/>
    <w:rsid w:val="00AA407E"/>
    <w:rsid w:val="00AE15E4"/>
    <w:rsid w:val="00AF3582"/>
    <w:rsid w:val="00B04807"/>
    <w:rsid w:val="00B642A9"/>
    <w:rsid w:val="00C55739"/>
    <w:rsid w:val="00C67BFF"/>
    <w:rsid w:val="00D0345B"/>
    <w:rsid w:val="00D26F2B"/>
    <w:rsid w:val="00D86763"/>
    <w:rsid w:val="00D97556"/>
    <w:rsid w:val="00E35ECE"/>
    <w:rsid w:val="00E473E1"/>
    <w:rsid w:val="00F0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D7A"/>
  <w15:docId w15:val="{CF083623-24B2-426D-8B94-BF0C8BF4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8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407E"/>
    <w:pPr>
      <w:ind w:left="720"/>
      <w:contextualSpacing/>
    </w:pPr>
    <w:rPr>
      <w:rFonts w:ascii="Calibri" w:eastAsia="Calibri" w:hAnsi="Calibri" w:cs="Times New Roman"/>
      <w:lang w:eastAsia="en-US"/>
    </w:rPr>
  </w:style>
  <w:style w:type="character" w:customStyle="1" w:styleId="a4">
    <w:name w:val="Основной текст_"/>
    <w:link w:val="4"/>
    <w:rsid w:val="00AA407E"/>
    <w:rPr>
      <w:rFonts w:ascii="Times New Roman" w:eastAsia="Times New Roman" w:hAnsi="Times New Roman"/>
      <w:b/>
      <w:bCs/>
      <w:shd w:val="clear" w:color="auto" w:fill="FFFFFF"/>
    </w:rPr>
  </w:style>
  <w:style w:type="paragraph" w:customStyle="1" w:styleId="4">
    <w:name w:val="Основной текст4"/>
    <w:basedOn w:val="a"/>
    <w:link w:val="a4"/>
    <w:rsid w:val="00AA407E"/>
    <w:pPr>
      <w:widowControl w:val="0"/>
      <w:shd w:val="clear" w:color="auto" w:fill="FFFFFF"/>
      <w:spacing w:after="0" w:line="269" w:lineRule="exact"/>
      <w:ind w:hanging="1980"/>
      <w:jc w:val="both"/>
    </w:pPr>
    <w:rPr>
      <w:rFonts w:ascii="Times New Roman" w:eastAsia="Times New Roman" w:hAnsi="Times New Roman"/>
      <w:b/>
      <w:bCs/>
    </w:rPr>
  </w:style>
  <w:style w:type="paragraph" w:styleId="a5">
    <w:name w:val="Balloon Text"/>
    <w:basedOn w:val="a"/>
    <w:link w:val="a6"/>
    <w:uiPriority w:val="99"/>
    <w:semiHidden/>
    <w:unhideWhenUsed/>
    <w:rsid w:val="001F3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BEE"/>
    <w:rPr>
      <w:rFonts w:ascii="Tahoma" w:hAnsi="Tahoma" w:cs="Tahoma"/>
      <w:sz w:val="16"/>
      <w:szCs w:val="16"/>
    </w:rPr>
  </w:style>
  <w:style w:type="paragraph" w:styleId="a7">
    <w:name w:val="header"/>
    <w:basedOn w:val="a"/>
    <w:link w:val="a8"/>
    <w:uiPriority w:val="99"/>
    <w:unhideWhenUsed/>
    <w:rsid w:val="003509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0914"/>
  </w:style>
  <w:style w:type="paragraph" w:styleId="a9">
    <w:name w:val="footer"/>
    <w:basedOn w:val="a"/>
    <w:link w:val="aa"/>
    <w:uiPriority w:val="99"/>
    <w:unhideWhenUsed/>
    <w:rsid w:val="003509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0914"/>
  </w:style>
  <w:style w:type="paragraph" w:styleId="ab">
    <w:name w:val="Subtitle"/>
    <w:basedOn w:val="a"/>
    <w:next w:val="a"/>
    <w:link w:val="ac"/>
    <w:uiPriority w:val="11"/>
    <w:qFormat/>
    <w:rsid w:val="00110A7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110A7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9B8C-8DAE-46CC-A98F-DA0AAB0B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Сапият</dc:creator>
  <cp:lastModifiedBy>user</cp:lastModifiedBy>
  <cp:revision>2</cp:revision>
  <cp:lastPrinted>2021-02-12T11:34:00Z</cp:lastPrinted>
  <dcterms:created xsi:type="dcterms:W3CDTF">2021-02-24T20:03:00Z</dcterms:created>
  <dcterms:modified xsi:type="dcterms:W3CDTF">2021-02-24T20:03:00Z</dcterms:modified>
</cp:coreProperties>
</file>