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5B6" w:rsidRPr="00A320A1" w:rsidRDefault="009D75B6" w:rsidP="00A320A1">
      <w:pPr>
        <w:pStyle w:val="a4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A320A1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9D75B6" w:rsidRPr="00A320A1" w:rsidRDefault="009D75B6" w:rsidP="00A320A1">
      <w:pPr>
        <w:pStyle w:val="a4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A320A1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9D75B6" w:rsidRPr="00A320A1" w:rsidRDefault="009D75B6" w:rsidP="00A320A1">
      <w:pPr>
        <w:pStyle w:val="a4"/>
        <w:spacing w:after="0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A320A1">
        <w:rPr>
          <w:rFonts w:ascii="Times New Roman" w:hAnsi="Times New Roman"/>
          <w:sz w:val="24"/>
          <w:szCs w:val="24"/>
        </w:rPr>
        <w:t>«Детская хирургия»</w:t>
      </w:r>
    </w:p>
    <w:p w:rsidR="00363789" w:rsidRPr="00A320A1" w:rsidRDefault="009D75B6" w:rsidP="00A320A1">
      <w:pPr>
        <w:pStyle w:val="a4"/>
        <w:spacing w:after="0"/>
        <w:ind w:left="0" w:firstLine="709"/>
        <w:jc w:val="center"/>
        <w:rPr>
          <w:rFonts w:ascii="Times New Roman" w:hAnsi="Times New Roman"/>
          <w:i/>
          <w:color w:val="FF0000"/>
          <w:sz w:val="24"/>
          <w:szCs w:val="24"/>
        </w:rPr>
      </w:pPr>
      <w:r w:rsidRPr="00A320A1">
        <w:rPr>
          <w:rFonts w:ascii="Times New Roman" w:hAnsi="Times New Roman"/>
          <w:i/>
          <w:sz w:val="24"/>
          <w:szCs w:val="24"/>
        </w:rPr>
        <w:t xml:space="preserve">Б1. Б. </w:t>
      </w:r>
      <w:r w:rsidR="009A274C" w:rsidRPr="00A320A1">
        <w:rPr>
          <w:rFonts w:ascii="Times New Roman" w:hAnsi="Times New Roman"/>
          <w:i/>
          <w:sz w:val="24"/>
          <w:szCs w:val="24"/>
        </w:rPr>
        <w:t>49</w:t>
      </w:r>
    </w:p>
    <w:p w:rsidR="00363789" w:rsidRPr="00A320A1" w:rsidRDefault="00363789" w:rsidP="00A320A1">
      <w:pPr>
        <w:pStyle w:val="a4"/>
        <w:spacing w:after="0"/>
        <w:ind w:left="0" w:firstLine="709"/>
        <w:jc w:val="center"/>
        <w:rPr>
          <w:rFonts w:ascii="Times New Roman" w:hAnsi="Times New Roman"/>
          <w:i/>
          <w:color w:val="FF0000"/>
          <w:sz w:val="24"/>
          <w:szCs w:val="24"/>
        </w:rPr>
      </w:pPr>
    </w:p>
    <w:p w:rsidR="00BF5CC5" w:rsidRPr="00A320A1" w:rsidRDefault="00BF5CC5" w:rsidP="00A320A1">
      <w:pPr>
        <w:pStyle w:val="a4"/>
        <w:spacing w:after="0"/>
        <w:ind w:left="0" w:firstLine="709"/>
        <w:jc w:val="center"/>
        <w:rPr>
          <w:rFonts w:ascii="Times New Roman" w:hAnsi="Times New Roman"/>
          <w:i/>
          <w:color w:val="FF0000"/>
          <w:sz w:val="24"/>
          <w:szCs w:val="24"/>
        </w:rPr>
      </w:pPr>
    </w:p>
    <w:p w:rsidR="00363789" w:rsidRPr="00A320A1" w:rsidRDefault="00363789" w:rsidP="00A320A1">
      <w:pPr>
        <w:shd w:val="clear" w:color="auto" w:fill="FFFFFF"/>
        <w:spacing w:line="276" w:lineRule="auto"/>
        <w:rPr>
          <w:i/>
        </w:rPr>
      </w:pPr>
      <w:r w:rsidRPr="00A320A1">
        <w:t xml:space="preserve">Направление подготовки </w:t>
      </w:r>
      <w:r w:rsidRPr="00A320A1">
        <w:rPr>
          <w:i/>
        </w:rPr>
        <w:t>31.05.0</w:t>
      </w:r>
      <w:r w:rsidR="009A274C" w:rsidRPr="00A320A1">
        <w:rPr>
          <w:i/>
        </w:rPr>
        <w:t>2 Педиатрия</w:t>
      </w:r>
    </w:p>
    <w:p w:rsidR="00363789" w:rsidRPr="00A320A1" w:rsidRDefault="00363789" w:rsidP="00A320A1">
      <w:pPr>
        <w:spacing w:line="276" w:lineRule="auto"/>
        <w:rPr>
          <w:i/>
        </w:rPr>
      </w:pPr>
      <w:r w:rsidRPr="00A320A1">
        <w:t xml:space="preserve">Уровень высшего образования </w:t>
      </w:r>
      <w:proofErr w:type="spellStart"/>
      <w:r w:rsidR="00692CB4" w:rsidRPr="00A320A1">
        <w:rPr>
          <w:i/>
        </w:rPr>
        <w:t>С</w:t>
      </w:r>
      <w:r w:rsidRPr="00A320A1">
        <w:rPr>
          <w:i/>
        </w:rPr>
        <w:t>пециалитет</w:t>
      </w:r>
      <w:proofErr w:type="spellEnd"/>
    </w:p>
    <w:p w:rsidR="00363789" w:rsidRPr="00A320A1" w:rsidRDefault="00363789" w:rsidP="00A320A1">
      <w:pPr>
        <w:spacing w:line="276" w:lineRule="auto"/>
        <w:rPr>
          <w:i/>
          <w:vertAlign w:val="subscript"/>
        </w:rPr>
      </w:pPr>
      <w:r w:rsidRPr="00A320A1">
        <w:t xml:space="preserve">Квалификация выпускника </w:t>
      </w:r>
      <w:r w:rsidR="005A79B8" w:rsidRPr="00A320A1">
        <w:rPr>
          <w:i/>
        </w:rPr>
        <w:t>В</w:t>
      </w:r>
      <w:r w:rsidRPr="00A320A1">
        <w:rPr>
          <w:i/>
        </w:rPr>
        <w:t>рач-</w:t>
      </w:r>
      <w:r w:rsidR="009A274C" w:rsidRPr="00A320A1">
        <w:rPr>
          <w:i/>
        </w:rPr>
        <w:t>педиатр</w:t>
      </w:r>
    </w:p>
    <w:p w:rsidR="00363789" w:rsidRPr="00A320A1" w:rsidRDefault="00363789" w:rsidP="00A320A1">
      <w:pPr>
        <w:spacing w:line="276" w:lineRule="auto"/>
      </w:pPr>
      <w:r w:rsidRPr="00A320A1">
        <w:t xml:space="preserve">Факультет </w:t>
      </w:r>
      <w:r w:rsidR="009A274C" w:rsidRPr="00A320A1">
        <w:rPr>
          <w:i/>
        </w:rPr>
        <w:t>Педиа</w:t>
      </w:r>
      <w:r w:rsidR="00A320A1">
        <w:rPr>
          <w:i/>
        </w:rPr>
        <w:t>т</w:t>
      </w:r>
      <w:r w:rsidR="009A274C" w:rsidRPr="00A320A1">
        <w:rPr>
          <w:i/>
        </w:rPr>
        <w:t>рический</w:t>
      </w:r>
    </w:p>
    <w:p w:rsidR="00363789" w:rsidRPr="00A320A1" w:rsidRDefault="00363789" w:rsidP="00A320A1">
      <w:pPr>
        <w:tabs>
          <w:tab w:val="center" w:pos="4677"/>
          <w:tab w:val="left" w:pos="6454"/>
          <w:tab w:val="left" w:pos="8137"/>
        </w:tabs>
        <w:spacing w:line="276" w:lineRule="auto"/>
        <w:rPr>
          <w:vertAlign w:val="subscript"/>
        </w:rPr>
      </w:pPr>
      <w:r w:rsidRPr="00A320A1">
        <w:t>Форма</w:t>
      </w:r>
      <w:r w:rsidR="00692CB4" w:rsidRPr="00A320A1">
        <w:t xml:space="preserve"> обучения О</w:t>
      </w:r>
      <w:r w:rsidRPr="00A320A1">
        <w:rPr>
          <w:i/>
        </w:rPr>
        <w:t>чная</w:t>
      </w:r>
    </w:p>
    <w:p w:rsidR="00363789" w:rsidRPr="00A320A1" w:rsidRDefault="00363789" w:rsidP="00A320A1">
      <w:pPr>
        <w:spacing w:line="276" w:lineRule="auto"/>
        <w:ind w:firstLine="709"/>
        <w:rPr>
          <w:i/>
        </w:rPr>
      </w:pPr>
    </w:p>
    <w:p w:rsidR="00363789" w:rsidRPr="00A320A1" w:rsidRDefault="00363789" w:rsidP="00A320A1">
      <w:pPr>
        <w:shd w:val="clear" w:color="auto" w:fill="FFFFFF"/>
        <w:spacing w:line="276" w:lineRule="auto"/>
        <w:jc w:val="both"/>
        <w:rPr>
          <w:b/>
          <w:bCs/>
          <w:spacing w:val="-4"/>
        </w:rPr>
      </w:pPr>
      <w:r w:rsidRPr="00A320A1">
        <w:rPr>
          <w:b/>
          <w:bCs/>
          <w:spacing w:val="-4"/>
        </w:rPr>
        <w:t xml:space="preserve">1. Цель и задачи освоения дисциплины </w:t>
      </w:r>
    </w:p>
    <w:p w:rsidR="00363789" w:rsidRPr="00A320A1" w:rsidRDefault="00363789" w:rsidP="00A320A1">
      <w:pPr>
        <w:shd w:val="clear" w:color="auto" w:fill="FFFFFF"/>
        <w:spacing w:line="276" w:lineRule="auto"/>
        <w:jc w:val="both"/>
      </w:pPr>
    </w:p>
    <w:p w:rsidR="00363789" w:rsidRPr="00A320A1" w:rsidRDefault="00363789" w:rsidP="00A320A1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A320A1">
        <w:rPr>
          <w:spacing w:val="-7"/>
        </w:rPr>
        <w:t xml:space="preserve">Целью освоения дисциплины </w:t>
      </w:r>
      <w:r w:rsidRPr="00A320A1">
        <w:rPr>
          <w:spacing w:val="-9"/>
        </w:rPr>
        <w:t xml:space="preserve">является </w:t>
      </w:r>
      <w:r w:rsidRPr="00A320A1">
        <w:t>изучение основных диагностических программ и тактики ведения детей с хирургическими заболеваниями и пороками развития. Формирование будущего врача-педиатра общего профиля, который сможет оказать необходимый объем помощи больному с хирургической патологией и грамотно выявить патологию и решить вопрос госпитализации по показаниям. Целью преподавания детской хирургии является обучение студентов современным положениям теоретических и практических разделов детской хирургии. Необходимо обращать внимание на этиологию, патогенез основных хирургических заболеваний, методы диагностики, лечения и профилактики.</w:t>
      </w:r>
      <w:r w:rsidRPr="00A320A1">
        <w:tab/>
      </w:r>
    </w:p>
    <w:p w:rsidR="0030427C" w:rsidRPr="00A320A1" w:rsidRDefault="0030427C" w:rsidP="00A320A1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BC4165" w:rsidRPr="00A320A1" w:rsidRDefault="00363789" w:rsidP="00A320A1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i/>
          <w:spacing w:val="-9"/>
        </w:rPr>
      </w:pPr>
      <w:r w:rsidRPr="00A320A1">
        <w:rPr>
          <w:i/>
          <w:spacing w:val="-9"/>
        </w:rPr>
        <w:t xml:space="preserve">Задачами освоения дисциплины являются: </w:t>
      </w:r>
    </w:p>
    <w:p w:rsidR="0030427C" w:rsidRPr="00A320A1" w:rsidRDefault="0030427C" w:rsidP="00A320A1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i/>
          <w:spacing w:val="-9"/>
        </w:rPr>
      </w:pPr>
    </w:p>
    <w:p w:rsidR="00363789" w:rsidRPr="00A320A1" w:rsidRDefault="00363789" w:rsidP="00A320A1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320A1">
        <w:rPr>
          <w:rFonts w:ascii="Times New Roman" w:hAnsi="Times New Roman"/>
          <w:sz w:val="24"/>
          <w:szCs w:val="24"/>
        </w:rPr>
        <w:t>Закрепление навыков и расширение знаний, полученных на кафедрах общей хирургии, хирургических болезней, пропедевтики детских болезней и педиатрии (основы антисептики и асептики, вопросы общей онкологии, анесте</w:t>
      </w:r>
      <w:r w:rsidRPr="00A320A1">
        <w:rPr>
          <w:rFonts w:ascii="Times New Roman" w:hAnsi="Times New Roman"/>
          <w:sz w:val="24"/>
          <w:szCs w:val="24"/>
        </w:rPr>
        <w:softHyphen/>
        <w:t>зиологии, деонтологии, поведение в хирургической клинике и пр.);</w:t>
      </w:r>
    </w:p>
    <w:p w:rsidR="00363789" w:rsidRPr="00A320A1" w:rsidRDefault="00363789" w:rsidP="00A320A1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320A1">
        <w:rPr>
          <w:rFonts w:ascii="Times New Roman" w:hAnsi="Times New Roman"/>
          <w:sz w:val="24"/>
          <w:szCs w:val="24"/>
        </w:rPr>
        <w:t>Ознакомить студентов с современными стандартами исследования в детской хирургии, ортопедии и травматологии;</w:t>
      </w:r>
    </w:p>
    <w:p w:rsidR="00363789" w:rsidRPr="00A320A1" w:rsidRDefault="00363789" w:rsidP="00A320A1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320A1">
        <w:rPr>
          <w:rFonts w:ascii="Times New Roman" w:hAnsi="Times New Roman"/>
          <w:sz w:val="24"/>
          <w:szCs w:val="24"/>
        </w:rPr>
        <w:t>Освоение студентами умений (решить ситуационную задачу, оформить историю болезни);</w:t>
      </w:r>
    </w:p>
    <w:p w:rsidR="00363789" w:rsidRPr="00A320A1" w:rsidRDefault="00363789" w:rsidP="00A320A1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320A1">
        <w:rPr>
          <w:rFonts w:ascii="Times New Roman" w:hAnsi="Times New Roman"/>
          <w:sz w:val="24"/>
          <w:szCs w:val="24"/>
        </w:rPr>
        <w:t>Овладение плановых обследований хирургических больных с интерпретацией полученных результатов обследования, установления диагноза и реализацией методов лечения в условиях поликлиники и стационара;</w:t>
      </w:r>
    </w:p>
    <w:p w:rsidR="00363789" w:rsidRPr="00A320A1" w:rsidRDefault="00363789" w:rsidP="00A320A1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320A1">
        <w:rPr>
          <w:rFonts w:ascii="Times New Roman" w:hAnsi="Times New Roman"/>
          <w:sz w:val="24"/>
          <w:szCs w:val="24"/>
        </w:rPr>
        <w:t xml:space="preserve">Формирование у студентов практических навыков по </w:t>
      </w:r>
      <w:r w:rsidR="00EB24D6" w:rsidRPr="00A320A1">
        <w:rPr>
          <w:rFonts w:ascii="Times New Roman" w:hAnsi="Times New Roman"/>
          <w:sz w:val="24"/>
          <w:szCs w:val="24"/>
        </w:rPr>
        <w:t xml:space="preserve">диагностике и оценке </w:t>
      </w:r>
      <w:r w:rsidRPr="00A320A1">
        <w:rPr>
          <w:rFonts w:ascii="Times New Roman" w:hAnsi="Times New Roman"/>
          <w:sz w:val="24"/>
          <w:szCs w:val="24"/>
        </w:rPr>
        <w:t>тяжести неотложных состояний при хирургической патологии у детей;</w:t>
      </w:r>
    </w:p>
    <w:p w:rsidR="00363789" w:rsidRPr="00A320A1" w:rsidRDefault="00EB24D6" w:rsidP="00A320A1">
      <w:pPr>
        <w:pStyle w:val="a4"/>
        <w:numPr>
          <w:ilvl w:val="0"/>
          <w:numId w:val="8"/>
        </w:numPr>
        <w:shd w:val="clear" w:color="auto" w:fill="FFFFFF"/>
        <w:tabs>
          <w:tab w:val="left" w:leader="underscore" w:pos="4759"/>
        </w:tabs>
        <w:spacing w:after="0"/>
        <w:jc w:val="both"/>
        <w:rPr>
          <w:rFonts w:ascii="Times New Roman" w:hAnsi="Times New Roman"/>
          <w:spacing w:val="-9"/>
          <w:sz w:val="24"/>
          <w:szCs w:val="24"/>
        </w:rPr>
      </w:pPr>
      <w:r w:rsidRPr="00A320A1">
        <w:rPr>
          <w:rFonts w:ascii="Times New Roman" w:hAnsi="Times New Roman"/>
          <w:sz w:val="24"/>
          <w:szCs w:val="24"/>
        </w:rPr>
        <w:t xml:space="preserve">Формирование у студентов </w:t>
      </w:r>
      <w:r w:rsidR="00363789" w:rsidRPr="00A320A1">
        <w:rPr>
          <w:rFonts w:ascii="Times New Roman" w:hAnsi="Times New Roman"/>
          <w:sz w:val="24"/>
          <w:szCs w:val="24"/>
        </w:rPr>
        <w:t>умений анализировать научную литературу и официальных стати</w:t>
      </w:r>
      <w:r w:rsidRPr="00A320A1">
        <w:rPr>
          <w:rFonts w:ascii="Times New Roman" w:hAnsi="Times New Roman"/>
          <w:sz w:val="24"/>
          <w:szCs w:val="24"/>
        </w:rPr>
        <w:t xml:space="preserve">стических обзоров, подготовить </w:t>
      </w:r>
      <w:r w:rsidR="00363789" w:rsidRPr="00A320A1">
        <w:rPr>
          <w:rFonts w:ascii="Times New Roman" w:hAnsi="Times New Roman"/>
          <w:sz w:val="24"/>
          <w:szCs w:val="24"/>
        </w:rPr>
        <w:t>рефераты по современн</w:t>
      </w:r>
      <w:r w:rsidRPr="00A320A1">
        <w:rPr>
          <w:rFonts w:ascii="Times New Roman" w:hAnsi="Times New Roman"/>
          <w:sz w:val="24"/>
          <w:szCs w:val="24"/>
        </w:rPr>
        <w:t>ым проблемам детской хирургии.</w:t>
      </w:r>
    </w:p>
    <w:p w:rsidR="00363789" w:rsidRPr="00A320A1" w:rsidRDefault="00363789" w:rsidP="00A320A1">
      <w:pPr>
        <w:widowControl w:val="0"/>
        <w:autoSpaceDE w:val="0"/>
        <w:autoSpaceDN w:val="0"/>
        <w:adjustRightInd w:val="0"/>
        <w:spacing w:line="276" w:lineRule="auto"/>
        <w:contextualSpacing/>
        <w:jc w:val="both"/>
      </w:pPr>
    </w:p>
    <w:p w:rsidR="00363789" w:rsidRPr="00A320A1" w:rsidRDefault="00363789" w:rsidP="00A320A1">
      <w:pPr>
        <w:shd w:val="clear" w:color="auto" w:fill="FFFFFF"/>
        <w:tabs>
          <w:tab w:val="left" w:leader="underscore" w:pos="4759"/>
        </w:tabs>
        <w:spacing w:line="276" w:lineRule="auto"/>
        <w:ind w:firstLine="709"/>
        <w:jc w:val="both"/>
        <w:rPr>
          <w:i/>
          <w:iCs/>
        </w:rPr>
      </w:pPr>
    </w:p>
    <w:p w:rsidR="001B0C11" w:rsidRPr="00A320A1" w:rsidRDefault="001B0C11" w:rsidP="00A320A1">
      <w:pPr>
        <w:shd w:val="clear" w:color="auto" w:fill="FFFFFF"/>
        <w:tabs>
          <w:tab w:val="left" w:leader="underscore" w:pos="4759"/>
        </w:tabs>
        <w:spacing w:line="276" w:lineRule="auto"/>
        <w:ind w:firstLine="709"/>
        <w:jc w:val="both"/>
        <w:rPr>
          <w:i/>
          <w:iCs/>
        </w:rPr>
      </w:pPr>
    </w:p>
    <w:p w:rsidR="00363789" w:rsidRPr="00A320A1" w:rsidRDefault="00363789" w:rsidP="00A320A1">
      <w:pPr>
        <w:shd w:val="clear" w:color="auto" w:fill="FFFFFF"/>
        <w:spacing w:line="276" w:lineRule="auto"/>
        <w:jc w:val="both"/>
        <w:rPr>
          <w:b/>
          <w:bCs/>
          <w:spacing w:val="-6"/>
        </w:rPr>
      </w:pPr>
      <w:r w:rsidRPr="00A320A1">
        <w:rPr>
          <w:b/>
          <w:bCs/>
          <w:spacing w:val="-6"/>
        </w:rPr>
        <w:lastRenderedPageBreak/>
        <w:t>2. Перечень планируемых результатов обучения</w:t>
      </w:r>
    </w:p>
    <w:p w:rsidR="00363789" w:rsidRPr="00A320A1" w:rsidRDefault="00363789" w:rsidP="00A320A1">
      <w:pPr>
        <w:spacing w:line="276" w:lineRule="auto"/>
        <w:jc w:val="both"/>
        <w:rPr>
          <w:b/>
          <w:bCs/>
          <w:iCs/>
          <w:color w:val="000000"/>
        </w:rPr>
      </w:pPr>
      <w:r w:rsidRPr="00A320A1">
        <w:rPr>
          <w:b/>
          <w:bCs/>
          <w:iCs/>
          <w:color w:val="000000"/>
        </w:rPr>
        <w:t>Формируемые в процессе изучения дисциплины компетенции</w:t>
      </w:r>
    </w:p>
    <w:p w:rsidR="00363789" w:rsidRPr="00A320A1" w:rsidRDefault="00363789" w:rsidP="00A320A1">
      <w:pPr>
        <w:spacing w:line="276" w:lineRule="auto"/>
        <w:ind w:firstLine="709"/>
        <w:jc w:val="both"/>
        <w:rPr>
          <w:b/>
          <w:bCs/>
          <w:iCs/>
          <w:color w:val="000000"/>
        </w:rPr>
      </w:pPr>
    </w:p>
    <w:p w:rsidR="00363789" w:rsidRPr="00A320A1" w:rsidRDefault="00EB24D6" w:rsidP="00A320A1">
      <w:pPr>
        <w:pStyle w:val="a4"/>
        <w:numPr>
          <w:ilvl w:val="0"/>
          <w:numId w:val="5"/>
        </w:numPr>
        <w:tabs>
          <w:tab w:val="left" w:pos="709"/>
        </w:tabs>
        <w:spacing w:after="0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A320A1">
        <w:rPr>
          <w:rFonts w:ascii="Times New Roman" w:hAnsi="Times New Roman"/>
          <w:i/>
          <w:color w:val="000000" w:themeColor="text1"/>
          <w:sz w:val="24"/>
          <w:szCs w:val="24"/>
        </w:rPr>
        <w:t>П</w:t>
      </w:r>
      <w:r w:rsidR="00363789" w:rsidRPr="00A320A1">
        <w:rPr>
          <w:rFonts w:ascii="Times New Roman" w:hAnsi="Times New Roman"/>
          <w:i/>
          <w:color w:val="000000" w:themeColor="text1"/>
          <w:sz w:val="24"/>
          <w:szCs w:val="24"/>
        </w:rPr>
        <w:t xml:space="preserve">рофессиональные (ПК) </w:t>
      </w:r>
      <w:r w:rsidRPr="00A320A1">
        <w:rPr>
          <w:rFonts w:ascii="Times New Roman" w:hAnsi="Times New Roman"/>
          <w:i/>
          <w:color w:val="000000" w:themeColor="text1"/>
          <w:sz w:val="24"/>
          <w:szCs w:val="24"/>
        </w:rPr>
        <w:t>–</w:t>
      </w:r>
      <w:r w:rsidR="00363789" w:rsidRPr="00A320A1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A320A1">
        <w:rPr>
          <w:rFonts w:ascii="Times New Roman" w:hAnsi="Times New Roman"/>
          <w:i/>
          <w:color w:val="000000" w:themeColor="text1"/>
          <w:sz w:val="24"/>
          <w:szCs w:val="24"/>
        </w:rPr>
        <w:t>ПК-5,</w:t>
      </w:r>
      <w:r w:rsidR="0047103D" w:rsidRPr="00A320A1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A320A1">
        <w:rPr>
          <w:rFonts w:ascii="Times New Roman" w:hAnsi="Times New Roman"/>
          <w:i/>
          <w:color w:val="000000" w:themeColor="text1"/>
          <w:sz w:val="24"/>
          <w:szCs w:val="24"/>
        </w:rPr>
        <w:t>ПК-6</w:t>
      </w:r>
      <w:r w:rsidR="00363789" w:rsidRPr="00A320A1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</w:p>
    <w:p w:rsidR="001B0C11" w:rsidRPr="00A320A1" w:rsidRDefault="001B0C11" w:rsidP="00A320A1">
      <w:pPr>
        <w:pStyle w:val="a4"/>
        <w:tabs>
          <w:tab w:val="left" w:pos="709"/>
        </w:tabs>
        <w:spacing w:after="0"/>
        <w:ind w:left="0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EB24D6" w:rsidRPr="00A320A1" w:rsidTr="00DF057B">
        <w:tc>
          <w:tcPr>
            <w:tcW w:w="2263" w:type="dxa"/>
          </w:tcPr>
          <w:p w:rsidR="00EB24D6" w:rsidRPr="00A320A1" w:rsidRDefault="00EB24D6" w:rsidP="00A320A1">
            <w:pPr>
              <w:spacing w:line="276" w:lineRule="auto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7082" w:type="dxa"/>
          </w:tcPr>
          <w:p w:rsidR="00EB24D6" w:rsidRPr="00A320A1" w:rsidRDefault="00EB24D6" w:rsidP="00A320A1">
            <w:pPr>
              <w:widowControl w:val="0"/>
              <w:tabs>
                <w:tab w:val="left" w:pos="708"/>
                <w:tab w:val="right" w:leader="underscore" w:pos="9639"/>
              </w:tabs>
              <w:spacing w:line="276" w:lineRule="auto"/>
              <w:jc w:val="center"/>
              <w:rPr>
                <w:b/>
                <w:color w:val="000000"/>
              </w:rPr>
            </w:pPr>
            <w:r w:rsidRPr="00A320A1">
              <w:rPr>
                <w:b/>
                <w:color w:val="000000"/>
              </w:rPr>
              <w:t>Код и наименование компетенции</w:t>
            </w:r>
            <w:r w:rsidR="00973700" w:rsidRPr="00A320A1">
              <w:rPr>
                <w:b/>
                <w:color w:val="000000"/>
              </w:rPr>
              <w:t xml:space="preserve"> </w:t>
            </w:r>
            <w:r w:rsidRPr="00A320A1">
              <w:rPr>
                <w:b/>
                <w:color w:val="000000"/>
              </w:rPr>
              <w:t>(или ее части)</w:t>
            </w:r>
          </w:p>
        </w:tc>
      </w:tr>
      <w:tr w:rsidR="00EB24D6" w:rsidRPr="00A320A1" w:rsidTr="00DF057B">
        <w:tc>
          <w:tcPr>
            <w:tcW w:w="2263" w:type="dxa"/>
          </w:tcPr>
          <w:p w:rsidR="00EB24D6" w:rsidRPr="00A320A1" w:rsidRDefault="00EB24D6" w:rsidP="00A320A1">
            <w:pPr>
              <w:spacing w:line="276" w:lineRule="auto"/>
              <w:jc w:val="center"/>
              <w:rPr>
                <w:b/>
                <w:bCs/>
                <w:iCs/>
                <w:color w:val="000000"/>
              </w:rPr>
            </w:pPr>
            <w:r w:rsidRPr="00A320A1">
              <w:rPr>
                <w:b/>
              </w:rPr>
              <w:t>В результате освоения компетенции обучающийся должен:</w:t>
            </w:r>
          </w:p>
        </w:tc>
        <w:tc>
          <w:tcPr>
            <w:tcW w:w="7082" w:type="dxa"/>
          </w:tcPr>
          <w:p w:rsidR="00EB24D6" w:rsidRPr="00A320A1" w:rsidRDefault="00EB24D6" w:rsidP="00A320A1">
            <w:pPr>
              <w:widowControl w:val="0"/>
              <w:tabs>
                <w:tab w:val="left" w:pos="708"/>
                <w:tab w:val="right" w:leader="underscore" w:pos="9639"/>
              </w:tabs>
              <w:spacing w:line="276" w:lineRule="auto"/>
              <w:jc w:val="center"/>
              <w:rPr>
                <w:b/>
                <w:color w:val="000000"/>
              </w:rPr>
            </w:pPr>
          </w:p>
        </w:tc>
      </w:tr>
      <w:tr w:rsidR="00EB24D6" w:rsidRPr="00A320A1" w:rsidTr="00036B3E">
        <w:trPr>
          <w:trHeight w:val="246"/>
        </w:trPr>
        <w:tc>
          <w:tcPr>
            <w:tcW w:w="9345" w:type="dxa"/>
            <w:gridSpan w:val="2"/>
          </w:tcPr>
          <w:p w:rsidR="00EB24D6" w:rsidRPr="00A320A1" w:rsidRDefault="00EB24D6" w:rsidP="00A320A1">
            <w:pPr>
              <w:spacing w:line="276" w:lineRule="auto"/>
              <w:jc w:val="center"/>
              <w:rPr>
                <w:b/>
              </w:rPr>
            </w:pPr>
            <w:r w:rsidRPr="00A320A1">
              <w:rPr>
                <w:b/>
              </w:rPr>
              <w:t>ПК-5 Готовность к сбору и анализу жалоб пациента, данных его анамнеза, результатов осмотра, лабораторных, инструментальных, патолого-анатомических и иных исследований в целях распознавания состояния или установления факта наличия или отсутствия заболевания.</w:t>
            </w:r>
          </w:p>
        </w:tc>
      </w:tr>
      <w:tr w:rsidR="00EB24D6" w:rsidRPr="00A320A1" w:rsidTr="00DF057B">
        <w:trPr>
          <w:trHeight w:val="246"/>
        </w:trPr>
        <w:tc>
          <w:tcPr>
            <w:tcW w:w="2263" w:type="dxa"/>
          </w:tcPr>
          <w:p w:rsidR="00EB24D6" w:rsidRPr="00A320A1" w:rsidRDefault="00EB24D6" w:rsidP="00A320A1">
            <w:pPr>
              <w:spacing w:line="276" w:lineRule="auto"/>
              <w:jc w:val="both"/>
              <w:rPr>
                <w:b/>
              </w:rPr>
            </w:pPr>
            <w:r w:rsidRPr="00A320A1">
              <w:rPr>
                <w:b/>
                <w:color w:val="000000" w:themeColor="text1"/>
              </w:rPr>
              <w:t>знать</w:t>
            </w:r>
          </w:p>
        </w:tc>
        <w:tc>
          <w:tcPr>
            <w:tcW w:w="7082" w:type="dxa"/>
          </w:tcPr>
          <w:p w:rsidR="00EB24D6" w:rsidRPr="00A320A1" w:rsidRDefault="00EB24D6" w:rsidP="00A320A1">
            <w:pPr>
              <w:spacing w:line="276" w:lineRule="auto"/>
              <w:jc w:val="both"/>
            </w:pPr>
            <w:r w:rsidRPr="00A320A1">
              <w:t xml:space="preserve">Знать методику </w:t>
            </w:r>
            <w:proofErr w:type="spellStart"/>
            <w:r w:rsidRPr="00A320A1">
              <w:t>физикального</w:t>
            </w:r>
            <w:proofErr w:type="spellEnd"/>
            <w:r w:rsidRPr="00A320A1">
              <w:t xml:space="preserve"> осмотра, клинического обследования, основы ведения медицинской документации.</w:t>
            </w:r>
          </w:p>
        </w:tc>
      </w:tr>
      <w:tr w:rsidR="00EB24D6" w:rsidRPr="00A320A1" w:rsidTr="00DF057B">
        <w:trPr>
          <w:trHeight w:val="246"/>
        </w:trPr>
        <w:tc>
          <w:tcPr>
            <w:tcW w:w="2263" w:type="dxa"/>
          </w:tcPr>
          <w:p w:rsidR="00EB24D6" w:rsidRPr="00A320A1" w:rsidRDefault="00EB24D6" w:rsidP="00A320A1">
            <w:pPr>
              <w:spacing w:line="276" w:lineRule="auto"/>
              <w:jc w:val="both"/>
              <w:rPr>
                <w:b/>
              </w:rPr>
            </w:pPr>
            <w:r w:rsidRPr="00A320A1">
              <w:rPr>
                <w:b/>
              </w:rPr>
              <w:t>уметь</w:t>
            </w:r>
          </w:p>
        </w:tc>
        <w:tc>
          <w:tcPr>
            <w:tcW w:w="7082" w:type="dxa"/>
          </w:tcPr>
          <w:p w:rsidR="00EB24D6" w:rsidRPr="00A320A1" w:rsidRDefault="00AB592D" w:rsidP="00A320A1">
            <w:pPr>
              <w:spacing w:line="276" w:lineRule="auto"/>
              <w:jc w:val="both"/>
            </w:pPr>
            <w:r w:rsidRPr="00A320A1">
              <w:t>П</w:t>
            </w:r>
            <w:r w:rsidR="00EB24D6" w:rsidRPr="00A320A1">
              <w:t xml:space="preserve">роводить и интерпретировать  опрос, </w:t>
            </w:r>
            <w:proofErr w:type="spellStart"/>
            <w:r w:rsidR="00EB24D6" w:rsidRPr="00A320A1">
              <w:t>физикальный</w:t>
            </w:r>
            <w:proofErr w:type="spellEnd"/>
            <w:r w:rsidR="00EB24D6" w:rsidRPr="00A320A1">
              <w:t xml:space="preserve"> осмотр, клиническое обследование, результаты современных лабораторно-инструментальных  исследований, морфологического  анализа </w:t>
            </w:r>
            <w:proofErr w:type="spellStart"/>
            <w:r w:rsidR="00EB24D6" w:rsidRPr="00A320A1">
              <w:t>биопсийного</w:t>
            </w:r>
            <w:proofErr w:type="spellEnd"/>
            <w:r w:rsidR="00EB24D6" w:rsidRPr="00A320A1">
              <w:t>, операционного и секционного материала, написать медицинскую карту  амбулаторного и стационарного  больного</w:t>
            </w:r>
            <w:r w:rsidR="00A250BC" w:rsidRPr="00A320A1">
              <w:t>.</w:t>
            </w:r>
          </w:p>
        </w:tc>
      </w:tr>
      <w:tr w:rsidR="00EB24D6" w:rsidRPr="00A320A1" w:rsidTr="00DF057B">
        <w:trPr>
          <w:trHeight w:val="246"/>
        </w:trPr>
        <w:tc>
          <w:tcPr>
            <w:tcW w:w="2263" w:type="dxa"/>
          </w:tcPr>
          <w:p w:rsidR="00EB24D6" w:rsidRPr="00A320A1" w:rsidRDefault="00EB24D6" w:rsidP="00A320A1">
            <w:pPr>
              <w:spacing w:line="276" w:lineRule="auto"/>
              <w:jc w:val="both"/>
              <w:rPr>
                <w:b/>
              </w:rPr>
            </w:pPr>
            <w:r w:rsidRPr="00A320A1">
              <w:rPr>
                <w:b/>
                <w:color w:val="000000" w:themeColor="text1"/>
              </w:rPr>
              <w:t>владеть</w:t>
            </w:r>
          </w:p>
        </w:tc>
        <w:tc>
          <w:tcPr>
            <w:tcW w:w="7082" w:type="dxa"/>
          </w:tcPr>
          <w:p w:rsidR="00EB24D6" w:rsidRPr="00A320A1" w:rsidRDefault="00EB24D6" w:rsidP="00A320A1">
            <w:pPr>
              <w:spacing w:line="276" w:lineRule="auto"/>
              <w:jc w:val="both"/>
            </w:pPr>
            <w:r w:rsidRPr="00A320A1">
              <w:t xml:space="preserve">Навыками проводить и интерпретировать опрос, </w:t>
            </w:r>
            <w:proofErr w:type="spellStart"/>
            <w:r w:rsidRPr="00A320A1">
              <w:t>физикальный</w:t>
            </w:r>
            <w:proofErr w:type="spellEnd"/>
            <w:r w:rsidRPr="00A320A1">
              <w:t xml:space="preserve"> осмотр, клиническое обследование, результаты современных лабораторно-инструментальных  исследований, морфологического  анализа биопсионного, операционного и секционного материала, написать медицинскую карту  амбулаторного и стационарного  больного</w:t>
            </w:r>
            <w:r w:rsidR="00A250BC" w:rsidRPr="00A320A1">
              <w:t>.</w:t>
            </w:r>
          </w:p>
        </w:tc>
      </w:tr>
      <w:tr w:rsidR="00EB24D6" w:rsidRPr="00A320A1" w:rsidTr="00036B3E">
        <w:trPr>
          <w:trHeight w:val="246"/>
        </w:trPr>
        <w:tc>
          <w:tcPr>
            <w:tcW w:w="9345" w:type="dxa"/>
            <w:gridSpan w:val="2"/>
          </w:tcPr>
          <w:p w:rsidR="00EB24D6" w:rsidRPr="00A320A1" w:rsidRDefault="00EB24D6" w:rsidP="00A320A1">
            <w:pPr>
              <w:spacing w:line="276" w:lineRule="auto"/>
              <w:jc w:val="center"/>
              <w:rPr>
                <w:b/>
              </w:rPr>
            </w:pPr>
            <w:r w:rsidRPr="00A320A1">
              <w:rPr>
                <w:b/>
              </w:rPr>
              <w:t>ПК-6 Способность к определению у пациентов основных патологических состояний, симптомов, синдромов заб</w:t>
            </w:r>
            <w:r w:rsidR="00A250BC" w:rsidRPr="00A320A1">
              <w:rPr>
                <w:b/>
              </w:rPr>
              <w:t xml:space="preserve">олеваний, нозологических форм в </w:t>
            </w:r>
            <w:r w:rsidRPr="00A320A1">
              <w:rPr>
                <w:b/>
              </w:rPr>
              <w:t>соответствии с Международной статистической классификацией болезней и проблем, связанных со здоровьем-</w:t>
            </w:r>
            <w:r w:rsidRPr="00A320A1">
              <w:rPr>
                <w:b/>
                <w:lang w:val="en-US"/>
              </w:rPr>
              <w:t>X</w:t>
            </w:r>
            <w:r w:rsidRPr="00A320A1">
              <w:rPr>
                <w:b/>
              </w:rPr>
              <w:t xml:space="preserve"> пересмотр, принятой 43 Всемирной Ассамблеей Здравоохранения, г.</w:t>
            </w:r>
            <w:r w:rsidR="00BC41EE">
              <w:rPr>
                <w:b/>
              </w:rPr>
              <w:t xml:space="preserve"> </w:t>
            </w:r>
            <w:r w:rsidRPr="00A320A1">
              <w:rPr>
                <w:b/>
              </w:rPr>
              <w:t>Женева,</w:t>
            </w:r>
            <w:r w:rsidR="00A250BC" w:rsidRPr="00A320A1">
              <w:rPr>
                <w:b/>
              </w:rPr>
              <w:t xml:space="preserve"> </w:t>
            </w:r>
            <w:r w:rsidRPr="00A320A1">
              <w:rPr>
                <w:b/>
              </w:rPr>
              <w:t>1989 г.</w:t>
            </w:r>
          </w:p>
        </w:tc>
      </w:tr>
      <w:tr w:rsidR="00EB24D6" w:rsidRPr="00A320A1" w:rsidTr="00DF057B">
        <w:trPr>
          <w:trHeight w:val="246"/>
        </w:trPr>
        <w:tc>
          <w:tcPr>
            <w:tcW w:w="2263" w:type="dxa"/>
          </w:tcPr>
          <w:p w:rsidR="00EB24D6" w:rsidRPr="00A320A1" w:rsidRDefault="00EB24D6" w:rsidP="00A320A1">
            <w:pPr>
              <w:spacing w:line="276" w:lineRule="auto"/>
              <w:jc w:val="both"/>
              <w:rPr>
                <w:b/>
              </w:rPr>
            </w:pPr>
            <w:r w:rsidRPr="00A320A1">
              <w:rPr>
                <w:b/>
              </w:rPr>
              <w:t>знать</w:t>
            </w:r>
          </w:p>
        </w:tc>
        <w:tc>
          <w:tcPr>
            <w:tcW w:w="7082" w:type="dxa"/>
          </w:tcPr>
          <w:p w:rsidR="00EB24D6" w:rsidRPr="00A320A1" w:rsidRDefault="00EB24D6" w:rsidP="00A320A1">
            <w:pPr>
              <w:spacing w:line="276" w:lineRule="auto"/>
              <w:jc w:val="both"/>
            </w:pPr>
            <w:r w:rsidRPr="00A320A1">
              <w:t>Клиническую симптоматику детских хирургических заболеваний, их диагностику (клиническую, лабораторную, инструментальную), методики обследов</w:t>
            </w:r>
            <w:r w:rsidR="00A250BC" w:rsidRPr="00A320A1">
              <w:t>ания различных органов и систем</w:t>
            </w:r>
            <w:r w:rsidRPr="00A320A1">
              <w:t>.</w:t>
            </w:r>
          </w:p>
        </w:tc>
      </w:tr>
      <w:tr w:rsidR="00EB24D6" w:rsidRPr="00A320A1" w:rsidTr="00DF057B">
        <w:trPr>
          <w:trHeight w:val="246"/>
        </w:trPr>
        <w:tc>
          <w:tcPr>
            <w:tcW w:w="2263" w:type="dxa"/>
          </w:tcPr>
          <w:p w:rsidR="00EB24D6" w:rsidRPr="00A320A1" w:rsidRDefault="00EB24D6" w:rsidP="00A320A1">
            <w:pPr>
              <w:spacing w:line="276" w:lineRule="auto"/>
              <w:jc w:val="both"/>
              <w:rPr>
                <w:b/>
              </w:rPr>
            </w:pPr>
            <w:r w:rsidRPr="00A320A1">
              <w:rPr>
                <w:b/>
              </w:rPr>
              <w:t>уметь</w:t>
            </w:r>
          </w:p>
        </w:tc>
        <w:tc>
          <w:tcPr>
            <w:tcW w:w="7082" w:type="dxa"/>
          </w:tcPr>
          <w:p w:rsidR="00EB24D6" w:rsidRPr="00A320A1" w:rsidRDefault="00AB592D" w:rsidP="00BC41EE">
            <w:pPr>
              <w:spacing w:line="276" w:lineRule="auto"/>
              <w:jc w:val="both"/>
            </w:pPr>
            <w:r w:rsidRPr="00A320A1">
              <w:t>В</w:t>
            </w:r>
            <w:r w:rsidR="00EB24D6" w:rsidRPr="00A320A1">
              <w:t>ыявлять у пациентов основные патологические  симптомы и синдромы хирургических заболеваний, используя знания основных медико-биологических клинических дисциплин  с учетом законов течения патологии по органам,</w:t>
            </w:r>
            <w:r w:rsidR="00A250BC" w:rsidRPr="00A320A1">
              <w:t xml:space="preserve"> системам и организма  в целом.</w:t>
            </w:r>
          </w:p>
        </w:tc>
      </w:tr>
      <w:tr w:rsidR="00EB24D6" w:rsidRPr="00A320A1" w:rsidTr="00DF057B">
        <w:trPr>
          <w:trHeight w:val="246"/>
        </w:trPr>
        <w:tc>
          <w:tcPr>
            <w:tcW w:w="2263" w:type="dxa"/>
          </w:tcPr>
          <w:p w:rsidR="00EB24D6" w:rsidRPr="00A320A1" w:rsidRDefault="00EB24D6" w:rsidP="00A320A1">
            <w:pPr>
              <w:spacing w:line="276" w:lineRule="auto"/>
              <w:jc w:val="both"/>
              <w:rPr>
                <w:b/>
              </w:rPr>
            </w:pPr>
            <w:r w:rsidRPr="00A320A1">
              <w:rPr>
                <w:b/>
                <w:color w:val="000000" w:themeColor="text1"/>
              </w:rPr>
              <w:t>владеть</w:t>
            </w:r>
          </w:p>
        </w:tc>
        <w:tc>
          <w:tcPr>
            <w:tcW w:w="7082" w:type="dxa"/>
          </w:tcPr>
          <w:p w:rsidR="00EB24D6" w:rsidRPr="00A320A1" w:rsidRDefault="00AB592D" w:rsidP="00A320A1">
            <w:pPr>
              <w:spacing w:line="276" w:lineRule="auto"/>
              <w:jc w:val="both"/>
            </w:pPr>
            <w:r w:rsidRPr="00A320A1">
              <w:t>Н</w:t>
            </w:r>
            <w:r w:rsidR="00EB24D6" w:rsidRPr="00A320A1">
              <w:t xml:space="preserve">авыками анализа  закономерности  функционирования  различных органов и систем при  различных заболеваниях и патологических процессах; использовать алгоритм  постановки диагноза (основного, сопутствующего, осложнений) с учетом  Международной статистической  классификации болезней и </w:t>
            </w:r>
            <w:r w:rsidR="00EB24D6" w:rsidRPr="00A320A1">
              <w:lastRenderedPageBreak/>
              <w:t>проблем, связанных со здоровьем (МКБ), выполнять основные диагностические мероприятия по выявлению неотложных и угрожающих жизни хирургических состояний.</w:t>
            </w:r>
          </w:p>
        </w:tc>
      </w:tr>
    </w:tbl>
    <w:p w:rsidR="00363789" w:rsidRPr="00A320A1" w:rsidRDefault="00363789" w:rsidP="00A320A1">
      <w:pPr>
        <w:pStyle w:val="a4"/>
        <w:tabs>
          <w:tab w:val="left" w:pos="709"/>
        </w:tabs>
        <w:spacing w:after="0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73488" w:rsidRPr="00A320A1" w:rsidRDefault="00773488" w:rsidP="00A320A1">
      <w:pPr>
        <w:pStyle w:val="a4"/>
        <w:tabs>
          <w:tab w:val="left" w:pos="709"/>
        </w:tabs>
        <w:spacing w:after="0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63789" w:rsidRPr="00A320A1" w:rsidRDefault="00363789" w:rsidP="00A320A1">
      <w:pPr>
        <w:shd w:val="clear" w:color="auto" w:fill="FFFFFF"/>
        <w:spacing w:line="276" w:lineRule="auto"/>
        <w:jc w:val="both"/>
        <w:rPr>
          <w:b/>
          <w:bCs/>
          <w:spacing w:val="-5"/>
        </w:rPr>
      </w:pPr>
      <w:r w:rsidRPr="00A320A1">
        <w:rPr>
          <w:b/>
          <w:bCs/>
          <w:spacing w:val="-5"/>
        </w:rPr>
        <w:t>3. Место учебной дисциплины</w:t>
      </w:r>
      <w:r w:rsidRPr="00A320A1">
        <w:rPr>
          <w:b/>
          <w:bCs/>
          <w:i/>
          <w:spacing w:val="-4"/>
        </w:rPr>
        <w:t xml:space="preserve"> </w:t>
      </w:r>
      <w:r w:rsidRPr="00A320A1">
        <w:rPr>
          <w:b/>
          <w:bCs/>
          <w:spacing w:val="-5"/>
        </w:rPr>
        <w:t>в структуре образовательной программы</w:t>
      </w:r>
    </w:p>
    <w:p w:rsidR="00EB24D6" w:rsidRPr="00A320A1" w:rsidRDefault="00EB24D6" w:rsidP="00A320A1">
      <w:pPr>
        <w:pStyle w:val="4"/>
        <w:shd w:val="clear" w:color="auto" w:fill="auto"/>
        <w:tabs>
          <w:tab w:val="left" w:pos="-284"/>
          <w:tab w:val="left" w:pos="3119"/>
        </w:tabs>
        <w:spacing w:line="276" w:lineRule="auto"/>
        <w:ind w:hanging="283"/>
        <w:rPr>
          <w:rFonts w:cs="Times New Roman"/>
          <w:sz w:val="24"/>
          <w:szCs w:val="24"/>
        </w:rPr>
      </w:pPr>
      <w:r w:rsidRPr="00A320A1">
        <w:rPr>
          <w:rFonts w:cs="Times New Roman"/>
          <w:b w:val="0"/>
          <w:sz w:val="24"/>
          <w:szCs w:val="24"/>
        </w:rPr>
        <w:t xml:space="preserve">     Учебная дисциплина «Детская хирургия» относится к блоку Б1.</w:t>
      </w:r>
      <w:r w:rsidR="005A3755" w:rsidRPr="00A320A1">
        <w:rPr>
          <w:rFonts w:cs="Times New Roman"/>
          <w:b w:val="0"/>
          <w:sz w:val="24"/>
          <w:szCs w:val="24"/>
        </w:rPr>
        <w:t xml:space="preserve"> </w:t>
      </w:r>
      <w:r w:rsidRPr="00A320A1">
        <w:rPr>
          <w:rFonts w:cs="Times New Roman"/>
          <w:b w:val="0"/>
          <w:sz w:val="24"/>
          <w:szCs w:val="24"/>
        </w:rPr>
        <w:t>Б.</w:t>
      </w:r>
      <w:r w:rsidR="00A250BC" w:rsidRPr="00A320A1">
        <w:rPr>
          <w:rFonts w:cs="Times New Roman"/>
          <w:b w:val="0"/>
          <w:sz w:val="24"/>
          <w:szCs w:val="24"/>
        </w:rPr>
        <w:t xml:space="preserve"> </w:t>
      </w:r>
      <w:r w:rsidRPr="00A320A1">
        <w:rPr>
          <w:rFonts w:cs="Times New Roman"/>
          <w:b w:val="0"/>
          <w:sz w:val="24"/>
          <w:szCs w:val="24"/>
        </w:rPr>
        <w:t>49 базовой части обязательных дисциплин.</w:t>
      </w:r>
    </w:p>
    <w:p w:rsidR="00EB24D6" w:rsidRPr="00A320A1" w:rsidRDefault="00EB24D6" w:rsidP="00A320A1">
      <w:pPr>
        <w:spacing w:line="276" w:lineRule="auto"/>
        <w:jc w:val="center"/>
        <w:rPr>
          <w:b/>
          <w:i/>
        </w:rPr>
      </w:pPr>
    </w:p>
    <w:p w:rsidR="00EB24D6" w:rsidRPr="00A320A1" w:rsidRDefault="00EB24D6" w:rsidP="00A320A1">
      <w:pPr>
        <w:widowControl w:val="0"/>
        <w:autoSpaceDE w:val="0"/>
        <w:autoSpaceDN w:val="0"/>
        <w:adjustRightInd w:val="0"/>
        <w:spacing w:line="276" w:lineRule="auto"/>
        <w:rPr>
          <w:b/>
          <w:color w:val="000000"/>
        </w:rPr>
      </w:pPr>
      <w:r w:rsidRPr="00A320A1">
        <w:rPr>
          <w:b/>
          <w:color w:val="000000"/>
        </w:rPr>
        <w:t>Перечень дисциплин, в которых исполь</w:t>
      </w:r>
      <w:r w:rsidR="005A3755" w:rsidRPr="00A320A1">
        <w:rPr>
          <w:b/>
          <w:color w:val="000000"/>
        </w:rPr>
        <w:t>зуются знания данной дисциплины</w:t>
      </w:r>
    </w:p>
    <w:p w:rsidR="005A3755" w:rsidRPr="00A320A1" w:rsidRDefault="005A3755" w:rsidP="00A320A1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</w:p>
    <w:p w:rsidR="00EB24D6" w:rsidRPr="00A320A1" w:rsidRDefault="00EB24D6" w:rsidP="00A320A1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320A1">
        <w:rPr>
          <w:rFonts w:ascii="Times New Roman" w:hAnsi="Times New Roman"/>
          <w:color w:val="000000"/>
          <w:sz w:val="24"/>
          <w:szCs w:val="24"/>
        </w:rPr>
        <w:t>Детские болезни: болезни органов пищеварения, дыхания, кров</w:t>
      </w:r>
      <w:r w:rsidR="005A3755" w:rsidRPr="00A320A1">
        <w:rPr>
          <w:rFonts w:ascii="Times New Roman" w:hAnsi="Times New Roman"/>
          <w:color w:val="000000"/>
          <w:sz w:val="24"/>
          <w:szCs w:val="24"/>
        </w:rPr>
        <w:t>ообращения, эндокринной системы</w:t>
      </w:r>
    </w:p>
    <w:p w:rsidR="00EB24D6" w:rsidRPr="00A320A1" w:rsidRDefault="005A3755" w:rsidP="00A320A1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320A1">
        <w:rPr>
          <w:rFonts w:ascii="Times New Roman" w:hAnsi="Times New Roman"/>
          <w:color w:val="000000"/>
          <w:sz w:val="24"/>
          <w:szCs w:val="24"/>
        </w:rPr>
        <w:t>Челюстно-лицевая хирургия</w:t>
      </w:r>
    </w:p>
    <w:p w:rsidR="00EB24D6" w:rsidRPr="00A320A1" w:rsidRDefault="00EB24D6" w:rsidP="00A320A1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320A1">
        <w:rPr>
          <w:rFonts w:ascii="Times New Roman" w:hAnsi="Times New Roman"/>
          <w:color w:val="000000"/>
          <w:sz w:val="24"/>
          <w:szCs w:val="24"/>
        </w:rPr>
        <w:t xml:space="preserve">Онкология – все </w:t>
      </w:r>
      <w:r w:rsidR="005A3755" w:rsidRPr="00A320A1">
        <w:rPr>
          <w:rFonts w:ascii="Times New Roman" w:hAnsi="Times New Roman"/>
          <w:color w:val="000000"/>
          <w:sz w:val="24"/>
          <w:szCs w:val="24"/>
        </w:rPr>
        <w:t>разделы</w:t>
      </w:r>
    </w:p>
    <w:p w:rsidR="00EB24D6" w:rsidRPr="00A320A1" w:rsidRDefault="00EB24D6" w:rsidP="00A320A1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320A1">
        <w:rPr>
          <w:rFonts w:ascii="Times New Roman" w:hAnsi="Times New Roman"/>
          <w:color w:val="000000"/>
          <w:sz w:val="24"/>
          <w:szCs w:val="24"/>
        </w:rPr>
        <w:t xml:space="preserve">Эндокринология </w:t>
      </w:r>
      <w:r w:rsidR="005A3755" w:rsidRPr="00A320A1">
        <w:rPr>
          <w:rFonts w:ascii="Times New Roman" w:hAnsi="Times New Roman"/>
          <w:color w:val="000000"/>
          <w:sz w:val="24"/>
          <w:szCs w:val="24"/>
        </w:rPr>
        <w:t>– заболевания щитовидной железы</w:t>
      </w:r>
    </w:p>
    <w:p w:rsidR="00EB24D6" w:rsidRPr="00A320A1" w:rsidRDefault="00EB24D6" w:rsidP="00A320A1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320A1">
        <w:rPr>
          <w:rFonts w:ascii="Times New Roman" w:hAnsi="Times New Roman"/>
          <w:color w:val="000000"/>
          <w:sz w:val="24"/>
          <w:szCs w:val="24"/>
        </w:rPr>
        <w:t>Хиру</w:t>
      </w:r>
      <w:r w:rsidR="005A3755" w:rsidRPr="00A320A1">
        <w:rPr>
          <w:rFonts w:ascii="Times New Roman" w:hAnsi="Times New Roman"/>
          <w:color w:val="000000"/>
          <w:sz w:val="24"/>
          <w:szCs w:val="24"/>
        </w:rPr>
        <w:t>ргические болезни – все разделы</w:t>
      </w:r>
    </w:p>
    <w:p w:rsidR="00EB24D6" w:rsidRPr="00A320A1" w:rsidRDefault="005A3755" w:rsidP="00A320A1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320A1">
        <w:rPr>
          <w:rFonts w:ascii="Times New Roman" w:hAnsi="Times New Roman"/>
          <w:color w:val="000000"/>
          <w:sz w:val="24"/>
          <w:szCs w:val="24"/>
        </w:rPr>
        <w:t>Детская урология – все разделы</w:t>
      </w:r>
    </w:p>
    <w:p w:rsidR="00EB24D6" w:rsidRPr="00A320A1" w:rsidRDefault="005A3755" w:rsidP="00A320A1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320A1">
        <w:rPr>
          <w:rFonts w:ascii="Times New Roman" w:hAnsi="Times New Roman"/>
          <w:color w:val="000000"/>
          <w:sz w:val="24"/>
          <w:szCs w:val="24"/>
        </w:rPr>
        <w:t>Травматология – травмы</w:t>
      </w:r>
    </w:p>
    <w:p w:rsidR="00EB24D6" w:rsidRPr="00A320A1" w:rsidRDefault="00EB24D6" w:rsidP="00A320A1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320A1">
        <w:rPr>
          <w:rFonts w:ascii="Times New Roman" w:hAnsi="Times New Roman"/>
          <w:color w:val="000000"/>
          <w:sz w:val="24"/>
          <w:szCs w:val="24"/>
        </w:rPr>
        <w:t>Гинекология – гнойно-воспалительны</w:t>
      </w:r>
      <w:r w:rsidR="005A3755" w:rsidRPr="00A320A1">
        <w:rPr>
          <w:rFonts w:ascii="Times New Roman" w:hAnsi="Times New Roman"/>
          <w:color w:val="000000"/>
          <w:sz w:val="24"/>
          <w:szCs w:val="24"/>
        </w:rPr>
        <w:t>е заболевания матки и придатков</w:t>
      </w:r>
    </w:p>
    <w:p w:rsidR="00EB24D6" w:rsidRPr="00A320A1" w:rsidRDefault="00EB24D6" w:rsidP="00A320A1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320A1">
        <w:rPr>
          <w:rFonts w:ascii="Times New Roman" w:hAnsi="Times New Roman"/>
          <w:color w:val="000000"/>
          <w:sz w:val="24"/>
          <w:szCs w:val="24"/>
        </w:rPr>
        <w:t>Реаниматология – лечение неотложных хир</w:t>
      </w:r>
      <w:r w:rsidR="005A3755" w:rsidRPr="00A320A1">
        <w:rPr>
          <w:rFonts w:ascii="Times New Roman" w:hAnsi="Times New Roman"/>
          <w:color w:val="000000"/>
          <w:sz w:val="24"/>
          <w:szCs w:val="24"/>
        </w:rPr>
        <w:t>ургических заболеваний</w:t>
      </w:r>
    </w:p>
    <w:p w:rsidR="00EB24D6" w:rsidRPr="00A320A1" w:rsidRDefault="00EB24D6" w:rsidP="00A320A1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color w:val="000000"/>
        </w:rPr>
      </w:pPr>
    </w:p>
    <w:p w:rsidR="00363789" w:rsidRPr="00A320A1" w:rsidRDefault="00363789" w:rsidP="00A320A1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bCs/>
          <w:spacing w:val="-4"/>
        </w:rPr>
      </w:pPr>
      <w:r w:rsidRPr="00A320A1">
        <w:rPr>
          <w:b/>
          <w:spacing w:val="-6"/>
        </w:rPr>
        <w:t>4. Трудоемкость учебной дисциплины составляет</w:t>
      </w:r>
      <w:r w:rsidRPr="00A320A1">
        <w:rPr>
          <w:b/>
        </w:rPr>
        <w:t xml:space="preserve"> 11 </w:t>
      </w:r>
      <w:r w:rsidRPr="00A320A1">
        <w:rPr>
          <w:b/>
          <w:spacing w:val="-6"/>
        </w:rPr>
        <w:t>зачетных единиц,</w:t>
      </w:r>
      <w:r w:rsidRPr="00A320A1">
        <w:rPr>
          <w:b/>
        </w:rPr>
        <w:t xml:space="preserve"> 396 академических </w:t>
      </w:r>
      <w:r w:rsidR="00773488" w:rsidRPr="00A320A1">
        <w:rPr>
          <w:b/>
          <w:spacing w:val="-10"/>
        </w:rPr>
        <w:t>часов</w:t>
      </w:r>
    </w:p>
    <w:p w:rsidR="00363789" w:rsidRPr="00A320A1" w:rsidRDefault="00363789" w:rsidP="00A320A1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spacing w:val="-10"/>
        </w:rPr>
      </w:pPr>
    </w:p>
    <w:p w:rsidR="00363789" w:rsidRPr="00A320A1" w:rsidRDefault="00363789" w:rsidP="00A320A1">
      <w:pPr>
        <w:spacing w:line="276" w:lineRule="auto"/>
      </w:pPr>
      <w:r w:rsidRPr="00A320A1">
        <w:t xml:space="preserve">Лекции – </w:t>
      </w:r>
      <w:r w:rsidR="00E45CE2" w:rsidRPr="00A320A1">
        <w:t xml:space="preserve">64 </w:t>
      </w:r>
      <w:r w:rsidRPr="00A320A1">
        <w:t>ч.</w:t>
      </w:r>
    </w:p>
    <w:p w:rsidR="00363789" w:rsidRPr="00A320A1" w:rsidRDefault="00363789" w:rsidP="00A320A1">
      <w:pPr>
        <w:spacing w:line="276" w:lineRule="auto"/>
      </w:pPr>
      <w:r w:rsidRPr="00A320A1">
        <w:t xml:space="preserve">Практические занятия – </w:t>
      </w:r>
      <w:r w:rsidR="00E45CE2" w:rsidRPr="00A320A1">
        <w:t>168</w:t>
      </w:r>
      <w:r w:rsidRPr="00A320A1">
        <w:t xml:space="preserve"> ч.</w:t>
      </w:r>
    </w:p>
    <w:p w:rsidR="00363789" w:rsidRPr="00A320A1" w:rsidRDefault="00773488" w:rsidP="00A320A1">
      <w:pPr>
        <w:spacing w:line="276" w:lineRule="auto"/>
      </w:pPr>
      <w:r w:rsidRPr="00A320A1">
        <w:t xml:space="preserve">Самостоятельная работа – </w:t>
      </w:r>
      <w:r w:rsidR="00E45CE2" w:rsidRPr="00A320A1">
        <w:t>128</w:t>
      </w:r>
      <w:r w:rsidR="00363789" w:rsidRPr="00A320A1">
        <w:t xml:space="preserve"> ч.</w:t>
      </w:r>
    </w:p>
    <w:p w:rsidR="00363789" w:rsidRPr="00A320A1" w:rsidRDefault="00363789" w:rsidP="00A320A1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i/>
          <w:spacing w:val="-10"/>
        </w:rPr>
      </w:pPr>
    </w:p>
    <w:p w:rsidR="00363789" w:rsidRPr="00A320A1" w:rsidRDefault="00363789" w:rsidP="00A320A1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  <w:r w:rsidRPr="00A320A1">
        <w:rPr>
          <w:b/>
          <w:spacing w:val="-10"/>
        </w:rPr>
        <w:t>5</w:t>
      </w:r>
      <w:r w:rsidR="00773488" w:rsidRPr="00A320A1">
        <w:rPr>
          <w:b/>
          <w:spacing w:val="-10"/>
        </w:rPr>
        <w:t>.  Основные разделы дисциплины</w:t>
      </w:r>
    </w:p>
    <w:p w:rsidR="00773488" w:rsidRPr="00A320A1" w:rsidRDefault="00773488" w:rsidP="00A320A1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</w:p>
    <w:p w:rsidR="00E45CE2" w:rsidRPr="00E45CE2" w:rsidRDefault="00E45CE2" w:rsidP="00A320A1">
      <w:pPr>
        <w:numPr>
          <w:ilvl w:val="0"/>
          <w:numId w:val="2"/>
        </w:numPr>
        <w:spacing w:line="276" w:lineRule="auto"/>
        <w:contextualSpacing/>
        <w:rPr>
          <w:rFonts w:eastAsia="Calibri"/>
          <w:lang w:eastAsia="en-US"/>
        </w:rPr>
      </w:pPr>
      <w:r w:rsidRPr="00E45CE2">
        <w:rPr>
          <w:rFonts w:eastAsia="Calibri"/>
          <w:lang w:eastAsia="en-US"/>
        </w:rPr>
        <w:t>История развития детской хирургии. Особенности детской хирургии. Современные методы исследования детей с хирургической патологией</w:t>
      </w:r>
    </w:p>
    <w:p w:rsidR="00E45CE2" w:rsidRPr="00E45CE2" w:rsidRDefault="00E45CE2" w:rsidP="00A320A1">
      <w:pPr>
        <w:numPr>
          <w:ilvl w:val="0"/>
          <w:numId w:val="2"/>
        </w:numPr>
        <w:spacing w:line="276" w:lineRule="auto"/>
        <w:contextualSpacing/>
        <w:rPr>
          <w:rFonts w:eastAsia="Calibri"/>
          <w:lang w:eastAsia="en-US"/>
        </w:rPr>
      </w:pPr>
      <w:r w:rsidRPr="00E45CE2">
        <w:rPr>
          <w:rFonts w:eastAsia="Calibri"/>
          <w:lang w:eastAsia="en-US"/>
        </w:rPr>
        <w:t>Пороки развития и заболевания органов грудной полости</w:t>
      </w:r>
    </w:p>
    <w:p w:rsidR="00E45CE2" w:rsidRPr="00E45CE2" w:rsidRDefault="00E45CE2" w:rsidP="00A320A1">
      <w:pPr>
        <w:numPr>
          <w:ilvl w:val="0"/>
          <w:numId w:val="2"/>
        </w:numPr>
        <w:spacing w:line="276" w:lineRule="auto"/>
        <w:contextualSpacing/>
        <w:rPr>
          <w:rFonts w:eastAsia="Calibri"/>
          <w:lang w:eastAsia="en-US"/>
        </w:rPr>
      </w:pPr>
      <w:r w:rsidRPr="00E45CE2">
        <w:rPr>
          <w:rFonts w:eastAsia="Calibri"/>
          <w:lang w:eastAsia="en-US"/>
        </w:rPr>
        <w:t>Пороки развития и заболевания органов брюшной полости</w:t>
      </w:r>
    </w:p>
    <w:p w:rsidR="00E45CE2" w:rsidRPr="00E45CE2" w:rsidRDefault="00E45CE2" w:rsidP="00A320A1">
      <w:pPr>
        <w:numPr>
          <w:ilvl w:val="0"/>
          <w:numId w:val="2"/>
        </w:numPr>
        <w:spacing w:line="276" w:lineRule="auto"/>
        <w:contextualSpacing/>
        <w:rPr>
          <w:rFonts w:eastAsia="Calibri"/>
          <w:lang w:eastAsia="en-US"/>
        </w:rPr>
      </w:pPr>
      <w:r w:rsidRPr="00E45CE2">
        <w:rPr>
          <w:rFonts w:eastAsia="Calibri"/>
          <w:lang w:eastAsia="en-US"/>
        </w:rPr>
        <w:t>Гнойные заболевания мягких тканей и костей</w:t>
      </w:r>
    </w:p>
    <w:p w:rsidR="00E45CE2" w:rsidRPr="00E45CE2" w:rsidRDefault="00E45CE2" w:rsidP="00A320A1">
      <w:pPr>
        <w:numPr>
          <w:ilvl w:val="0"/>
          <w:numId w:val="2"/>
        </w:numPr>
        <w:spacing w:line="276" w:lineRule="auto"/>
        <w:contextualSpacing/>
        <w:rPr>
          <w:rFonts w:eastAsia="Calibri"/>
          <w:lang w:eastAsia="en-US"/>
        </w:rPr>
      </w:pPr>
      <w:r w:rsidRPr="00E45CE2">
        <w:rPr>
          <w:rFonts w:eastAsia="Calibri"/>
          <w:lang w:eastAsia="en-US"/>
        </w:rPr>
        <w:t>Пороки развития и заболевания органов мочевыделительной системы</w:t>
      </w:r>
    </w:p>
    <w:p w:rsidR="00E45CE2" w:rsidRPr="00E45CE2" w:rsidRDefault="00E45CE2" w:rsidP="00A320A1">
      <w:pPr>
        <w:numPr>
          <w:ilvl w:val="0"/>
          <w:numId w:val="2"/>
        </w:numPr>
        <w:spacing w:line="276" w:lineRule="auto"/>
        <w:contextualSpacing/>
        <w:rPr>
          <w:rFonts w:eastAsia="Calibri"/>
          <w:lang w:eastAsia="en-US"/>
        </w:rPr>
      </w:pPr>
      <w:r w:rsidRPr="00A320A1">
        <w:rPr>
          <w:rFonts w:eastAsia="Calibri"/>
          <w:lang w:eastAsia="en-US"/>
        </w:rPr>
        <w:t>Повреждения. Ортопедия</w:t>
      </w:r>
    </w:p>
    <w:p w:rsidR="00E45CE2" w:rsidRPr="00E45CE2" w:rsidRDefault="00E45CE2" w:rsidP="00A320A1">
      <w:pPr>
        <w:numPr>
          <w:ilvl w:val="0"/>
          <w:numId w:val="2"/>
        </w:numPr>
        <w:spacing w:line="276" w:lineRule="auto"/>
        <w:contextualSpacing/>
        <w:rPr>
          <w:rFonts w:eastAsia="Calibri"/>
          <w:lang w:eastAsia="en-US"/>
        </w:rPr>
      </w:pPr>
      <w:r w:rsidRPr="00A320A1">
        <w:rPr>
          <w:rFonts w:eastAsia="Calibri"/>
          <w:lang w:eastAsia="en-US"/>
        </w:rPr>
        <w:t>Интенсивная терапия. Реанимация</w:t>
      </w:r>
    </w:p>
    <w:p w:rsidR="00E45CE2" w:rsidRPr="00E45CE2" w:rsidRDefault="00E45CE2" w:rsidP="00A320A1">
      <w:pPr>
        <w:numPr>
          <w:ilvl w:val="0"/>
          <w:numId w:val="2"/>
        </w:numPr>
        <w:spacing w:line="276" w:lineRule="auto"/>
        <w:contextualSpacing/>
        <w:rPr>
          <w:rFonts w:eastAsia="Calibri"/>
          <w:lang w:eastAsia="en-US"/>
        </w:rPr>
      </w:pPr>
      <w:r w:rsidRPr="00A320A1">
        <w:rPr>
          <w:rFonts w:eastAsia="Calibri"/>
          <w:lang w:eastAsia="en-US"/>
        </w:rPr>
        <w:t>Опухоли</w:t>
      </w:r>
    </w:p>
    <w:p w:rsidR="00363789" w:rsidRDefault="00363789" w:rsidP="00A320A1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</w:p>
    <w:p w:rsidR="00DF057B" w:rsidRDefault="00DF057B" w:rsidP="00A320A1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</w:p>
    <w:p w:rsidR="00DF057B" w:rsidRDefault="00DF057B" w:rsidP="00A320A1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</w:p>
    <w:p w:rsidR="00DF057B" w:rsidRDefault="00DF057B" w:rsidP="00A320A1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</w:p>
    <w:p w:rsidR="00DF057B" w:rsidRPr="00A320A1" w:rsidRDefault="00DF057B" w:rsidP="00A320A1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  <w:bookmarkStart w:id="0" w:name="_GoBack"/>
      <w:bookmarkEnd w:id="0"/>
    </w:p>
    <w:p w:rsidR="00363789" w:rsidRPr="00A320A1" w:rsidRDefault="00363789" w:rsidP="00A320A1">
      <w:pPr>
        <w:shd w:val="clear" w:color="auto" w:fill="FFFFFF"/>
        <w:spacing w:line="276" w:lineRule="auto"/>
        <w:jc w:val="both"/>
        <w:rPr>
          <w:b/>
          <w:bCs/>
          <w:spacing w:val="-7"/>
        </w:rPr>
      </w:pPr>
      <w:r w:rsidRPr="00A320A1">
        <w:rPr>
          <w:b/>
          <w:iCs/>
          <w:spacing w:val="-7"/>
        </w:rPr>
        <w:lastRenderedPageBreak/>
        <w:t xml:space="preserve">6. </w:t>
      </w:r>
      <w:r w:rsidR="00773488" w:rsidRPr="00A320A1">
        <w:rPr>
          <w:b/>
          <w:iCs/>
          <w:spacing w:val="-7"/>
        </w:rPr>
        <w:t>Форма промежуточной аттестации</w:t>
      </w:r>
    </w:p>
    <w:p w:rsidR="00773488" w:rsidRPr="00A320A1" w:rsidRDefault="00773488" w:rsidP="00A320A1">
      <w:pPr>
        <w:shd w:val="clear" w:color="auto" w:fill="FFFFFF"/>
        <w:spacing w:line="276" w:lineRule="auto"/>
        <w:jc w:val="both"/>
        <w:rPr>
          <w:b/>
          <w:bCs/>
          <w:spacing w:val="-7"/>
        </w:rPr>
      </w:pPr>
    </w:p>
    <w:p w:rsidR="00363789" w:rsidRPr="00A320A1" w:rsidRDefault="00363789" w:rsidP="00A320A1">
      <w:pPr>
        <w:spacing w:line="276" w:lineRule="auto"/>
        <w:jc w:val="both"/>
      </w:pPr>
      <w:r w:rsidRPr="00A320A1">
        <w:t xml:space="preserve">Промежуточная аттестация по итогам освоения дисциплины проводится в виде </w:t>
      </w:r>
      <w:r w:rsidR="00E45CE2" w:rsidRPr="00A320A1">
        <w:t>ЭКЗАМЕН</w:t>
      </w:r>
      <w:r w:rsidR="00FB094A" w:rsidRPr="00A320A1">
        <w:t>А</w:t>
      </w:r>
      <w:r w:rsidRPr="00A320A1">
        <w:t xml:space="preserve"> в 11</w:t>
      </w:r>
      <w:r w:rsidR="002C4B03" w:rsidRPr="00A320A1">
        <w:t xml:space="preserve"> семестре.  </w:t>
      </w:r>
      <w:r w:rsidR="00E45CE2" w:rsidRPr="00A320A1">
        <w:t>Экзамен</w:t>
      </w:r>
      <w:r w:rsidR="002C4B03" w:rsidRPr="00A320A1">
        <w:t xml:space="preserve"> проводится </w:t>
      </w:r>
      <w:r w:rsidRPr="00A320A1">
        <w:t>устно в форме собеседования по билетам. В билете содержатся вопросы, ситуационные задачи и рентгенограммы.</w:t>
      </w:r>
    </w:p>
    <w:p w:rsidR="00363789" w:rsidRPr="00A320A1" w:rsidRDefault="00363789" w:rsidP="00A320A1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B61263" w:rsidRPr="00A320A1" w:rsidRDefault="00773488" w:rsidP="00A320A1">
      <w:pPr>
        <w:shd w:val="clear" w:color="auto" w:fill="FFFFFF"/>
        <w:spacing w:line="276" w:lineRule="auto"/>
        <w:jc w:val="both"/>
        <w:rPr>
          <w:b/>
          <w:bCs/>
          <w:spacing w:val="-7"/>
        </w:rPr>
      </w:pPr>
      <w:r w:rsidRPr="00A320A1">
        <w:rPr>
          <w:b/>
          <w:bCs/>
          <w:spacing w:val="-7"/>
        </w:rPr>
        <w:t xml:space="preserve">Кафедра – </w:t>
      </w:r>
      <w:r w:rsidR="002C4B03" w:rsidRPr="00A320A1">
        <w:rPr>
          <w:b/>
          <w:bCs/>
          <w:spacing w:val="-7"/>
        </w:rPr>
        <w:t>разработчик</w:t>
      </w:r>
      <w:r w:rsidR="00363789" w:rsidRPr="00A320A1">
        <w:rPr>
          <w:b/>
          <w:bCs/>
          <w:spacing w:val="-7"/>
        </w:rPr>
        <w:t xml:space="preserve">: </w:t>
      </w:r>
      <w:r w:rsidR="007578FB" w:rsidRPr="00A320A1">
        <w:rPr>
          <w:bCs/>
          <w:spacing w:val="-7"/>
        </w:rPr>
        <w:t>Детская хирургия</w:t>
      </w:r>
    </w:p>
    <w:sectPr w:rsidR="00B61263" w:rsidRPr="00A32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17625"/>
    <w:multiLevelType w:val="hybridMultilevel"/>
    <w:tmpl w:val="D7D0E6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AA0431"/>
    <w:multiLevelType w:val="hybridMultilevel"/>
    <w:tmpl w:val="FA263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D04964">
      <w:numFmt w:val="bullet"/>
      <w:lvlText w:val="•"/>
      <w:lvlJc w:val="left"/>
      <w:pPr>
        <w:ind w:left="1860" w:hanging="78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B84C5D"/>
    <w:multiLevelType w:val="hybridMultilevel"/>
    <w:tmpl w:val="BF7800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BC6AF4"/>
    <w:multiLevelType w:val="hybridMultilevel"/>
    <w:tmpl w:val="B192AE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50532CA"/>
    <w:multiLevelType w:val="hybridMultilevel"/>
    <w:tmpl w:val="7DC0BF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7381DFF"/>
    <w:multiLevelType w:val="hybridMultilevel"/>
    <w:tmpl w:val="F2CE8B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7E207DA"/>
    <w:multiLevelType w:val="hybridMultilevel"/>
    <w:tmpl w:val="DF24FE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D627F5E"/>
    <w:multiLevelType w:val="hybridMultilevel"/>
    <w:tmpl w:val="3196B2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789"/>
    <w:rsid w:val="00062B4E"/>
    <w:rsid w:val="001116DD"/>
    <w:rsid w:val="00186F6C"/>
    <w:rsid w:val="001B0C11"/>
    <w:rsid w:val="00204493"/>
    <w:rsid w:val="002C4B03"/>
    <w:rsid w:val="0030427C"/>
    <w:rsid w:val="003540A3"/>
    <w:rsid w:val="00363789"/>
    <w:rsid w:val="0047103D"/>
    <w:rsid w:val="00574CA7"/>
    <w:rsid w:val="005A3755"/>
    <w:rsid w:val="005A79B8"/>
    <w:rsid w:val="005E7470"/>
    <w:rsid w:val="006228EC"/>
    <w:rsid w:val="006763B8"/>
    <w:rsid w:val="00692CB4"/>
    <w:rsid w:val="007578FB"/>
    <w:rsid w:val="00773488"/>
    <w:rsid w:val="00901188"/>
    <w:rsid w:val="00935D7A"/>
    <w:rsid w:val="00973700"/>
    <w:rsid w:val="009A274C"/>
    <w:rsid w:val="009D75B6"/>
    <w:rsid w:val="00A0788A"/>
    <w:rsid w:val="00A250BC"/>
    <w:rsid w:val="00A320A1"/>
    <w:rsid w:val="00AB592D"/>
    <w:rsid w:val="00BC4165"/>
    <w:rsid w:val="00BC41EE"/>
    <w:rsid w:val="00BE1A48"/>
    <w:rsid w:val="00BF5CC5"/>
    <w:rsid w:val="00C8409C"/>
    <w:rsid w:val="00DF057B"/>
    <w:rsid w:val="00DF1FAE"/>
    <w:rsid w:val="00E45CE2"/>
    <w:rsid w:val="00EB24D6"/>
    <w:rsid w:val="00ED1A26"/>
    <w:rsid w:val="00FB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57A98"/>
  <w15:chartTrackingRefBased/>
  <w15:docId w15:val="{4ED12871-3F47-4234-8F35-6E653CE1B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3637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37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363789"/>
    <w:pPr>
      <w:shd w:val="clear" w:color="auto" w:fill="FFFFFF"/>
      <w:spacing w:line="360" w:lineRule="auto"/>
      <w:jc w:val="both"/>
    </w:pPr>
    <w:rPr>
      <w:i/>
      <w:iCs/>
      <w:spacing w:val="-6"/>
    </w:rPr>
  </w:style>
  <w:style w:type="character" w:customStyle="1" w:styleId="30">
    <w:name w:val="Основной текст 3 Знак"/>
    <w:basedOn w:val="a0"/>
    <w:link w:val="3"/>
    <w:rsid w:val="00363789"/>
    <w:rPr>
      <w:rFonts w:ascii="Times New Roman" w:eastAsia="Times New Roman" w:hAnsi="Times New Roman" w:cs="Times New Roman"/>
      <w:i/>
      <w:iCs/>
      <w:spacing w:val="-6"/>
      <w:sz w:val="24"/>
      <w:szCs w:val="24"/>
      <w:shd w:val="clear" w:color="auto" w:fill="FFFFFF"/>
      <w:lang w:eastAsia="ru-RU"/>
    </w:rPr>
  </w:style>
  <w:style w:type="character" w:customStyle="1" w:styleId="a5">
    <w:name w:val="Основной текст_"/>
    <w:link w:val="4"/>
    <w:rsid w:val="00EB24D6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4">
    <w:name w:val="Основной текст4"/>
    <w:basedOn w:val="a"/>
    <w:link w:val="a5"/>
    <w:rsid w:val="00EB24D6"/>
    <w:pPr>
      <w:widowControl w:val="0"/>
      <w:shd w:val="clear" w:color="auto" w:fill="FFFFFF"/>
      <w:spacing w:line="269" w:lineRule="exact"/>
      <w:ind w:hanging="1980"/>
      <w:jc w:val="both"/>
    </w:pPr>
    <w:rPr>
      <w:rFonts w:cstheme="minorBidi"/>
      <w:b/>
      <w:bCs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86F6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86F6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Imanali</cp:lastModifiedBy>
  <cp:revision>36</cp:revision>
  <cp:lastPrinted>2021-02-15T11:45:00Z</cp:lastPrinted>
  <dcterms:created xsi:type="dcterms:W3CDTF">2021-02-15T11:45:00Z</dcterms:created>
  <dcterms:modified xsi:type="dcterms:W3CDTF">2021-03-02T03:43:00Z</dcterms:modified>
</cp:coreProperties>
</file>