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96" w:rsidRPr="002536B8" w:rsidRDefault="00443396" w:rsidP="00443396">
      <w:pPr>
        <w:pStyle w:val="4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F32637" w:rsidRPr="00BB6F40" w:rsidRDefault="006C52C0" w:rsidP="00F32637">
      <w:pPr>
        <w:pStyle w:val="4"/>
        <w:shd w:val="clear" w:color="auto" w:fill="auto"/>
        <w:spacing w:line="2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</w:t>
      </w:r>
      <w:r w:rsidR="00F32637" w:rsidRPr="00BB6F40">
        <w:rPr>
          <w:rFonts w:ascii="Times New Roman" w:hAnsi="Times New Roman" w:cs="Times New Roman"/>
          <w:sz w:val="24"/>
          <w:szCs w:val="24"/>
        </w:rPr>
        <w:t xml:space="preserve"> ПРОГРАММЫ ДИСЦИПЛИНЫ</w:t>
      </w:r>
    </w:p>
    <w:p w:rsidR="00443396" w:rsidRPr="00F32637" w:rsidRDefault="00443396" w:rsidP="00F32637">
      <w:pPr>
        <w:pStyle w:val="4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43396" w:rsidRDefault="00F32637" w:rsidP="00443396">
      <w:pPr>
        <w:jc w:val="center"/>
        <w:rPr>
          <w:b/>
        </w:rPr>
      </w:pPr>
      <w:r w:rsidRPr="00F32637">
        <w:rPr>
          <w:b/>
        </w:rPr>
        <w:t>«ЭНДОКРИНОЛОГИЯ»</w:t>
      </w:r>
    </w:p>
    <w:p w:rsidR="0046229C" w:rsidRPr="00F32637" w:rsidRDefault="0046229C" w:rsidP="00443396">
      <w:pPr>
        <w:jc w:val="center"/>
        <w:rPr>
          <w:b/>
        </w:rPr>
      </w:pPr>
    </w:p>
    <w:p w:rsidR="0046229C" w:rsidRPr="00B223C2" w:rsidRDefault="0046229C" w:rsidP="0046229C">
      <w:r w:rsidRPr="00B223C2">
        <w:t xml:space="preserve">Индекс дисциплины по учебному плану </w:t>
      </w:r>
      <w:r>
        <w:t>_</w:t>
      </w:r>
      <w:r w:rsidRPr="00B223C2">
        <w:rPr>
          <w:u w:val="single"/>
        </w:rPr>
        <w:t>Б1. Б</w:t>
      </w:r>
      <w:r>
        <w:rPr>
          <w:u w:val="single"/>
        </w:rPr>
        <w:t>.</w:t>
      </w:r>
      <w:r>
        <w:rPr>
          <w:u w:val="single"/>
        </w:rPr>
        <w:t>52</w:t>
      </w:r>
      <w:r w:rsidRPr="00B223C2">
        <w:t>_______________________________</w:t>
      </w:r>
    </w:p>
    <w:p w:rsidR="0046229C" w:rsidRPr="00B223C2" w:rsidRDefault="0046229C" w:rsidP="0046229C">
      <w:pPr>
        <w:rPr>
          <w:bCs/>
          <w:i/>
        </w:rPr>
      </w:pPr>
      <w:r w:rsidRPr="00B223C2">
        <w:rPr>
          <w:bCs/>
        </w:rPr>
        <w:t>Направление подготовк</w:t>
      </w:r>
      <w:r>
        <w:rPr>
          <w:bCs/>
        </w:rPr>
        <w:t xml:space="preserve">и (специальность)   </w:t>
      </w:r>
      <w:r>
        <w:rPr>
          <w:bCs/>
          <w:u w:val="single"/>
        </w:rPr>
        <w:t>31.05.</w:t>
      </w:r>
      <w:r>
        <w:rPr>
          <w:bCs/>
          <w:u w:val="single"/>
        </w:rPr>
        <w:t xml:space="preserve">01   </w:t>
      </w:r>
      <w:r w:rsidRPr="00B223C2">
        <w:rPr>
          <w:bCs/>
          <w:i/>
          <w:u w:val="single"/>
        </w:rPr>
        <w:t>(</w:t>
      </w:r>
      <w:r>
        <w:rPr>
          <w:bCs/>
          <w:i/>
        </w:rPr>
        <w:t>лечебное дело</w:t>
      </w:r>
      <w:r w:rsidRPr="00B223C2">
        <w:rPr>
          <w:bCs/>
          <w:i/>
        </w:rPr>
        <w:t>)</w:t>
      </w:r>
    </w:p>
    <w:p w:rsidR="0046229C" w:rsidRPr="00E51882" w:rsidRDefault="0046229C" w:rsidP="0046229C">
      <w:pPr>
        <w:rPr>
          <w:u w:val="single"/>
        </w:rPr>
      </w:pPr>
      <w:r>
        <w:t xml:space="preserve">Уровень высшего образования </w:t>
      </w:r>
      <w:r w:rsidRPr="00E51882">
        <w:rPr>
          <w:color w:val="FFFFFF" w:themeColor="background1"/>
          <w:u w:val="single"/>
        </w:rPr>
        <w:t>.</w:t>
      </w:r>
      <w:r w:rsidRPr="00E51882">
        <w:rPr>
          <w:u w:val="single"/>
        </w:rPr>
        <w:t xml:space="preserve"> </w:t>
      </w:r>
      <w:r w:rsidRPr="00F735BB">
        <w:rPr>
          <w:u w:val="single"/>
        </w:rPr>
        <w:t>специалитет</w:t>
      </w:r>
      <w:r>
        <w:rPr>
          <w:u w:val="single"/>
        </w:rPr>
        <w:t xml:space="preserve">                                                                       </w:t>
      </w:r>
      <w:r w:rsidRPr="00E51882">
        <w:rPr>
          <w:color w:val="FFFFFF" w:themeColor="background1"/>
          <w:u w:val="single"/>
        </w:rPr>
        <w:t>.</w:t>
      </w:r>
    </w:p>
    <w:p w:rsidR="0046229C" w:rsidRPr="00E51882" w:rsidRDefault="0046229C" w:rsidP="0046229C">
      <w:pPr>
        <w:rPr>
          <w:u w:val="single"/>
        </w:rPr>
      </w:pPr>
      <w:r>
        <w:t xml:space="preserve">Квалификация выпускника </w:t>
      </w:r>
      <w:r w:rsidRPr="00E51882">
        <w:rPr>
          <w:color w:val="FFFFFF" w:themeColor="background1"/>
          <w:u w:val="single"/>
        </w:rPr>
        <w:t>.</w:t>
      </w:r>
      <w:r w:rsidRPr="00E51882">
        <w:rPr>
          <w:u w:val="single"/>
        </w:rPr>
        <w:t xml:space="preserve"> </w:t>
      </w:r>
      <w:r>
        <w:rPr>
          <w:u w:val="single"/>
        </w:rPr>
        <w:t>врач лечебник__________________________</w:t>
      </w:r>
      <w:r w:rsidR="00B619CB">
        <w:rPr>
          <w:u w:val="single"/>
        </w:rPr>
        <w:t>___________</w:t>
      </w:r>
      <w:r>
        <w:rPr>
          <w:u w:val="single"/>
        </w:rPr>
        <w:t xml:space="preserve">                        </w:t>
      </w:r>
    </w:p>
    <w:p w:rsidR="0046229C" w:rsidRPr="00B223C2" w:rsidRDefault="0046229C" w:rsidP="0046229C">
      <w:r>
        <w:t>Факультет___</w:t>
      </w:r>
      <w:r>
        <w:rPr>
          <w:u w:val="single"/>
        </w:rPr>
        <w:t>лечебный_______________</w:t>
      </w:r>
      <w:r w:rsidRPr="00B223C2">
        <w:t>_______________________________________</w:t>
      </w:r>
    </w:p>
    <w:p w:rsidR="0046229C" w:rsidRPr="00A17B42" w:rsidRDefault="0046229C" w:rsidP="0046229C">
      <w:pPr>
        <w:rPr>
          <w:u w:val="single"/>
        </w:rPr>
      </w:pPr>
      <w:r w:rsidRPr="00B223C2">
        <w:t>Кафедра</w:t>
      </w:r>
      <w:r>
        <w:t xml:space="preserve"> </w:t>
      </w:r>
      <w:r>
        <w:rPr>
          <w:u w:val="single"/>
        </w:rPr>
        <w:t>эндокринологии_______</w:t>
      </w:r>
      <w:r w:rsidR="00B619CB">
        <w:rPr>
          <w:u w:val="single"/>
        </w:rPr>
        <w:t>_____________________________________________</w:t>
      </w:r>
      <w:r>
        <w:rPr>
          <w:u w:val="single"/>
        </w:rPr>
        <w:t xml:space="preserve">                                                           </w:t>
      </w:r>
      <w:r w:rsidR="00B619CB">
        <w:rPr>
          <w:u w:val="single"/>
        </w:rPr>
        <w:t xml:space="preserve">                              </w:t>
      </w:r>
    </w:p>
    <w:p w:rsidR="0046229C" w:rsidRPr="00B223C2" w:rsidRDefault="0046229C" w:rsidP="0046229C">
      <w:r w:rsidRPr="00B223C2">
        <w:t xml:space="preserve">Форма обучения </w:t>
      </w:r>
      <w:r w:rsidRPr="00A17B42">
        <w:rPr>
          <w:color w:val="FFFFFF" w:themeColor="background1"/>
          <w:u w:val="single"/>
        </w:rPr>
        <w:t>.</w:t>
      </w:r>
      <w:r>
        <w:rPr>
          <w:u w:val="single"/>
        </w:rPr>
        <w:t xml:space="preserve">    очная                                                                         </w:t>
      </w:r>
      <w:r w:rsidR="00B619CB">
        <w:rPr>
          <w:u w:val="single"/>
        </w:rPr>
        <w:t xml:space="preserve">                               </w:t>
      </w:r>
      <w:r w:rsidRPr="00A17B42">
        <w:rPr>
          <w:color w:val="FFFFFF" w:themeColor="background1"/>
          <w:u w:val="single"/>
        </w:rPr>
        <w:t>.</w:t>
      </w:r>
      <w:r>
        <w:rPr>
          <w:u w:val="single"/>
        </w:rPr>
        <w:t xml:space="preserve">                                                                                             </w:t>
      </w:r>
    </w:p>
    <w:p w:rsidR="0046229C" w:rsidRPr="00A17B42" w:rsidRDefault="0046229C" w:rsidP="0046229C">
      <w:pPr>
        <w:rPr>
          <w:u w:val="single"/>
        </w:rPr>
      </w:pPr>
      <w:r w:rsidRPr="00B223C2">
        <w:t>Курс</w:t>
      </w:r>
      <w:r>
        <w:t xml:space="preserve"> </w:t>
      </w:r>
      <w:r w:rsidRPr="00A17B42">
        <w:rPr>
          <w:color w:val="FFFFFF" w:themeColor="background1"/>
        </w:rPr>
        <w:t>.</w:t>
      </w:r>
      <w:r>
        <w:rPr>
          <w:u w:val="single"/>
        </w:rPr>
        <w:t xml:space="preserve">                                   </w:t>
      </w:r>
      <w:r>
        <w:rPr>
          <w:u w:val="single"/>
          <w:lang w:val="en-US"/>
        </w:rPr>
        <w:t>V</w:t>
      </w:r>
      <w:r w:rsidR="00B619CB">
        <w:rPr>
          <w:u w:val="single"/>
        </w:rPr>
        <w:t>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</w:t>
      </w:r>
    </w:p>
    <w:p w:rsidR="0046229C" w:rsidRPr="00A17B42" w:rsidRDefault="0046229C" w:rsidP="0046229C">
      <w:pPr>
        <w:rPr>
          <w:u w:val="single"/>
        </w:rPr>
      </w:pPr>
      <w:r w:rsidRPr="00B223C2">
        <w:t>Семестр</w:t>
      </w:r>
      <w:r>
        <w:t xml:space="preserve"> </w:t>
      </w:r>
      <w:r w:rsidRPr="00A17B42">
        <w:rPr>
          <w:color w:val="FFFFFF" w:themeColor="background1"/>
          <w:u w:val="single"/>
        </w:rPr>
        <w:t>.</w:t>
      </w:r>
      <w:r>
        <w:rPr>
          <w:u w:val="single"/>
        </w:rPr>
        <w:t xml:space="preserve">                           </w:t>
      </w:r>
      <w:r w:rsidR="00715278">
        <w:rPr>
          <w:u w:val="single"/>
        </w:rPr>
        <w:t>Х</w:t>
      </w:r>
      <w:r>
        <w:rPr>
          <w:u w:val="single"/>
        </w:rPr>
        <w:t xml:space="preserve">                                                                                                   </w:t>
      </w:r>
      <w:r w:rsidRPr="00A17B42">
        <w:rPr>
          <w:color w:val="FFFFFF" w:themeColor="background1"/>
          <w:u w:val="single"/>
        </w:rPr>
        <w:t>.</w:t>
      </w:r>
    </w:p>
    <w:p w:rsidR="0046229C" w:rsidRPr="00B223C2" w:rsidRDefault="0046229C" w:rsidP="0046229C">
      <w:r w:rsidRPr="00B223C2">
        <w:t xml:space="preserve">Всего трудоёмкость (в зачётных единицах/часах) </w:t>
      </w:r>
      <w:r w:rsidRPr="00A17B42">
        <w:rPr>
          <w:color w:val="FFFFFF" w:themeColor="background1"/>
          <w:u w:val="single"/>
        </w:rPr>
        <w:t>.</w:t>
      </w:r>
      <w:r>
        <w:rPr>
          <w:u w:val="single"/>
        </w:rPr>
        <w:t xml:space="preserve">      </w:t>
      </w:r>
      <w:r w:rsidR="00715278">
        <w:rPr>
          <w:u w:val="single"/>
        </w:rPr>
        <w:t>2 зет/72</w:t>
      </w:r>
      <w:r w:rsidRPr="00B223C2">
        <w:rPr>
          <w:u w:val="single"/>
        </w:rPr>
        <w:t xml:space="preserve"> ч</w:t>
      </w:r>
      <w:r w:rsidRPr="00B223C2">
        <w:t>____________________</w:t>
      </w:r>
    </w:p>
    <w:p w:rsidR="0046229C" w:rsidRPr="00AA0C78" w:rsidRDefault="0046229C" w:rsidP="0046229C">
      <w:pPr>
        <w:rPr>
          <w:u w:val="single"/>
        </w:rPr>
      </w:pPr>
      <w:r>
        <w:t xml:space="preserve">Лекции </w:t>
      </w:r>
      <w:r w:rsidRPr="00A17B42">
        <w:rPr>
          <w:color w:val="FFFFFF" w:themeColor="background1"/>
          <w:u w:val="single"/>
        </w:rPr>
        <w:t>.</w:t>
      </w:r>
      <w:r>
        <w:rPr>
          <w:u w:val="single"/>
        </w:rPr>
        <w:t xml:space="preserve">  </w:t>
      </w:r>
      <w:r w:rsidR="00715278">
        <w:rPr>
          <w:u w:val="single"/>
        </w:rPr>
        <w:t xml:space="preserve">                               1</w:t>
      </w:r>
      <w:r>
        <w:rPr>
          <w:u w:val="single"/>
        </w:rPr>
        <w:t xml:space="preserve">2                           </w:t>
      </w:r>
      <w:r>
        <w:t xml:space="preserve">  </w:t>
      </w:r>
      <w:r w:rsidRPr="00B223C2">
        <w:t>(часов)</w:t>
      </w:r>
      <w:r w:rsidRPr="00B223C2">
        <w:tab/>
      </w:r>
      <w:r>
        <w:t xml:space="preserve">                                                        </w:t>
      </w:r>
    </w:p>
    <w:p w:rsidR="0046229C" w:rsidRPr="00B223C2" w:rsidRDefault="0046229C" w:rsidP="0046229C">
      <w:r w:rsidRPr="00B223C2">
        <w:t>Практические (семинарские) занятия</w:t>
      </w:r>
      <w:r w:rsidRPr="00A17B42">
        <w:rPr>
          <w:color w:val="FFFFFF" w:themeColor="background1"/>
          <w:u w:val="single"/>
        </w:rPr>
        <w:t>.</w:t>
      </w:r>
      <w:r w:rsidR="00715278">
        <w:rPr>
          <w:u w:val="single"/>
        </w:rPr>
        <w:t xml:space="preserve">      2</w:t>
      </w:r>
      <w:r>
        <w:rPr>
          <w:u w:val="single"/>
        </w:rPr>
        <w:t xml:space="preserve">8     </w:t>
      </w:r>
      <w:r>
        <w:t xml:space="preserve"> </w:t>
      </w:r>
      <w:r w:rsidRPr="00B223C2">
        <w:t>(часов)</w:t>
      </w:r>
    </w:p>
    <w:p w:rsidR="0046229C" w:rsidRPr="00B223C2" w:rsidRDefault="0046229C" w:rsidP="0046229C">
      <w:r w:rsidRPr="00B223C2">
        <w:t>Самостоятельная работа</w:t>
      </w:r>
      <w:r w:rsidRPr="00A17B42">
        <w:rPr>
          <w:color w:val="FFFFFF" w:themeColor="background1"/>
        </w:rPr>
        <w:t xml:space="preserve"> </w:t>
      </w:r>
      <w:r w:rsidRPr="00A17B42">
        <w:rPr>
          <w:color w:val="FFFFFF" w:themeColor="background1"/>
          <w:u w:val="single"/>
        </w:rPr>
        <w:t>.</w:t>
      </w:r>
      <w:r w:rsidR="00715278">
        <w:rPr>
          <w:u w:val="single"/>
        </w:rPr>
        <w:t>32</w:t>
      </w:r>
      <w:r>
        <w:rPr>
          <w:u w:val="single"/>
        </w:rPr>
        <w:t xml:space="preserve">                                 </w:t>
      </w:r>
      <w:r w:rsidRPr="00A17B42">
        <w:rPr>
          <w:color w:val="FFFFFF" w:themeColor="background1"/>
          <w:u w:val="single"/>
        </w:rPr>
        <w:t>.</w:t>
      </w:r>
      <w:r w:rsidRPr="00B223C2">
        <w:t>(часов)</w:t>
      </w:r>
    </w:p>
    <w:p w:rsidR="00CF4792" w:rsidRDefault="0046229C" w:rsidP="00715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  <w:r>
        <w:t xml:space="preserve">Форма контроля </w:t>
      </w:r>
      <w:r w:rsidR="00715278">
        <w:rPr>
          <w:u w:val="single"/>
        </w:rPr>
        <w:t>зачет в 10 семестре</w:t>
      </w:r>
    </w:p>
    <w:p w:rsidR="00CF4792" w:rsidRDefault="00CF4792" w:rsidP="00443396"/>
    <w:p w:rsidR="00CF4792" w:rsidRDefault="00CF4792" w:rsidP="00443396"/>
    <w:p w:rsidR="00CF4792" w:rsidRDefault="00CF4792" w:rsidP="006C52C0">
      <w:pPr>
        <w:ind w:left="-284"/>
      </w:pPr>
    </w:p>
    <w:p w:rsidR="007C520F" w:rsidRPr="00CF4792" w:rsidRDefault="007C520F" w:rsidP="006C52C0">
      <w:pPr>
        <w:pStyle w:val="4"/>
        <w:numPr>
          <w:ilvl w:val="0"/>
          <w:numId w:val="12"/>
        </w:numPr>
        <w:shd w:val="clear" w:color="auto" w:fill="auto"/>
        <w:tabs>
          <w:tab w:val="left" w:pos="127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792">
        <w:rPr>
          <w:rFonts w:ascii="Times New Roman" w:hAnsi="Times New Roman" w:cs="Times New Roman"/>
          <w:color w:val="FF0000"/>
          <w:sz w:val="24"/>
          <w:szCs w:val="24"/>
        </w:rPr>
        <w:t xml:space="preserve">ЦЕЛЬ И ЗАДАЧИ ОСВОЕНИЯ ДИСЦИПЛИНЫ </w:t>
      </w:r>
    </w:p>
    <w:p w:rsidR="007C520F" w:rsidRDefault="007C520F" w:rsidP="006C52C0">
      <w:pPr>
        <w:tabs>
          <w:tab w:val="left" w:pos="851"/>
        </w:tabs>
        <w:spacing w:before="60" w:after="60" w:line="264" w:lineRule="auto"/>
        <w:ind w:left="-284"/>
        <w:jc w:val="both"/>
      </w:pPr>
      <w:r w:rsidRPr="007C520F">
        <w:rPr>
          <w:b/>
          <w:color w:val="FF0000"/>
          <w:u w:val="single"/>
        </w:rPr>
        <w:t>Цель</w:t>
      </w:r>
      <w:r w:rsidRPr="001A6BE7">
        <w:rPr>
          <w:b/>
        </w:rPr>
        <w:t xml:space="preserve"> </w:t>
      </w:r>
      <w:r>
        <w:t xml:space="preserve"> – сформировать у студентов, обучающихся по программе специалитета «Лечебное дело», компетенции, которые  позволят</w:t>
      </w:r>
      <w:r>
        <w:rPr>
          <w:spacing w:val="2"/>
        </w:rPr>
        <w:t xml:space="preserve"> оказывать </w:t>
      </w:r>
      <w:r>
        <w:rPr>
          <w:spacing w:val="1"/>
        </w:rPr>
        <w:t>медицинскую помощь</w:t>
      </w:r>
      <w:r>
        <w:t xml:space="preserve"> больным  с  распространенной эндокринной патологией</w:t>
      </w:r>
      <w:r w:rsidRPr="0035745B">
        <w:t xml:space="preserve"> </w:t>
      </w:r>
      <w:r w:rsidRPr="007C520F">
        <w:t>уметь анализировать клиническую ситуацию, использовать основные и дополнительные методы исследования, выполнять умения и навыки согласно перечню МЗ РФ.</w:t>
      </w:r>
    </w:p>
    <w:p w:rsidR="007C520F" w:rsidRDefault="007C520F" w:rsidP="006C52C0">
      <w:pPr>
        <w:tabs>
          <w:tab w:val="left" w:pos="851"/>
        </w:tabs>
        <w:spacing w:before="60" w:after="60" w:line="264" w:lineRule="auto"/>
        <w:ind w:left="-284" w:firstLine="142"/>
      </w:pPr>
    </w:p>
    <w:p w:rsidR="007C520F" w:rsidRPr="007C520F" w:rsidRDefault="007C520F" w:rsidP="006C52C0">
      <w:pPr>
        <w:spacing w:before="60" w:after="60" w:line="264" w:lineRule="auto"/>
        <w:ind w:left="-284" w:firstLine="709"/>
        <w:rPr>
          <w:color w:val="FF0000"/>
          <w:u w:val="single"/>
        </w:rPr>
      </w:pPr>
      <w:r w:rsidRPr="007C520F">
        <w:rPr>
          <w:b/>
          <w:color w:val="FF0000"/>
          <w:u w:val="single"/>
        </w:rPr>
        <w:t>Задачи:</w:t>
      </w:r>
    </w:p>
    <w:p w:rsidR="007C520F" w:rsidRPr="005E2406" w:rsidRDefault="00CA0C0B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Знать с</w:t>
      </w:r>
      <w:r w:rsidR="007C520F" w:rsidRPr="005E2406">
        <w:t>овременную классификацию заболеваний эндокринной системы</w:t>
      </w:r>
    </w:p>
    <w:p w:rsidR="007C520F" w:rsidRPr="005E2406" w:rsidRDefault="00CA0C0B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Знать э</w:t>
      </w:r>
      <w:r w:rsidR="007C520F" w:rsidRPr="005E2406">
        <w:t>тиологию, патоген</w:t>
      </w:r>
      <w:r w:rsidR="007C520F">
        <w:t>ез и меры профилактики наиболее распространенных и/или значимых</w:t>
      </w:r>
      <w:r w:rsidR="007C520F" w:rsidRPr="005E2406">
        <w:t xml:space="preserve"> заболеваний эндокринной системы</w:t>
      </w:r>
      <w:r w:rsidR="007C520F">
        <w:t xml:space="preserve"> (сахарный диабет и его осложнения, заболевания щитовидной железы - синдромы тиреотоксикоза, гипотиреоза,  узловой зоб: акромегалия, гиперпролактинемический гипогонадизм, синдром гиперкортицизма, надпочечниковая недостаточность, опухоли надпочечников, неотложные состояния)</w:t>
      </w:r>
    </w:p>
    <w:p w:rsidR="007C520F" w:rsidRPr="005E2406" w:rsidRDefault="00CA0C0B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Знать к</w:t>
      </w:r>
      <w:r w:rsidR="007C520F" w:rsidRPr="005E2406">
        <w:t xml:space="preserve">линическую картину, особенности течения и возможные осложнения </w:t>
      </w:r>
      <w:r w:rsidR="007C520F">
        <w:t>наиболее распространенных и/или значимых</w:t>
      </w:r>
      <w:r w:rsidR="007C520F" w:rsidRPr="005E2406">
        <w:t xml:space="preserve"> заболеваний эндокринной системы, протекающих в типичной форме у различных возрастных групп</w:t>
      </w:r>
    </w:p>
    <w:p w:rsidR="007C520F" w:rsidRPr="005E2406" w:rsidRDefault="00CA0C0B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Знать м</w:t>
      </w:r>
      <w:r w:rsidR="007C520F" w:rsidRPr="005E2406">
        <w:t>етоды диагностики и диагностические возможности методов исследования больного эндокринологического профиля</w:t>
      </w:r>
    </w:p>
    <w:p w:rsidR="007C520F" w:rsidRDefault="00CA0C0B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Знать с</w:t>
      </w:r>
      <w:r w:rsidR="007C520F" w:rsidRPr="005E2406">
        <w:t xml:space="preserve">овременные методы клинического, лабораторного, инструментального обследования больных </w:t>
      </w:r>
      <w:r w:rsidR="007C520F">
        <w:t>с целью выявления заболеваний эндокринной системы</w:t>
      </w:r>
    </w:p>
    <w:p w:rsidR="007C520F" w:rsidRDefault="00CA0C0B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Знать к</w:t>
      </w:r>
      <w:r w:rsidR="007C520F">
        <w:t>ритерии постановки диагноза наиболее распространенных и/или значимых</w:t>
      </w:r>
      <w:r w:rsidR="007C520F" w:rsidRPr="005E2406">
        <w:t xml:space="preserve"> </w:t>
      </w:r>
      <w:r w:rsidR="007C520F">
        <w:t>заболеваний эндокринной системы</w:t>
      </w:r>
    </w:p>
    <w:p w:rsidR="007C520F" w:rsidRDefault="00CA0C0B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Знать м</w:t>
      </w:r>
      <w:r w:rsidR="007C520F">
        <w:t>етоды лечения наиболее распространенных и/или значимых</w:t>
      </w:r>
      <w:r w:rsidR="007C520F" w:rsidRPr="005E2406">
        <w:t xml:space="preserve"> </w:t>
      </w:r>
      <w:r w:rsidR="007C520F">
        <w:t xml:space="preserve">заболеваний эндокринной системы и показания к их применению </w:t>
      </w:r>
    </w:p>
    <w:p w:rsidR="007C520F" w:rsidRDefault="00CA0C0B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Знать к</w:t>
      </w:r>
      <w:r w:rsidR="007C520F">
        <w:t xml:space="preserve">линико-фармакологическую характеристику основных групп лекарственных препаратов и рациональный выбор конкретных лекарственных средств для лечения наиболее </w:t>
      </w:r>
      <w:r w:rsidR="007C520F">
        <w:lastRenderedPageBreak/>
        <w:t>распространенных и/или значимых</w:t>
      </w:r>
      <w:r w:rsidR="007C520F" w:rsidRPr="005E2406">
        <w:t xml:space="preserve"> </w:t>
      </w:r>
      <w:r w:rsidR="007C520F">
        <w:t>заболеваний эндокринной системы, в том числе неотложных состояний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Уметь определять статус больного с (предполагаемым) эндокринным заболеванием: собрать анамнез при помощи опроса пациента и/или его родственников, провести физикальное обследование больного, оценить состояние пациента для принятия решения об оказании ему медицинской помощи, провести первичное обследование эндокринной системы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Уметь установливать приоритеты для решения проблем здоровья больного с эндокринным заболеванием: неотложное состояние, хронической заболевание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Уметь оценить социальные факторы, оказывающие влияние на состояние здоровья больного с эндокринными заболеваниями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Уметь сформулировать предварительный диагноз наиболее распространенных и/или значимых</w:t>
      </w:r>
      <w:r w:rsidRPr="005E2406">
        <w:t xml:space="preserve"> </w:t>
      </w:r>
      <w:r>
        <w:t>заболеваний эндокринной системы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 xml:space="preserve">Уметь определять план обследования пациента с наиболее распространенными и/или значимыми заболеваниями эндокринной системы с целью уточнения диагноза 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Уметь подобрать индивидуальный план лечения пациентов с наиболее распространенными и/или значимыми</w:t>
      </w:r>
      <w:r w:rsidRPr="005E2406">
        <w:t xml:space="preserve"> </w:t>
      </w:r>
      <w:r>
        <w:t>заболеваниями эндокринной системы в зависимости от клинической ситуации: первичная помощь, скорая помощь, госпитализация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Уметь сформулировать клинический диагноз при наиболее распространенных и/или значимых</w:t>
      </w:r>
      <w:r w:rsidRPr="005E2406">
        <w:t xml:space="preserve"> </w:t>
      </w:r>
      <w:r>
        <w:t>заболеваниях эндокринной системы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Уметь разработать план терапевтических действий с учетом течения болезни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Уметь сформулировать показания к избранному лечению методу лечения, обосновать рациональность фармакотерапии у конкретного больного при наиболее распространенных и/или значимых заболеваниях эндокринной системы и неотложных состояниях: определить путь введения, режим и дозу лекарственных препаратов, оценить эффективность и безопасность  проводимого лечения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Уметь интерпретировать результаты</w:t>
      </w:r>
      <w:r w:rsidRPr="00EC0AD2">
        <w:t xml:space="preserve"> лабораторных и инструментальных методов диагностики, применяющихся для выявления </w:t>
      </w:r>
      <w:r>
        <w:t>наиболее распространенных и/или значимых</w:t>
      </w:r>
      <w:r w:rsidRPr="005E2406">
        <w:t xml:space="preserve"> </w:t>
      </w:r>
      <w:r>
        <w:t>заболеваний эндокринной системы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Владеть а</w:t>
      </w:r>
      <w:r w:rsidRPr="00EC0AD2">
        <w:t xml:space="preserve">лгоритмом </w:t>
      </w:r>
      <w:r>
        <w:t xml:space="preserve">постановки </w:t>
      </w:r>
      <w:r w:rsidRPr="00EC0AD2">
        <w:t xml:space="preserve">предварительного и развернутого клинического диагноза </w:t>
      </w:r>
      <w:r>
        <w:t>наиболее распространенных и/или значимых</w:t>
      </w:r>
      <w:r w:rsidRPr="005E2406">
        <w:t xml:space="preserve"> </w:t>
      </w:r>
      <w:r>
        <w:t>заболеваний эндокринной системы</w:t>
      </w:r>
    </w:p>
    <w:p w:rsidR="007C520F" w:rsidRDefault="007C520F" w:rsidP="00503757">
      <w:pPr>
        <w:pStyle w:val="a5"/>
        <w:numPr>
          <w:ilvl w:val="0"/>
          <w:numId w:val="14"/>
        </w:numPr>
        <w:ind w:left="-284" w:hanging="283"/>
        <w:jc w:val="both"/>
      </w:pPr>
      <w:r>
        <w:t>Владеть о</w:t>
      </w:r>
      <w:r w:rsidRPr="00EC0AD2">
        <w:t>сновными врачебными диагностическими и лечебными мероприятиями по оказанию первой врачебной помощи при неотложных состояниях в эндокринологии</w:t>
      </w:r>
    </w:p>
    <w:p w:rsidR="007C520F" w:rsidRDefault="007C520F" w:rsidP="00503757">
      <w:pPr>
        <w:widowControl w:val="0"/>
        <w:shd w:val="clear" w:color="auto" w:fill="FFFFFF"/>
        <w:tabs>
          <w:tab w:val="left" w:pos="709"/>
        </w:tabs>
        <w:ind w:left="-284" w:hanging="283"/>
        <w:jc w:val="both"/>
      </w:pPr>
    </w:p>
    <w:p w:rsidR="00443396" w:rsidRDefault="00443396" w:rsidP="006C52C0">
      <w:pPr>
        <w:ind w:left="-284"/>
      </w:pPr>
    </w:p>
    <w:p w:rsidR="00FC3B20" w:rsidRDefault="00FC3B20" w:rsidP="00FC3B20">
      <w:pPr>
        <w:spacing w:line="360" w:lineRule="auto"/>
        <w:rPr>
          <w:b/>
          <w:color w:val="FF0000"/>
        </w:rPr>
      </w:pPr>
      <w:r>
        <w:rPr>
          <w:b/>
          <w:bCs/>
        </w:rPr>
        <w:t xml:space="preserve">                        </w:t>
      </w:r>
      <w:r w:rsidR="00A276A7">
        <w:rPr>
          <w:b/>
          <w:color w:val="FF0000"/>
        </w:rPr>
        <w:t>2.</w:t>
      </w:r>
      <w:r w:rsidR="00EE3E92" w:rsidRPr="00A276A7">
        <w:rPr>
          <w:b/>
          <w:color w:val="FF0000"/>
        </w:rPr>
        <w:t>ПЕРЕЧЕНЬ ПЛАНИРУЕМЫХ РЕЗУЛЬТАТОВ ОБУЧЕНИЯ</w:t>
      </w:r>
    </w:p>
    <w:p w:rsidR="00A276A7" w:rsidRPr="00A276A7" w:rsidRDefault="00FC3B20" w:rsidP="00FC3B20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                 </w:t>
      </w:r>
      <w:r w:rsidR="00A276A7">
        <w:rPr>
          <w:b/>
          <w:color w:val="FF0000"/>
        </w:rPr>
        <w:t>Формируемые в процессе изучения учебной дисциплины компетенции:</w:t>
      </w: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82"/>
        <w:gridCol w:w="7028"/>
      </w:tblGrid>
      <w:tr w:rsidR="00A165F9" w:rsidTr="00A165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jc w:val="center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>№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jc w:val="center"/>
              <w:rPr>
                <w:b/>
              </w:rPr>
            </w:pPr>
            <w:r>
              <w:rPr>
                <w:rStyle w:val="1"/>
                <w:rFonts w:eastAsia="Calibri"/>
              </w:rPr>
              <w:t>Наименование категории компетенции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jc w:val="center"/>
              <w:rPr>
                <w:b/>
              </w:rPr>
            </w:pPr>
            <w:r>
              <w:rPr>
                <w:b/>
              </w:rPr>
              <w:t>Содержание компетенций</w:t>
            </w:r>
          </w:p>
        </w:tc>
      </w:tr>
      <w:tr w:rsidR="00A165F9" w:rsidTr="00A165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jc w:val="center"/>
              <w:rPr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165F9" w:rsidTr="00A165F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Общекультурные </w:t>
            </w:r>
          </w:p>
          <w:p w:rsidR="00A165F9" w:rsidRDefault="00A165F9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  <w:p w:rsidR="00A165F9" w:rsidRDefault="00A165F9">
            <w:pPr>
              <w:jc w:val="center"/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ОК-1: способность к абстрактному мышлению, анализу, синтезу.</w:t>
            </w:r>
          </w:p>
        </w:tc>
      </w:tr>
      <w:tr w:rsidR="00A165F9" w:rsidTr="00A165F9">
        <w:trPr>
          <w:trHeight w:val="19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правила и принципы профессионального врачебного поведения, права пациента и врача, основные документы международных и отечественных профессиональных медицинских ассоциаций и организаций. </w:t>
            </w:r>
          </w:p>
          <w:p w:rsidR="00A165F9" w:rsidRDefault="00A165F9">
            <w:pPr>
              <w:tabs>
                <w:tab w:val="left" w:pos="23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Уметь: </w:t>
            </w:r>
            <w:r>
              <w:rPr>
                <w:color w:val="000000" w:themeColor="text1"/>
              </w:rPr>
              <w:t xml:space="preserve">использовать основные диагностические возможности методов исследования больного эндокринологического профиля </w:t>
            </w:r>
            <w:r>
              <w:rPr>
                <w:color w:val="000000"/>
              </w:rPr>
              <w:t xml:space="preserve">при решении профессиональных задач в эндокринологии. </w:t>
            </w:r>
          </w:p>
          <w:p w:rsidR="00A165F9" w:rsidRDefault="00A165F9">
            <w:pPr>
              <w:tabs>
                <w:tab w:val="left" w:pos="23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Владеть: </w:t>
            </w:r>
            <w:r>
              <w:rPr>
                <w:color w:val="000000"/>
              </w:rPr>
              <w:t xml:space="preserve">навыками информирования пациентов различных </w:t>
            </w:r>
            <w:r>
              <w:rPr>
                <w:color w:val="000000"/>
              </w:rPr>
              <w:lastRenderedPageBreak/>
              <w:t>возрастных групп и их родственников и близких в соответствии с требованиями правил «информированного согласия»</w:t>
            </w:r>
          </w:p>
        </w:tc>
      </w:tr>
      <w:tr w:rsidR="00A165F9" w:rsidTr="00A165F9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jc w:val="center"/>
              <w:rPr>
                <w:b/>
                <w:color w:val="FF0000"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  <w:r>
              <w:rPr>
                <w:b/>
              </w:rPr>
              <w:t>Общепрофессиональные компетенции</w:t>
            </w: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right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ОПК-6: готовностью к ведению медицинской документации</w:t>
            </w:r>
          </w:p>
        </w:tc>
      </w:tr>
      <w:tr w:rsidR="00A165F9" w:rsidTr="00A165F9">
        <w:trPr>
          <w:trHeight w:val="47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</w:t>
            </w:r>
            <w:r>
              <w:t>правила оформления записи в истории болезни и амбулаторной карте пациента с эндокринной патологией</w:t>
            </w:r>
          </w:p>
          <w:p w:rsidR="00A165F9" w:rsidRDefault="00A165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заполнять направления на госпитализацию, записи в истории болезни, амбулаторной карте </w:t>
            </w:r>
            <w:r>
              <w:t>пациента с эндокринной патологией: жалобы, данные анамнеза заболевания, анамнеза жизни, физикального обследования пациента, дневниковые записи, эпикриз; выделять группы риска на предмет возникновения осложнений.</w:t>
            </w:r>
          </w:p>
          <w:p w:rsidR="00A165F9" w:rsidRDefault="00A165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 xml:space="preserve">Владеть </w:t>
            </w:r>
            <w:r>
              <w:t>навыками ведения типовой учетно-отчетной медицинской документации больных эндокринологического профиля</w:t>
            </w:r>
          </w:p>
        </w:tc>
      </w:tr>
      <w:tr w:rsidR="00A165F9" w:rsidTr="00A165F9">
        <w:trPr>
          <w:trHeight w:val="1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  <w:p w:rsidR="00A165F9" w:rsidRDefault="00A165F9">
            <w:pPr>
              <w:jc w:val="center"/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ОПК-8: готовностью к медицинскому применению лекарственных препаратов и иных веществ, и их комбинаций при решении профессиональных задач.</w:t>
            </w:r>
          </w:p>
          <w:p w:rsidR="00A165F9" w:rsidRDefault="00A165F9">
            <w:pPr>
              <w:spacing w:line="276" w:lineRule="auto"/>
              <w:rPr>
                <w:color w:val="FF0000"/>
              </w:rPr>
            </w:pPr>
          </w:p>
        </w:tc>
      </w:tr>
      <w:tr w:rsidR="00A165F9" w:rsidTr="00A165F9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Знать: </w:t>
            </w:r>
            <w:r>
              <w:rPr>
                <w:color w:val="000000"/>
              </w:rPr>
              <w:t>фармакологическую характеристику основных групп лекарственных препаратов для лечения эндокринных заболеваний.</w:t>
            </w:r>
          </w:p>
          <w:p w:rsidR="00A165F9" w:rsidRDefault="00A165F9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Уметь: </w:t>
            </w:r>
            <w:r>
              <w:rPr>
                <w:color w:val="000000"/>
              </w:rPr>
              <w:t xml:space="preserve">рационально подбирать лекарственные средства, для лечении основных патологических синдромов заболеваний и неотложных состояний у пациентов с эндокринной патологией с учетом тяжести протекания заболевания; сформулировать показания к выбранному методу лечения с учетом этиотропных и патогенетических средств;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</w:t>
            </w:r>
            <w:r>
              <w:rPr>
                <w:color w:val="000000"/>
              </w:rPr>
              <w:lastRenderedPageBreak/>
              <w:t>лекарственных препаратов, оценить эффективность и безопасность проводимого лечения.</w:t>
            </w:r>
          </w:p>
          <w:p w:rsidR="00A165F9" w:rsidRDefault="00A165F9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highlight w:val="green"/>
              </w:rPr>
            </w:pPr>
            <w:r>
              <w:rPr>
                <w:b/>
                <w:color w:val="000000"/>
              </w:rPr>
              <w:t xml:space="preserve">Владеть: </w:t>
            </w:r>
            <w:r>
              <w:t>навыками составления комбинированных схем лечения препаратов при сахарном диабете 2 типа, диффузном токсическом зобе и ряде нейроэндокринных заболеваний.</w:t>
            </w:r>
          </w:p>
        </w:tc>
      </w:tr>
      <w:tr w:rsidR="00A165F9" w:rsidTr="00A165F9">
        <w:trPr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jc w:val="both"/>
              <w:rPr>
                <w:b/>
                <w:highlight w:val="green"/>
              </w:rPr>
            </w:pPr>
          </w:p>
        </w:tc>
      </w:tr>
      <w:tr w:rsidR="00A165F9" w:rsidTr="00A165F9">
        <w:trPr>
          <w:trHeight w:val="25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</w:p>
          <w:p w:rsidR="00A165F9" w:rsidRDefault="00A165F9">
            <w:pPr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ПК-5: </w:t>
            </w:r>
            <w:bookmarkStart w:id="0" w:name="_GoBack"/>
            <w:r w:rsidRPr="00892879">
              <w:rPr>
                <w:b/>
              </w:rPr>
              <w:t>готовность к сбору и анализу жалоб пациента, данных его анамнеза, результатов осмотра, лабораторных, инструментальных, цитологических и иных исследований в целях распознавания состояния или установления факта наличия или отсутствия заболевания</w:t>
            </w:r>
            <w:bookmarkEnd w:id="0"/>
            <w:r>
              <w:rPr>
                <w:b/>
              </w:rPr>
              <w:t>.</w:t>
            </w:r>
          </w:p>
        </w:tc>
      </w:tr>
      <w:tr w:rsidR="00A165F9" w:rsidTr="00A165F9">
        <w:trPr>
          <w:trHeight w:val="6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этиологию и патогенез наиболее распространенных эндокринных заболеваний; клиническую картину, особенности течения и возможные осложнения эндокринных заболеваний, протекающих в типичной форме у различных возрастных групп.</w:t>
            </w:r>
          </w:p>
          <w:p w:rsidR="00A165F9" w:rsidRDefault="00A165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 xml:space="preserve">определить статус пациента с предполагаемым эндокринным заболеванием: собрать анамнез при помощи опроса пациента и/или его родственников, провести физикальное </w:t>
            </w:r>
            <w:r>
              <w:lastRenderedPageBreak/>
              <w:t xml:space="preserve">обследование, оценить состояние тяжести пациента для принятия решения об оказания ему медицинской помощи, провести первичное обследование эндокринной системы; уметь интерпретировать результаты биохимических, гормональных  и инструментальных методов обследования пациента; сформулировать предварительный диагноз, составить план обследования. </w:t>
            </w:r>
          </w:p>
          <w:p w:rsidR="00A165F9" w:rsidRDefault="00A165F9">
            <w:pPr>
              <w:spacing w:line="276" w:lineRule="auto"/>
              <w:jc w:val="both"/>
            </w:pPr>
            <w:r>
              <w:rPr>
                <w:b/>
              </w:rPr>
              <w:t xml:space="preserve">Владеть: </w:t>
            </w:r>
            <w:r>
              <w:t>навыком выявления клинических признаков эндокринных заболеваний, используя данные физикальных методов исследования: пальпацией щитовидной железы и оценкой ее размеров по классификации ВОЗ; интерпретацией результатов, проведенных больным с эндокринной патологией лабораторных и инструментальных исследований для распознавания заболевания; оценкой показателей гликемического профиля у больных сахарным диабетом; интерпретацией теста толерантности к глюкозе.</w:t>
            </w:r>
          </w:p>
        </w:tc>
      </w:tr>
      <w:tr w:rsidR="00A165F9" w:rsidTr="00A165F9">
        <w:trPr>
          <w:trHeight w:val="3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ПК-6: способность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</w:p>
        </w:tc>
      </w:tr>
      <w:tr w:rsidR="00A165F9" w:rsidTr="00A165F9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/>
              </w:rPr>
              <w:t xml:space="preserve">Знать: </w:t>
            </w:r>
            <w:r>
              <w:rPr>
                <w:bCs/>
              </w:rPr>
              <w:t>классификацию, клиническую картину, особенности течения, методы диагностики и критерии постановки диагноза изучаемых эндокринных заболеваний; формулировку в соответствии с шифрами Международной классификации болезней.</w:t>
            </w:r>
          </w:p>
          <w:p w:rsidR="00A165F9" w:rsidRDefault="00A165F9">
            <w:pPr>
              <w:spacing w:line="276" w:lineRule="auto"/>
              <w:jc w:val="both"/>
            </w:pPr>
            <w:r>
              <w:rPr>
                <w:b/>
              </w:rPr>
              <w:t xml:space="preserve">Уметь: </w:t>
            </w:r>
            <w:r>
              <w:t xml:space="preserve">оценить состояние пациента для принятия решения о необходимости оказания ему медицинской помощи; </w:t>
            </w:r>
            <w:r>
              <w:sym w:font="Times New Roman" w:char="F0B7"/>
            </w:r>
            <w:r>
              <w:t xml:space="preserve"> Определить степень тяжести при тиреотоксикозе - поставить предварительный диагноз заболевания эндокринной системы  - синтезировать информацию о пациенте для направления к эндокринологу с целью уточнения диагноза; Владеть:  - алгоритмом постановки предварительного диагноза с последующим направлением пациента к врачу-эндокринологу при СД, гипотиреозе , хронической надпочечниковой недостаточности, патологии  гипофиза и надпочечников</w:t>
            </w:r>
            <w:r>
              <w:rPr>
                <w:b/>
              </w:rPr>
              <w:t xml:space="preserve"> </w:t>
            </w:r>
            <w:r>
              <w:t xml:space="preserve">определить основные симптомы эндокринного заболевания, оценить тяжесть основного заболевания или сочетания заболеваний с взаимным отягощением; определить </w:t>
            </w:r>
            <w:r>
              <w:rPr>
                <w:color w:val="000000" w:themeColor="text1"/>
              </w:rPr>
              <w:t xml:space="preserve">код </w:t>
            </w:r>
            <w:r>
              <w:rPr>
                <w:color w:val="000000" w:themeColor="text1"/>
                <w:shd w:val="clear" w:color="auto" w:fill="FFFFFF"/>
              </w:rPr>
              <w:t>Международной классификации болезней</w:t>
            </w:r>
            <w:r>
              <w:t xml:space="preserve"> в соответствии с клиническим диагнозом.</w:t>
            </w:r>
          </w:p>
          <w:p w:rsidR="00A165F9" w:rsidRDefault="00A165F9">
            <w:pPr>
              <w:spacing w:line="276" w:lineRule="auto"/>
              <w:jc w:val="both"/>
            </w:pPr>
            <w:r>
              <w:rPr>
                <w:b/>
              </w:rPr>
              <w:t xml:space="preserve">Владеть: </w:t>
            </w:r>
            <w:r>
              <w:t xml:space="preserve">навыком определения глюкозы крови с помощью глюкометра, для оценки состояния углеводного обмена пациента с сахарным диабетом; навыком пальпации </w:t>
            </w:r>
            <w:r>
              <w:rPr>
                <w:color w:val="000000" w:themeColor="text1"/>
                <w:shd w:val="clear" w:color="auto" w:fill="FFFFFF"/>
              </w:rPr>
              <w:t>а. </w:t>
            </w:r>
            <w:r>
              <w:rPr>
                <w:rStyle w:val="af2"/>
                <w:bCs/>
                <w:color w:val="000000" w:themeColor="text1"/>
                <w:shd w:val="clear" w:color="auto" w:fill="FFFFFF"/>
              </w:rPr>
              <w:t xml:space="preserve">dorsalis pedis для </w:t>
            </w:r>
            <w:r>
              <w:rPr>
                <w:rStyle w:val="af2"/>
                <w:bCs/>
                <w:color w:val="000000" w:themeColor="text1"/>
                <w:shd w:val="clear" w:color="auto" w:fill="FFFFFF"/>
              </w:rPr>
              <w:lastRenderedPageBreak/>
              <w:t xml:space="preserve">определения пульсации периферических артерий при сахарном диабете; навыком </w:t>
            </w:r>
            <w:r>
              <w:t>пальпации щитовидной железы для определения степени увеличения щитовидной железы;</w:t>
            </w:r>
          </w:p>
        </w:tc>
      </w:tr>
      <w:tr w:rsidR="00A165F9" w:rsidTr="00A165F9">
        <w:trPr>
          <w:trHeight w:val="3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ПК-8: способность к определению тактики ведения пациентов с различными нозологическими формами</w:t>
            </w:r>
          </w:p>
        </w:tc>
      </w:tr>
      <w:tr w:rsidR="00A165F9" w:rsidTr="00A165F9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  <w:r>
              <w:rPr>
                <w:b/>
              </w:rPr>
              <w:t xml:space="preserve">Знать: </w:t>
            </w:r>
            <w:r>
              <w:rPr>
                <w:bCs/>
              </w:rPr>
              <w:t>критерии диагностики</w:t>
            </w:r>
            <w:r>
              <w:t xml:space="preserve"> </w:t>
            </w:r>
            <w:r>
              <w:rPr>
                <w:bCs/>
              </w:rPr>
              <w:t>основных изучаемых эндокринных заболеваний и правила маршрутизации пациентов с острыми состояниями и с осложненным течением.</w:t>
            </w:r>
          </w:p>
          <w:p w:rsidR="00A165F9" w:rsidRDefault="00A165F9">
            <w:pPr>
              <w:spacing w:line="276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оценить состояние пациента для принятия тактических решений для плановой и неотложной помощи, выделить и провести первоочередные диагностические и лечебные мероприятия.</w:t>
            </w:r>
          </w:p>
          <w:p w:rsidR="00A165F9" w:rsidRDefault="00A165F9">
            <w:pPr>
              <w:spacing w:line="276" w:lineRule="auto"/>
              <w:jc w:val="both"/>
            </w:pPr>
            <w:r>
              <w:rPr>
                <w:b/>
              </w:rPr>
              <w:t xml:space="preserve">Владеть: </w:t>
            </w:r>
            <w:r>
              <w:t>основными терапевтическими навыками оценки состояния пациента и выбора объема медицинской помощи.</w:t>
            </w:r>
          </w:p>
        </w:tc>
      </w:tr>
      <w:tr w:rsidR="00A165F9" w:rsidTr="00A165F9">
        <w:trPr>
          <w:trHeight w:val="3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spacing w:line="276" w:lineRule="auto"/>
              <w:jc w:val="both"/>
              <w:rPr>
                <w:b/>
                <w:highlight w:val="green"/>
              </w:rPr>
            </w:pPr>
            <w:r>
              <w:rPr>
                <w:b/>
                <w:color w:val="000000"/>
              </w:rPr>
              <w:t>ПК – 10: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</w:t>
            </w:r>
          </w:p>
        </w:tc>
      </w:tr>
      <w:tr w:rsidR="00A165F9" w:rsidTr="00A165F9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  <w:highlight w:val="green"/>
              </w:rPr>
            </w:pPr>
            <w:r>
              <w:rPr>
                <w:b/>
              </w:rPr>
              <w:t xml:space="preserve">Знать: </w:t>
            </w:r>
            <w:r>
              <w:t>критерии диагноза различных эндокринных заболеваний, не сопровождающихся угрозой жизни пациента и не требующих экстренной медицинской помощи; -клинико-фармакологическую характеристику основных групп лекарственных препаратов при лечении пациентов эндокринного профиля;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алгоритмы оказания медицинской помощи при таких состояниях, как: кетоацидоз, гиперосмолярная кома, гипогликемия, тиреотоксический криз, адреналовый криз.</w:t>
            </w:r>
          </w:p>
          <w:p w:rsidR="00A165F9" w:rsidRDefault="00A165F9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>
              <w:rPr>
                <w:b/>
              </w:rPr>
              <w:t xml:space="preserve">Уметь: </w:t>
            </w:r>
            <w:r>
              <w:t>оценить состояние пациента для принятия решения о необходимости оказания ему медицинской помощи; - сформулировать показания к избранному методу лечения с учетом патогенетических средств, обосновать фармакотерапию у больного, оценить эффективность и безопасность проводимого лечения; выбирать способы патогенетической терапии при эндокринологической патологии</w:t>
            </w:r>
            <w:r>
              <w:rPr>
                <w:b/>
              </w:rPr>
              <w:t xml:space="preserve"> </w:t>
            </w:r>
            <w:r>
              <w:t>оказывать специализированную медицинскую помощь эндокринным больным; назначить перечень обследований для оценки тяжести состояния пациента.</w:t>
            </w:r>
          </w:p>
          <w:p w:rsidR="00A165F9" w:rsidRDefault="00A165F9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highlight w:val="green"/>
              </w:rPr>
            </w:pPr>
            <w:r>
              <w:rPr>
                <w:b/>
              </w:rPr>
              <w:t xml:space="preserve">Владеть: </w:t>
            </w:r>
            <w:r>
              <w:rPr>
                <w:color w:val="000000"/>
              </w:rPr>
              <w:t>навыками определения уровня глюкозы крови с помощью глюкометра; навыком использования тест полосок для определения наличия кетоновых тел в моче; основными врачебными диагностическими и лечебными мероприятиями по оказанию врачебной помощи в эндокринологии; рассчетом суточной и разовой дозы инсулина</w:t>
            </w:r>
          </w:p>
        </w:tc>
      </w:tr>
      <w:tr w:rsidR="00A165F9" w:rsidTr="00A165F9">
        <w:trPr>
          <w:trHeight w:val="3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ПК-15: готовность к обучению пациентов и их родственников основным гигиеническим мероприятиям оздоровительного </w:t>
            </w:r>
            <w:r>
              <w:rPr>
                <w:b/>
              </w:rPr>
              <w:lastRenderedPageBreak/>
              <w:t>характера, навыкам самоконтроля основных физиологических показателей, способствующим сохранению и укреплению здоровья, профилактике заболеваний</w:t>
            </w:r>
          </w:p>
        </w:tc>
      </w:tr>
      <w:tr w:rsidR="00A165F9" w:rsidTr="00A165F9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Знать:</w:t>
            </w:r>
            <w:r>
              <w:rPr>
                <w:bCs/>
              </w:rPr>
              <w:t xml:space="preserve"> принципы расчета суточной калорийности пищи, расчета доз инсулина, принципы организации школ для пациентов с сахарным диабетом 1 и 2 типа; знать схемы традиционной и интенсифицированной инсулинотерапии.</w:t>
            </w:r>
          </w:p>
          <w:p w:rsidR="00A165F9" w:rsidRDefault="00A165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оценить социальные факторы, оказывающие влияние на состояние здоровья пациента с эндокринной патологией; рассчитывать пищевой калораж, дозы инсулина в зависимости от возраста пациента и обучать этому пациентов и их родственников;</w:t>
            </w:r>
          </w:p>
          <w:p w:rsidR="00A165F9" w:rsidRDefault="00A165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навыком расчета углеводного коэффициента и чувствительности к инсулину; расчета доз инсулина в зависимости от времени суток; коррекции дозы инсулина при присоединении инфекционного заболевания; определения уровня глюкозы в крови и кетоновых тел в моче; методами профилактики развития диффузного эутиреоидного зоба.</w:t>
            </w:r>
          </w:p>
        </w:tc>
      </w:tr>
      <w:tr w:rsidR="00A165F9" w:rsidTr="00A165F9">
        <w:trPr>
          <w:trHeight w:val="3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ПК-20: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готовность к анализу и публичному представлению медицинской информации на основе доказательной медицины</w:t>
            </w:r>
          </w:p>
        </w:tc>
      </w:tr>
      <w:tr w:rsidR="00A165F9" w:rsidTr="00A165F9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F9" w:rsidRDefault="00A165F9">
            <w:pPr>
              <w:rPr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F9" w:rsidRDefault="00A165F9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Знать:</w:t>
            </w:r>
            <w:r>
              <w:rPr>
                <w:bCs/>
                <w:color w:val="000000" w:themeColor="text1"/>
              </w:rPr>
              <w:t xml:space="preserve"> основные принципы доказательной медицины и формы представления и анализа медицинской информации</w:t>
            </w:r>
          </w:p>
          <w:p w:rsidR="00A165F9" w:rsidRDefault="00A165F9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Уметь:</w:t>
            </w:r>
            <w:r>
              <w:rPr>
                <w:color w:val="000000" w:themeColor="text1"/>
              </w:rPr>
              <w:t xml:space="preserve"> собирать и интерпретировать полученные результаты исследований на основе анализа публикаций в мировой литературе по той или иной эндокринной патологии, ориентируясь на доказательную медицину; составлять литературный обзор по эндокринной патологии; использовать клинические рекомендации, алгоритмы специализированной помощи и дополнительную литературу; составлять реферат по эндокринной патологии или синдрому; представлять клиническую информацию на клинических разборах; </w:t>
            </w:r>
          </w:p>
          <w:p w:rsidR="00A165F9" w:rsidRDefault="00A165F9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Владеть: </w:t>
            </w:r>
            <w:r>
              <w:rPr>
                <w:bCs/>
                <w:color w:val="000000" w:themeColor="text1"/>
              </w:rPr>
              <w:t>навыками доклада клинических случаев; публичных выступлений в кружках и студенческих форумах;</w:t>
            </w:r>
            <w:r>
              <w:rPr>
                <w:color w:val="000000" w:themeColor="text1"/>
              </w:rPr>
              <w:t xml:space="preserve"> навыками </w:t>
            </w:r>
            <w:r>
              <w:rPr>
                <w:bCs/>
                <w:color w:val="000000" w:themeColor="text1"/>
              </w:rPr>
              <w:t xml:space="preserve">публичных выступлений на республиканских конференциях и на всероссийских конференциях молодых ученых; </w:t>
            </w:r>
          </w:p>
        </w:tc>
      </w:tr>
    </w:tbl>
    <w:p w:rsidR="00A165F9" w:rsidRPr="00321D1B" w:rsidRDefault="00A165F9" w:rsidP="00A165F9">
      <w:pPr>
        <w:pStyle w:val="a5"/>
        <w:spacing w:line="360" w:lineRule="auto"/>
        <w:ind w:left="1789"/>
        <w:jc w:val="both"/>
        <w:rPr>
          <w:b/>
          <w:color w:val="FF0000"/>
        </w:rPr>
      </w:pPr>
    </w:p>
    <w:p w:rsidR="00CA6256" w:rsidRDefault="00CA6256" w:rsidP="00CA6256">
      <w:pPr>
        <w:widowControl w:val="0"/>
        <w:tabs>
          <w:tab w:val="left" w:pos="709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</w:t>
      </w:r>
    </w:p>
    <w:p w:rsidR="007A345C" w:rsidRDefault="007A345C" w:rsidP="007A345C">
      <w:pPr>
        <w:pStyle w:val="a5"/>
        <w:widowControl w:val="0"/>
        <w:tabs>
          <w:tab w:val="left" w:pos="709"/>
        </w:tabs>
        <w:ind w:left="556"/>
        <w:jc w:val="both"/>
        <w:rPr>
          <w:b/>
          <w:bCs/>
          <w:color w:val="FF0000"/>
          <w:sz w:val="28"/>
          <w:szCs w:val="28"/>
        </w:rPr>
      </w:pPr>
    </w:p>
    <w:p w:rsidR="007A345C" w:rsidRDefault="007A345C" w:rsidP="007A345C">
      <w:pPr>
        <w:pStyle w:val="a5"/>
        <w:widowControl w:val="0"/>
        <w:tabs>
          <w:tab w:val="left" w:pos="709"/>
        </w:tabs>
        <w:ind w:left="556"/>
        <w:jc w:val="both"/>
        <w:rPr>
          <w:b/>
          <w:bCs/>
          <w:color w:val="FF0000"/>
          <w:sz w:val="28"/>
          <w:szCs w:val="28"/>
        </w:rPr>
      </w:pPr>
    </w:p>
    <w:p w:rsidR="007A345C" w:rsidRDefault="007A345C" w:rsidP="007A345C">
      <w:pPr>
        <w:pStyle w:val="a5"/>
        <w:widowControl w:val="0"/>
        <w:tabs>
          <w:tab w:val="left" w:pos="709"/>
        </w:tabs>
        <w:ind w:left="556"/>
        <w:jc w:val="both"/>
        <w:rPr>
          <w:b/>
          <w:bCs/>
          <w:color w:val="FF0000"/>
          <w:sz w:val="28"/>
          <w:szCs w:val="28"/>
        </w:rPr>
      </w:pPr>
    </w:p>
    <w:p w:rsidR="007A345C" w:rsidRDefault="007A345C" w:rsidP="007A345C">
      <w:pPr>
        <w:pStyle w:val="a5"/>
        <w:widowControl w:val="0"/>
        <w:tabs>
          <w:tab w:val="left" w:pos="709"/>
        </w:tabs>
        <w:ind w:left="556"/>
        <w:jc w:val="both"/>
        <w:rPr>
          <w:b/>
          <w:bCs/>
          <w:color w:val="FF0000"/>
          <w:sz w:val="28"/>
          <w:szCs w:val="28"/>
        </w:rPr>
      </w:pPr>
    </w:p>
    <w:p w:rsidR="007A345C" w:rsidRDefault="007A345C" w:rsidP="007A345C">
      <w:pPr>
        <w:pStyle w:val="a5"/>
        <w:widowControl w:val="0"/>
        <w:tabs>
          <w:tab w:val="left" w:pos="709"/>
        </w:tabs>
        <w:ind w:left="556"/>
        <w:jc w:val="both"/>
        <w:rPr>
          <w:b/>
          <w:bCs/>
          <w:color w:val="FF0000"/>
          <w:sz w:val="28"/>
          <w:szCs w:val="28"/>
        </w:rPr>
      </w:pPr>
    </w:p>
    <w:p w:rsidR="007A345C" w:rsidRDefault="007A345C" w:rsidP="007A345C">
      <w:pPr>
        <w:pStyle w:val="a5"/>
        <w:widowControl w:val="0"/>
        <w:tabs>
          <w:tab w:val="left" w:pos="709"/>
        </w:tabs>
        <w:ind w:left="556"/>
        <w:jc w:val="both"/>
        <w:rPr>
          <w:b/>
          <w:bCs/>
          <w:color w:val="FF0000"/>
          <w:sz w:val="28"/>
          <w:szCs w:val="28"/>
        </w:rPr>
      </w:pPr>
    </w:p>
    <w:p w:rsidR="007A345C" w:rsidRDefault="007A345C" w:rsidP="007A345C">
      <w:pPr>
        <w:pStyle w:val="a5"/>
        <w:widowControl w:val="0"/>
        <w:tabs>
          <w:tab w:val="left" w:pos="709"/>
        </w:tabs>
        <w:ind w:left="556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3.Место учебной дисциплины в структре образовательной прогрмаммы</w:t>
      </w:r>
    </w:p>
    <w:p w:rsidR="00CA6256" w:rsidRPr="00063B25" w:rsidRDefault="00CA6256" w:rsidP="007A345C">
      <w:pPr>
        <w:pStyle w:val="a5"/>
        <w:widowControl w:val="0"/>
        <w:tabs>
          <w:tab w:val="left" w:pos="709"/>
        </w:tabs>
        <w:ind w:left="556"/>
        <w:jc w:val="both"/>
        <w:rPr>
          <w:bCs/>
        </w:rPr>
      </w:pPr>
      <w:r w:rsidRPr="00063B25">
        <w:rPr>
          <w:bCs/>
        </w:rPr>
        <w:tab/>
      </w:r>
    </w:p>
    <w:p w:rsidR="00CA6256" w:rsidRPr="00063B25" w:rsidRDefault="00CA6256" w:rsidP="00CA6256">
      <w:pPr>
        <w:ind w:left="284" w:firstLine="425"/>
        <w:jc w:val="both"/>
      </w:pPr>
      <w:r w:rsidRPr="00063B25">
        <w:t xml:space="preserve">     Учебная дисц</w:t>
      </w:r>
      <w:r>
        <w:t xml:space="preserve">иплина «Эндокринология» относится к блоку </w:t>
      </w:r>
      <w:r w:rsidRPr="002536B8">
        <w:rPr>
          <w:b/>
        </w:rPr>
        <w:t>Б1.Б.</w:t>
      </w:r>
      <w:r>
        <w:rPr>
          <w:b/>
        </w:rPr>
        <w:t xml:space="preserve">52 </w:t>
      </w:r>
      <w:r w:rsidRPr="00063B25">
        <w:t>базовой части обязательных дисциплин.</w:t>
      </w:r>
      <w:r>
        <w:t xml:space="preserve"> </w:t>
      </w:r>
    </w:p>
    <w:p w:rsidR="00443396" w:rsidRDefault="00443396" w:rsidP="00443396">
      <w:pPr>
        <w:widowControl w:val="0"/>
        <w:tabs>
          <w:tab w:val="left" w:pos="709"/>
        </w:tabs>
        <w:ind w:firstLine="539"/>
        <w:jc w:val="both"/>
        <w:rPr>
          <w:b/>
          <w:bCs/>
          <w:sz w:val="28"/>
          <w:szCs w:val="28"/>
        </w:rPr>
      </w:pPr>
    </w:p>
    <w:p w:rsidR="00CA6256" w:rsidRPr="00CA6256" w:rsidRDefault="00CA6256" w:rsidP="00CA6256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A6256">
        <w:rPr>
          <w:rFonts w:ascii="Times New Roman" w:hAnsi="Times New Roman" w:cs="Times New Roman"/>
          <w:b w:val="0"/>
          <w:sz w:val="24"/>
          <w:szCs w:val="24"/>
        </w:rPr>
        <w:t>Материал дисциплины опирается на ранее приобретенные студентами знания по: анатомии, гистологии, нормальной физиологии, биохимия, патологическая анатомия, патологическая физиология, фармакология, пропедевтика внутренних болезней, лучевая диагностика, факультетская терапия, профессиональные болезни, анестезиология, реанимация, интенсивная терапия, офтальмология, неврология, акушерство и гинекология, поликлиническая терапия.</w:t>
      </w:r>
    </w:p>
    <w:p w:rsidR="00CA6256" w:rsidRPr="007A345C" w:rsidRDefault="00CA6256" w:rsidP="00443396">
      <w:pPr>
        <w:widowControl w:val="0"/>
        <w:tabs>
          <w:tab w:val="left" w:pos="709"/>
        </w:tabs>
        <w:ind w:firstLine="539"/>
        <w:jc w:val="both"/>
        <w:rPr>
          <w:b/>
          <w:bCs/>
          <w:sz w:val="28"/>
          <w:szCs w:val="28"/>
        </w:rPr>
      </w:pPr>
    </w:p>
    <w:p w:rsidR="00EE3E92" w:rsidRPr="007A345C" w:rsidRDefault="00CA6256" w:rsidP="007A345C">
      <w:pPr>
        <w:pStyle w:val="a8"/>
        <w:shd w:val="clear" w:color="auto" w:fill="auto"/>
        <w:spacing w:line="360" w:lineRule="auto"/>
        <w:ind w:left="142"/>
        <w:rPr>
          <w:rFonts w:ascii="Times New Roman" w:hAnsi="Times New Roman" w:cs="Times New Roman"/>
          <w:bCs w:val="0"/>
          <w:sz w:val="24"/>
          <w:szCs w:val="24"/>
        </w:rPr>
      </w:pPr>
      <w:r w:rsidRPr="007A345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A345C" w:rsidRPr="007A345C">
        <w:rPr>
          <w:rFonts w:ascii="Times New Roman" w:hAnsi="Times New Roman" w:cs="Times New Roman"/>
          <w:bCs w:val="0"/>
          <w:sz w:val="24"/>
          <w:szCs w:val="24"/>
        </w:rPr>
        <w:t>4. Трудоемкость учебной дисциплины составляет 2 зачетных часов, 72 академических часов</w:t>
      </w:r>
    </w:p>
    <w:p w:rsidR="00CA6256" w:rsidRPr="007A345C" w:rsidRDefault="007A345C" w:rsidP="00EE3E92">
      <w:pPr>
        <w:pStyle w:val="a8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45C">
        <w:rPr>
          <w:rFonts w:ascii="Times New Roman" w:hAnsi="Times New Roman" w:cs="Times New Roman"/>
          <w:sz w:val="24"/>
          <w:szCs w:val="24"/>
        </w:rPr>
        <w:t>Лекции – 12 ч.</w:t>
      </w:r>
    </w:p>
    <w:p w:rsidR="007A345C" w:rsidRPr="007A345C" w:rsidRDefault="007A345C" w:rsidP="00EE3E92">
      <w:pPr>
        <w:pStyle w:val="a8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45C">
        <w:rPr>
          <w:rFonts w:ascii="Times New Roman" w:hAnsi="Times New Roman" w:cs="Times New Roman"/>
          <w:sz w:val="24"/>
          <w:szCs w:val="24"/>
        </w:rPr>
        <w:t>Практические занятия – 28 ч.</w:t>
      </w:r>
    </w:p>
    <w:p w:rsidR="007A345C" w:rsidRPr="007A345C" w:rsidRDefault="007A345C" w:rsidP="00EE3E92">
      <w:pPr>
        <w:pStyle w:val="a8"/>
        <w:shd w:val="clear" w:color="auto" w:fill="auto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345C">
        <w:rPr>
          <w:rFonts w:ascii="Times New Roman" w:hAnsi="Times New Roman" w:cs="Times New Roman"/>
          <w:sz w:val="24"/>
          <w:szCs w:val="24"/>
        </w:rPr>
        <w:t>Самостоятельная работа – 32 ч.</w:t>
      </w:r>
    </w:p>
    <w:p w:rsidR="00666677" w:rsidRDefault="00666677" w:rsidP="00CD1627">
      <w:pPr>
        <w:pStyle w:val="4"/>
        <w:shd w:val="clear" w:color="auto" w:fill="auto"/>
        <w:spacing w:line="360" w:lineRule="auto"/>
        <w:ind w:left="426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1627" w:rsidRPr="00666677" w:rsidRDefault="00666677" w:rsidP="00CD1627">
      <w:pPr>
        <w:pStyle w:val="4"/>
        <w:shd w:val="clear" w:color="auto" w:fill="auto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1627" w:rsidRPr="00666677">
        <w:rPr>
          <w:rFonts w:ascii="Times New Roman" w:hAnsi="Times New Roman" w:cs="Times New Roman"/>
          <w:sz w:val="24"/>
          <w:szCs w:val="24"/>
        </w:rPr>
        <w:t xml:space="preserve"> Разделы учебной дисциплины и компетенции, которые должны быть освоены при их изучении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677"/>
        <w:gridCol w:w="3261"/>
      </w:tblGrid>
      <w:tr w:rsidR="00CD1627" w:rsidRPr="0046658D" w:rsidTr="003A055F"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3A055F">
            <w:pPr>
              <w:widowControl w:val="0"/>
              <w:ind w:left="-57" w:right="-57"/>
              <w:jc w:val="center"/>
              <w:rPr>
                <w:bCs/>
              </w:rPr>
            </w:pPr>
            <w:r w:rsidRPr="0046658D">
              <w:rPr>
                <w:bCs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627" w:rsidRPr="0046658D" w:rsidRDefault="00CD1627" w:rsidP="003A055F">
            <w:pPr>
              <w:widowControl w:val="0"/>
              <w:ind w:left="-57" w:right="-57"/>
              <w:jc w:val="center"/>
            </w:pPr>
            <w:r>
              <w:rPr>
                <w:bCs/>
              </w:rPr>
              <w:t xml:space="preserve">Шифр </w:t>
            </w:r>
            <w:r w:rsidRPr="0046658D">
              <w:rPr>
                <w:bCs/>
              </w:rPr>
              <w:t>компетенции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D1627" w:rsidRPr="0046658D" w:rsidRDefault="00CD1627" w:rsidP="003A055F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1627" w:rsidRPr="0046658D" w:rsidRDefault="00CD1627" w:rsidP="003A055F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единицах</w:t>
            </w:r>
          </w:p>
        </w:tc>
      </w:tr>
      <w:tr w:rsidR="00CD1627" w:rsidRPr="0046658D" w:rsidTr="003A055F"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CD162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627" w:rsidRPr="008142DF" w:rsidRDefault="00CD1627" w:rsidP="003A055F">
            <w:pPr>
              <w:rPr>
                <w:lang w:val="en-US"/>
              </w:rPr>
            </w:pPr>
            <w:r>
              <w:t xml:space="preserve"> ОК-1</w:t>
            </w:r>
          </w:p>
          <w:p w:rsidR="00CD1627" w:rsidRPr="002F7CE5" w:rsidRDefault="00CD1627" w:rsidP="003A055F">
            <w:pPr>
              <w:jc w:val="center"/>
            </w:pPr>
            <w:r>
              <w:t>ОПК - 6</w:t>
            </w:r>
          </w:p>
          <w:p w:rsidR="00CD1627" w:rsidRPr="00815D69" w:rsidRDefault="00CD1627" w:rsidP="003A055F">
            <w:pPr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CD1627" w:rsidRPr="008142DF" w:rsidRDefault="00CD1627" w:rsidP="003A055F">
            <w:pPr>
              <w:spacing w:before="60" w:after="60"/>
              <w:rPr>
                <w:b/>
              </w:rPr>
            </w:pPr>
            <w:r>
              <w:t xml:space="preserve">                      </w:t>
            </w:r>
            <w:r w:rsidRPr="008142DF">
              <w:rPr>
                <w:b/>
              </w:rPr>
              <w:t>Раздел 1</w:t>
            </w:r>
          </w:p>
          <w:p w:rsidR="00CD1627" w:rsidRPr="00581F78" w:rsidRDefault="00CD1627" w:rsidP="003A055F">
            <w:pPr>
              <w:spacing w:before="60" w:after="60"/>
            </w:pPr>
            <w:r>
              <w:t xml:space="preserve">    </w:t>
            </w:r>
            <w:r w:rsidRPr="00581F78">
              <w:t>Введение в эндокринологию.</w:t>
            </w:r>
          </w:p>
        </w:tc>
        <w:tc>
          <w:tcPr>
            <w:tcW w:w="3261" w:type="dxa"/>
            <w:shd w:val="clear" w:color="auto" w:fill="auto"/>
          </w:tcPr>
          <w:p w:rsidR="00CD1627" w:rsidRPr="008E70CA" w:rsidRDefault="00CD1627" w:rsidP="003A055F">
            <w:pPr>
              <w:spacing w:before="60" w:after="60"/>
              <w:outlineLvl w:val="0"/>
            </w:pPr>
            <w:r w:rsidRPr="008E70CA">
              <w:t>Предмет эндокринологии. Становление  эндокринологии  как самостоятельной медицинской науки. Клиническая  эндокринология, ее связи с клиническими дисци</w:t>
            </w:r>
            <w:r>
              <w:t xml:space="preserve">плинами.  Методы  обследования </w:t>
            </w:r>
            <w:r w:rsidRPr="008E70CA">
              <w:t>больного</w:t>
            </w:r>
            <w:r>
              <w:t xml:space="preserve"> с эндокринной патологией.</w:t>
            </w:r>
          </w:p>
        </w:tc>
      </w:tr>
      <w:tr w:rsidR="00CD1627" w:rsidRPr="0046658D" w:rsidTr="003A055F"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CD162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627" w:rsidRDefault="0034255E" w:rsidP="0034255E">
            <w:r>
              <w:t xml:space="preserve">   ОК-1</w:t>
            </w:r>
            <w:r w:rsidR="00CD1627">
              <w:t xml:space="preserve"> </w:t>
            </w:r>
          </w:p>
          <w:p w:rsidR="0034255E" w:rsidRDefault="0034255E" w:rsidP="003A055F">
            <w:pPr>
              <w:jc w:val="center"/>
            </w:pPr>
            <w:r>
              <w:t>ОПК-6 ОПК-8</w:t>
            </w:r>
            <w:r w:rsidR="00CD1627">
              <w:t xml:space="preserve">  </w:t>
            </w:r>
            <w:r>
              <w:t>ПК-6</w:t>
            </w:r>
          </w:p>
          <w:p w:rsidR="0034255E" w:rsidRDefault="0034255E" w:rsidP="003A055F">
            <w:pPr>
              <w:jc w:val="center"/>
            </w:pPr>
            <w:r>
              <w:t>ПК-8 ПК-10</w:t>
            </w:r>
          </w:p>
          <w:p w:rsidR="00CD1627" w:rsidRDefault="0034255E" w:rsidP="003A055F">
            <w:pPr>
              <w:jc w:val="center"/>
            </w:pPr>
            <w:r>
              <w:t>ПК-15</w:t>
            </w:r>
          </w:p>
          <w:p w:rsidR="00CD1627" w:rsidRPr="00815D69" w:rsidRDefault="0034255E" w:rsidP="003A055F">
            <w:pPr>
              <w:widowControl w:val="0"/>
              <w:jc w:val="center"/>
              <w:rPr>
                <w:bCs/>
              </w:rPr>
            </w:pPr>
            <w:r>
              <w:t>ПК-20</w:t>
            </w:r>
            <w:r w:rsidR="00CD1627"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CD1627" w:rsidRPr="008142DF" w:rsidRDefault="00CD1627" w:rsidP="003A055F">
            <w:pPr>
              <w:spacing w:before="60" w:after="60"/>
              <w:rPr>
                <w:b/>
              </w:rPr>
            </w:pPr>
            <w:r>
              <w:t xml:space="preserve">                     </w:t>
            </w:r>
            <w:r w:rsidRPr="008142DF">
              <w:rPr>
                <w:b/>
              </w:rPr>
              <w:t>Раздел 2</w:t>
            </w:r>
          </w:p>
          <w:p w:rsidR="00CD1627" w:rsidRPr="00581F78" w:rsidRDefault="00CD1627" w:rsidP="003A055F">
            <w:pPr>
              <w:spacing w:before="60" w:after="60"/>
            </w:pPr>
            <w:r>
              <w:t>Сахарный диабет. Ожирение и метаболический синдром.</w:t>
            </w:r>
          </w:p>
        </w:tc>
        <w:tc>
          <w:tcPr>
            <w:tcW w:w="3261" w:type="dxa"/>
            <w:shd w:val="clear" w:color="auto" w:fill="auto"/>
          </w:tcPr>
          <w:p w:rsidR="00CD1627" w:rsidRDefault="00CD1627" w:rsidP="003A055F">
            <w:pPr>
              <w:spacing w:before="60" w:after="60"/>
              <w:rPr>
                <w:i/>
              </w:rPr>
            </w:pPr>
            <w:r w:rsidRPr="00581F78">
              <w:rPr>
                <w:i/>
              </w:rPr>
              <w:t>2.1. Сахарный диабет.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 xml:space="preserve">Основы регуляции углеводного обмена в норме. Синтез и секреция инсулина. Биологические эффекты  инсулина. 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 xml:space="preserve">Определение сахарного диабета. Эпидемиология.  Причины  роста  заболеваемости. </w:t>
            </w:r>
            <w:r w:rsidRPr="008E70CA">
              <w:lastRenderedPageBreak/>
              <w:t xml:space="preserve">Классификация сахарного диабета. 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 xml:space="preserve">Сахарный диабет 1 типа. Этиология, патогенез.  Роль вирусной инфекции и аутоиммунных процессов. Генетические факторы. </w:t>
            </w:r>
          </w:p>
          <w:p w:rsidR="00CD1627" w:rsidRPr="008E70CA" w:rsidRDefault="00CD1627" w:rsidP="00B807DA">
            <w:pPr>
              <w:spacing w:beforeLines="60" w:before="144" w:afterLines="60" w:after="144"/>
            </w:pPr>
            <w:r w:rsidRPr="008E70CA">
              <w:t xml:space="preserve">Сахарный диабет 2 типа. Патогенез: роль инсулинорезистентности, нарушения функции бета – клеток, наследственности. Понятие о факторах риска: роль ожирения и гиподинамии.  </w:t>
            </w:r>
          </w:p>
          <w:p w:rsidR="00CD1627" w:rsidRPr="008E70CA" w:rsidRDefault="00CD1627" w:rsidP="00B807DA">
            <w:pPr>
              <w:spacing w:beforeLines="60" w:before="144" w:afterLines="60" w:after="144"/>
            </w:pPr>
            <w:r>
              <w:t>Другие специфические типы сахарного диабета.</w:t>
            </w:r>
            <w:r w:rsidRPr="008E70CA">
              <w:t xml:space="preserve"> "Ятрогенные" факторы нарушений углеводного обмена.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>Диагностичес</w:t>
            </w:r>
            <w:r>
              <w:t>кие критерии сахарного диабета.</w:t>
            </w:r>
            <w:r w:rsidRPr="008E70CA">
              <w:t xml:space="preserve"> Пероральный глюкозо-толерантный</w:t>
            </w:r>
            <w:r>
              <w:t xml:space="preserve"> тест.</w:t>
            </w:r>
            <w:r w:rsidRPr="008E70CA">
              <w:t xml:space="preserve"> Гли</w:t>
            </w:r>
            <w:r>
              <w:t>кированный гемоглобин.</w:t>
            </w:r>
            <w:r w:rsidRPr="008E70CA">
              <w:t xml:space="preserve"> Нарушение толерантности к глюкозе. </w:t>
            </w:r>
            <w:r>
              <w:t>Нарушенная гликемия натощак.</w:t>
            </w:r>
            <w:r w:rsidRPr="008E70CA">
              <w:t xml:space="preserve"> Манифестный диабет.   Принци</w:t>
            </w:r>
            <w:r>
              <w:t xml:space="preserve">пы дифференциальной диагностики </w:t>
            </w:r>
            <w:r w:rsidRPr="008E70CA">
              <w:t>сахарного диабета.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>Поздние осложнения сахарного диабета. Классификация.</w:t>
            </w:r>
          </w:p>
          <w:p w:rsidR="00CD1627" w:rsidRPr="008E70CA" w:rsidRDefault="00CD1627" w:rsidP="003A055F">
            <w:pPr>
              <w:spacing w:before="60"/>
            </w:pPr>
            <w:r w:rsidRPr="008E70CA">
              <w:t xml:space="preserve">Диабетическая микроангиопатиия. Диабетическая нефропатия. Этиология, патогенез, классификация, лечение. Диабетическая ретинопатия. Этиология, патогенез, </w:t>
            </w:r>
            <w:r>
              <w:t xml:space="preserve">           </w:t>
            </w:r>
            <w:r w:rsidRPr="008E70CA">
              <w:t xml:space="preserve">клинические проявления, диагностика, лечение. </w:t>
            </w:r>
          </w:p>
          <w:p w:rsidR="00CD1627" w:rsidRPr="008E70CA" w:rsidRDefault="00CD1627" w:rsidP="003A055F">
            <w:pPr>
              <w:spacing w:before="60"/>
            </w:pPr>
            <w:r w:rsidRPr="008E70CA">
              <w:t xml:space="preserve">Диабетическая макроангиопатия. Факторы риска ИБС при диабете: роль гипергликемии, </w:t>
            </w:r>
            <w:r w:rsidRPr="008E70CA">
              <w:lastRenderedPageBreak/>
              <w:t xml:space="preserve">дислипидемии, инсулинорезистентности, нарушения коагуляции, эндотелиальной дисфункции. Артериальная гипертензия при сахарном диабете: клинические особенности, роль в прогрессировании сосудистых осложнений.  </w:t>
            </w:r>
          </w:p>
          <w:p w:rsidR="00CD1627" w:rsidRPr="008E70CA" w:rsidRDefault="00CD1627" w:rsidP="003A055F">
            <w:pPr>
              <w:spacing w:before="60"/>
            </w:pPr>
            <w:r w:rsidRPr="008E70CA">
              <w:t>Диабетическая нейропатия: патогенез, основные клинические проявлени</w:t>
            </w:r>
            <w:r>
              <w:t xml:space="preserve">я. Синдром диабетической стопы. </w:t>
            </w:r>
            <w:r w:rsidRPr="008E70CA">
              <w:t>Патогенез. Нейро</w:t>
            </w:r>
            <w:r>
              <w:t xml:space="preserve">патическая, ишемическая формы. Стопа Шарко.  </w:t>
            </w:r>
            <w:r w:rsidRPr="008E70CA">
              <w:t>Диагностика, лечение.</w:t>
            </w:r>
          </w:p>
          <w:p w:rsidR="00CD1627" w:rsidRPr="008E70CA" w:rsidRDefault="00CD1627" w:rsidP="003A055F">
            <w:pPr>
              <w:spacing w:before="60"/>
            </w:pPr>
            <w:r>
              <w:t xml:space="preserve">Дермопатия. </w:t>
            </w:r>
            <w:r w:rsidRPr="008E70CA">
              <w:t xml:space="preserve"> Катаракта. Диагностика, лечение. </w:t>
            </w:r>
          </w:p>
          <w:p w:rsidR="00CD1627" w:rsidRPr="008E70CA" w:rsidRDefault="00CD1627" w:rsidP="003A055F">
            <w:pPr>
              <w:spacing w:before="60"/>
            </w:pPr>
            <w:r w:rsidRPr="008E70CA">
              <w:t xml:space="preserve">Сахарный диабет и беременность. Факторы риска гестационного сахарного диабета. Диагностика, лечение. </w:t>
            </w:r>
          </w:p>
          <w:p w:rsidR="00CD1627" w:rsidRPr="008E70CA" w:rsidRDefault="00CD1627" w:rsidP="003A055F">
            <w:pPr>
              <w:spacing w:before="60"/>
            </w:pPr>
            <w:r w:rsidRPr="008E70CA">
              <w:t>Лечение сахарного диабета.</w:t>
            </w:r>
            <w:r>
              <w:t xml:space="preserve"> Целевые уровни гликемии и гликированного гемоглобина.                                                                           </w:t>
            </w:r>
            <w:r w:rsidRPr="008E70CA">
              <w:t xml:space="preserve"> Диетотерапия. Состав диеты. Понятие о хлебных единицах. Режим дозированных физических нагрузок. </w:t>
            </w:r>
          </w:p>
          <w:p w:rsidR="00CD1627" w:rsidRDefault="00CD1627" w:rsidP="003A055F">
            <w:pPr>
              <w:spacing w:before="60"/>
            </w:pPr>
            <w:r w:rsidRPr="008E70CA">
              <w:t>Перораль</w:t>
            </w:r>
            <w:r>
              <w:t>ные сахароснижающие препараты</w:t>
            </w:r>
            <w:r w:rsidRPr="008E70CA">
              <w:t>. Бигуаниды. Препараты сульфо</w:t>
            </w:r>
            <w:r>
              <w:t>нилмочевины.</w:t>
            </w:r>
            <w:r w:rsidRPr="008E70CA">
              <w:t xml:space="preserve">  Тиазолидиндионы. Ингибиторы дипептидилпептида</w:t>
            </w:r>
            <w:r>
              <w:t>зы-</w:t>
            </w:r>
            <w:r w:rsidRPr="008E70CA">
              <w:rPr>
                <w:lang w:val="en-US"/>
              </w:rPr>
              <w:t>IV</w:t>
            </w:r>
            <w:r w:rsidRPr="008E70CA">
              <w:t xml:space="preserve">. </w:t>
            </w:r>
            <w:r>
              <w:t>Агонисты глюкагоноподобнодого  пептида – 1.</w:t>
            </w:r>
            <w:r w:rsidRPr="008E70CA">
              <w:t xml:space="preserve"> </w:t>
            </w:r>
            <w:r>
              <w:t xml:space="preserve"> </w:t>
            </w:r>
          </w:p>
          <w:p w:rsidR="00CD1627" w:rsidRPr="008E70CA" w:rsidRDefault="00CD1627" w:rsidP="003A055F">
            <w:pPr>
              <w:spacing w:before="60"/>
            </w:pPr>
            <w:r>
              <w:t xml:space="preserve">Ингибиторы натрий-глюкозного котранспортера 2 типа.                          </w:t>
            </w:r>
            <w:r w:rsidRPr="008E70CA">
              <w:t xml:space="preserve">Механизм действия. Показания и  </w:t>
            </w:r>
            <w:r w:rsidRPr="008E70CA">
              <w:lastRenderedPageBreak/>
              <w:t>противопоказа</w:t>
            </w:r>
            <w:r>
              <w:t>ния. Побочные эффекты. Методы</w:t>
            </w:r>
            <w:r w:rsidRPr="008E70CA">
              <w:t xml:space="preserve"> лечения.</w:t>
            </w:r>
          </w:p>
          <w:p w:rsidR="00CD1627" w:rsidRPr="001745EF" w:rsidRDefault="00CD1627" w:rsidP="003A055F">
            <w:pPr>
              <w:pStyle w:val="2"/>
              <w:spacing w:before="60" w:after="0" w:line="240" w:lineRule="auto"/>
              <w:ind w:firstLine="0"/>
              <w:jc w:val="left"/>
            </w:pPr>
            <w:r>
              <w:t>И</w:t>
            </w:r>
            <w:r w:rsidRPr="008E70CA">
              <w:t>нсулинотерапия</w:t>
            </w:r>
            <w:r>
              <w:t>. Препараты инсулина  короткого</w:t>
            </w:r>
            <w:r w:rsidRPr="008E70CA">
              <w:t xml:space="preserve"> действия, средней продолжительности действия. Ультракороткие и пролонгированные аналоги инсулина. Готовые смеси инсулинов. </w:t>
            </w:r>
            <w:r>
              <w:t>Инсулиновые помпы.</w:t>
            </w:r>
          </w:p>
          <w:p w:rsidR="00CD1627" w:rsidRDefault="00CD1627" w:rsidP="003A055F">
            <w:pPr>
              <w:pStyle w:val="2"/>
              <w:spacing w:before="60" w:after="0" w:line="240" w:lineRule="auto"/>
              <w:ind w:firstLine="0"/>
              <w:jc w:val="left"/>
            </w:pPr>
            <w:r w:rsidRPr="008E70CA">
              <w:t>Показания для инсулинотерапи</w:t>
            </w:r>
            <w:r>
              <w:t>и.  Диета при инсулинотерапии. Режимы</w:t>
            </w:r>
            <w:r w:rsidRPr="008E70CA">
              <w:t xml:space="preserve"> инсулинотерапии. Расчет дозы инсулина. Синдромы "зари" и хронической передозировки инсулина. </w:t>
            </w:r>
          </w:p>
          <w:p w:rsidR="00CD1627" w:rsidRPr="008E70CA" w:rsidRDefault="00CD1627" w:rsidP="003A055F">
            <w:pPr>
              <w:pStyle w:val="2"/>
              <w:spacing w:before="60" w:after="60" w:line="240" w:lineRule="auto"/>
              <w:ind w:firstLine="0"/>
              <w:jc w:val="left"/>
            </w:pPr>
            <w:r w:rsidRPr="008E70CA">
              <w:t>Комбинированная сахароснижающая терапия.</w:t>
            </w:r>
          </w:p>
          <w:p w:rsidR="00CD1627" w:rsidRPr="008E70CA" w:rsidRDefault="00CD1627" w:rsidP="003A055F">
            <w:pPr>
              <w:pStyle w:val="2"/>
              <w:spacing w:line="240" w:lineRule="auto"/>
              <w:ind w:firstLine="0"/>
              <w:jc w:val="left"/>
            </w:pPr>
            <w:r w:rsidRPr="008E70CA">
              <w:t xml:space="preserve">Обучение больных и самоконтроль ("Школа больного сахарным диабетом"). </w:t>
            </w:r>
          </w:p>
          <w:p w:rsidR="00CD1627" w:rsidRPr="008E70CA" w:rsidRDefault="00CD1627" w:rsidP="003A055F">
            <w:pPr>
              <w:spacing w:before="60" w:after="60"/>
            </w:pPr>
            <w:r w:rsidRPr="008E70CA">
              <w:t xml:space="preserve">Профилактика сахарного диабета и его осложнений. Элементы здорового образа жизни: отказ от курения, режим питания, физическая активность, поддержание нормальной массы тела. </w:t>
            </w:r>
          </w:p>
          <w:p w:rsidR="00CD1627" w:rsidRDefault="00CD1627" w:rsidP="003A055F">
            <w:pPr>
              <w:spacing w:before="60" w:after="60"/>
            </w:pPr>
            <w:r w:rsidRPr="008E70CA">
              <w:t xml:space="preserve">Острые осложнения сахарного диабета. Диабетический кетоацидоз. Кетоацидотическая кома. Гиперосмолярная кома. Гипогликемия и гипогликемическая кома. Предрасполагающие факторы. Патогенез. Клиническая симптоматика. Диагностика. Лечение.  </w:t>
            </w:r>
            <w:r>
              <w:t xml:space="preserve"> </w:t>
            </w:r>
            <w:r w:rsidRPr="00581F78">
              <w:t xml:space="preserve"> </w:t>
            </w:r>
          </w:p>
          <w:p w:rsidR="00CD1627" w:rsidRDefault="00CD1627" w:rsidP="003A055F">
            <w:pPr>
              <w:spacing w:before="60" w:after="60"/>
            </w:pPr>
            <w:r>
              <w:t xml:space="preserve">2.2. Ожирение и метаболический сидром. </w:t>
            </w:r>
            <w:r w:rsidRPr="00581F78">
              <w:t xml:space="preserve"> </w:t>
            </w:r>
          </w:p>
          <w:p w:rsidR="00CD1627" w:rsidRPr="006526A8" w:rsidRDefault="00CD1627" w:rsidP="003A055F">
            <w:pPr>
              <w:pStyle w:val="2"/>
              <w:spacing w:line="240" w:lineRule="auto"/>
              <w:ind w:firstLine="0"/>
              <w:jc w:val="left"/>
            </w:pPr>
            <w:r>
              <w:t>Ожирение: определение,</w:t>
            </w:r>
            <w:r w:rsidRPr="008E2D9F">
              <w:t xml:space="preserve"> </w:t>
            </w:r>
            <w:r>
              <w:t>эпидемиология. Классификация (</w:t>
            </w:r>
            <w:r w:rsidRPr="008E2D9F">
              <w:t xml:space="preserve">оценка индекса массы тела, </w:t>
            </w:r>
            <w:r w:rsidRPr="008E2D9F">
              <w:lastRenderedPageBreak/>
              <w:t>висце</w:t>
            </w:r>
            <w:r>
              <w:t>ральное, гиноидное ожирение). Адипокины</w:t>
            </w:r>
            <w:r w:rsidRPr="00CD64DE">
              <w:t>:</w:t>
            </w:r>
            <w:r>
              <w:t xml:space="preserve"> роль </w:t>
            </w:r>
            <w:r w:rsidRPr="008E2D9F">
              <w:t xml:space="preserve"> в разви</w:t>
            </w:r>
            <w:r>
              <w:t xml:space="preserve">тии сахарного диабета, заболеваний сердечно-сосудистой системы. </w:t>
            </w:r>
            <w:r w:rsidRPr="008E2D9F">
              <w:t xml:space="preserve">  Патогенез,  клинические проявления. Метаболический синдром.</w:t>
            </w:r>
            <w:r>
              <w:t xml:space="preserve"> Профилактика и л</w:t>
            </w:r>
            <w:r w:rsidRPr="008E2D9F">
              <w:t>ечение  ожирения. Медикаментозная терапия. Хирургическое лечение.</w:t>
            </w:r>
            <w:r>
              <w:t xml:space="preserve"> </w:t>
            </w:r>
          </w:p>
          <w:p w:rsidR="00CD1627" w:rsidRPr="00581F78" w:rsidRDefault="00CD1627" w:rsidP="003A055F">
            <w:pPr>
              <w:spacing w:before="60" w:after="60"/>
            </w:pPr>
            <w:r w:rsidRPr="002E053A">
              <w:t xml:space="preserve"> </w:t>
            </w:r>
          </w:p>
        </w:tc>
      </w:tr>
      <w:tr w:rsidR="00CD1627" w:rsidRPr="0046658D" w:rsidTr="003A055F"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CD162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627" w:rsidRDefault="00CD1627" w:rsidP="003A055F">
            <w:r>
              <w:t xml:space="preserve">   </w:t>
            </w:r>
          </w:p>
          <w:p w:rsidR="00CD1627" w:rsidRDefault="00CD1627" w:rsidP="003A055F">
            <w:r>
              <w:t xml:space="preserve">   ОК-1 </w:t>
            </w:r>
          </w:p>
          <w:p w:rsidR="00CD1627" w:rsidRDefault="00CD1627" w:rsidP="003A055F">
            <w:pPr>
              <w:jc w:val="center"/>
            </w:pPr>
            <w:r>
              <w:t xml:space="preserve">  ОПК-6   ОПК-8 </w:t>
            </w:r>
          </w:p>
          <w:p w:rsidR="00CD1627" w:rsidRDefault="00CD1627" w:rsidP="003A055F">
            <w:pPr>
              <w:jc w:val="center"/>
            </w:pPr>
            <w:r>
              <w:t>ПК-6</w:t>
            </w:r>
          </w:p>
          <w:p w:rsidR="00CD1627" w:rsidRDefault="00CD1627" w:rsidP="003A055F">
            <w:pPr>
              <w:jc w:val="center"/>
            </w:pPr>
            <w:r>
              <w:t>ПК-8 ПК-10</w:t>
            </w:r>
          </w:p>
          <w:p w:rsidR="00CD1627" w:rsidRDefault="00CD1627" w:rsidP="003A055F">
            <w:pPr>
              <w:jc w:val="center"/>
            </w:pPr>
            <w:r>
              <w:t>ПК-15</w:t>
            </w:r>
          </w:p>
          <w:p w:rsidR="00CD1627" w:rsidRPr="0046658D" w:rsidRDefault="00706918" w:rsidP="003A055F">
            <w:pPr>
              <w:ind w:left="62"/>
              <w:rPr>
                <w:bCs/>
              </w:rPr>
            </w:pPr>
            <w:r>
              <w:t xml:space="preserve"> </w:t>
            </w:r>
            <w:r w:rsidR="00CD1627">
              <w:t>ПК-20</w:t>
            </w:r>
          </w:p>
        </w:tc>
        <w:tc>
          <w:tcPr>
            <w:tcW w:w="4677" w:type="dxa"/>
            <w:shd w:val="clear" w:color="auto" w:fill="auto"/>
          </w:tcPr>
          <w:p w:rsidR="00CD1627" w:rsidRPr="003D4AE8" w:rsidRDefault="00CD1627" w:rsidP="003A055F">
            <w:pPr>
              <w:rPr>
                <w:b/>
              </w:rPr>
            </w:pPr>
            <w:r>
              <w:t xml:space="preserve">                    </w:t>
            </w:r>
            <w:r w:rsidRPr="003D4AE8">
              <w:rPr>
                <w:b/>
              </w:rPr>
              <w:t>Раздел 3</w:t>
            </w:r>
          </w:p>
          <w:p w:rsidR="00CD1627" w:rsidRPr="000E5FAD" w:rsidRDefault="00CD1627" w:rsidP="003A055F">
            <w:r w:rsidRPr="000E5FAD">
              <w:t>Заболевания гипоталамо-гипофизарной системы</w:t>
            </w:r>
            <w:r>
              <w:t xml:space="preserve">. </w:t>
            </w:r>
          </w:p>
        </w:tc>
        <w:tc>
          <w:tcPr>
            <w:tcW w:w="3261" w:type="dxa"/>
            <w:shd w:val="clear" w:color="auto" w:fill="auto"/>
          </w:tcPr>
          <w:p w:rsidR="00CD1627" w:rsidRPr="00581F78" w:rsidRDefault="00CD1627" w:rsidP="003A055F">
            <w:pPr>
              <w:spacing w:before="60" w:after="60"/>
              <w:rPr>
                <w:i/>
              </w:rPr>
            </w:pPr>
            <w:r>
              <w:rPr>
                <w:i/>
              </w:rPr>
              <w:t>3.1</w:t>
            </w:r>
            <w:r w:rsidRPr="00581F78">
              <w:rPr>
                <w:i/>
              </w:rPr>
              <w:t xml:space="preserve">. </w:t>
            </w:r>
            <w:r>
              <w:rPr>
                <w:i/>
              </w:rPr>
              <w:t>Синдром г</w:t>
            </w:r>
            <w:r w:rsidRPr="00581F78">
              <w:rPr>
                <w:i/>
              </w:rPr>
              <w:t>иперпрол</w:t>
            </w:r>
            <w:r>
              <w:rPr>
                <w:i/>
              </w:rPr>
              <w:t>актинемии</w:t>
            </w:r>
          </w:p>
          <w:p w:rsidR="00CD1627" w:rsidRPr="00581F78" w:rsidRDefault="00CD1627" w:rsidP="003A055F">
            <w:pPr>
              <w:spacing w:before="60" w:after="60"/>
            </w:pPr>
            <w:r w:rsidRPr="00581F78">
              <w:t>Этиология и патогенез. Клиническая картина. Принципы диагностики. Дифференциальный диагноз. Принципы лечения.</w:t>
            </w:r>
          </w:p>
          <w:p w:rsidR="00CD1627" w:rsidRPr="00581F78" w:rsidRDefault="00CD1627" w:rsidP="003A055F">
            <w:pPr>
              <w:spacing w:before="60" w:after="60"/>
              <w:rPr>
                <w:i/>
              </w:rPr>
            </w:pPr>
            <w:r>
              <w:rPr>
                <w:i/>
              </w:rPr>
              <w:t>3.2</w:t>
            </w:r>
            <w:r w:rsidRPr="00581F78">
              <w:rPr>
                <w:i/>
              </w:rPr>
              <w:t xml:space="preserve">. Акромегалия. </w:t>
            </w:r>
          </w:p>
          <w:p w:rsidR="00CD1627" w:rsidRPr="006B5C86" w:rsidRDefault="00CD1627" w:rsidP="003A055F">
            <w:pPr>
              <w:pStyle w:val="aa"/>
              <w:spacing w:before="60" w:after="60"/>
              <w:rPr>
                <w:b/>
                <w:i/>
              </w:rPr>
            </w:pPr>
            <w:r w:rsidRPr="00675698">
              <w:t>Этиология и патогенез. Клиника. Принципы диагностики и лечения.</w:t>
            </w:r>
          </w:p>
          <w:p w:rsidR="00CD1627" w:rsidRDefault="00CD1627" w:rsidP="003A055F">
            <w:pPr>
              <w:pStyle w:val="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3.5</w:t>
            </w:r>
            <w:r w:rsidRPr="00581F78">
              <w:rPr>
                <w:i/>
              </w:rPr>
              <w:t>. Несахарный диабет.</w:t>
            </w:r>
            <w:r w:rsidRPr="00581F78">
              <w:t xml:space="preserve"> </w:t>
            </w:r>
          </w:p>
          <w:p w:rsidR="00CD1627" w:rsidRDefault="00CD1627" w:rsidP="003A055F">
            <w:pPr>
              <w:pStyle w:val="2"/>
              <w:spacing w:before="60" w:after="60" w:line="240" w:lineRule="auto"/>
              <w:ind w:firstLine="0"/>
              <w:jc w:val="left"/>
            </w:pPr>
            <w:r>
              <w:t>Этиология, патогенез,</w:t>
            </w:r>
            <w:r w:rsidR="00706918">
              <w:t xml:space="preserve"> </w:t>
            </w:r>
            <w:r>
              <w:t>к</w:t>
            </w:r>
            <w:r w:rsidRPr="00581F78">
              <w:t xml:space="preserve">линические проявления. Дифференциальный диагноз. </w:t>
            </w:r>
            <w:r>
              <w:t>Принципы диагностики и лечения.</w:t>
            </w:r>
          </w:p>
          <w:p w:rsidR="00CD1627" w:rsidRPr="00F00F3A" w:rsidRDefault="00CD1627" w:rsidP="003A055F">
            <w:pPr>
              <w:pStyle w:val="2"/>
              <w:spacing w:line="240" w:lineRule="auto"/>
              <w:ind w:firstLine="0"/>
              <w:jc w:val="left"/>
            </w:pPr>
          </w:p>
        </w:tc>
      </w:tr>
      <w:tr w:rsidR="00CD1627" w:rsidRPr="0046658D" w:rsidTr="003A055F"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CD162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1627" w:rsidRDefault="00CD1627" w:rsidP="003A055F">
            <w:r>
              <w:t xml:space="preserve">   ОК-1</w:t>
            </w:r>
          </w:p>
          <w:p w:rsidR="00CD1627" w:rsidRDefault="00CD1627" w:rsidP="003A055F">
            <w:pPr>
              <w:jc w:val="center"/>
            </w:pPr>
            <w:r>
              <w:t>ОПК-6</w:t>
            </w:r>
          </w:p>
          <w:p w:rsidR="00CD1627" w:rsidRDefault="00CD1627" w:rsidP="003A055F">
            <w:pPr>
              <w:jc w:val="center"/>
            </w:pPr>
            <w:r>
              <w:t>ОПК-8  ПК-6</w:t>
            </w:r>
          </w:p>
          <w:p w:rsidR="00CD1627" w:rsidRDefault="00CD1627" w:rsidP="003A055F">
            <w:pPr>
              <w:jc w:val="center"/>
            </w:pPr>
            <w:r>
              <w:t>ПК-8</w:t>
            </w:r>
          </w:p>
          <w:p w:rsidR="00CD1627" w:rsidRDefault="00CD1627" w:rsidP="003A055F">
            <w:pPr>
              <w:jc w:val="center"/>
            </w:pPr>
            <w:r>
              <w:t>ПК-10</w:t>
            </w:r>
          </w:p>
          <w:p w:rsidR="00CD1627" w:rsidRDefault="00CD1627" w:rsidP="003A055F">
            <w:pPr>
              <w:jc w:val="center"/>
            </w:pPr>
            <w:r>
              <w:t>ПК-15</w:t>
            </w:r>
          </w:p>
          <w:p w:rsidR="00CD1627" w:rsidRPr="0046658D" w:rsidRDefault="00CD1627" w:rsidP="003A055F">
            <w:pPr>
              <w:rPr>
                <w:bCs/>
              </w:rPr>
            </w:pPr>
            <w:r>
              <w:t xml:space="preserve">  ПК-20</w:t>
            </w:r>
          </w:p>
          <w:p w:rsidR="00CD1627" w:rsidRPr="0046658D" w:rsidRDefault="00CD1627" w:rsidP="003A055F">
            <w:pPr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CD1627" w:rsidRPr="006B5C86" w:rsidRDefault="00CD1627" w:rsidP="003A055F">
            <w:pPr>
              <w:spacing w:before="60" w:after="60"/>
              <w:rPr>
                <w:b/>
              </w:rPr>
            </w:pPr>
            <w:r>
              <w:t xml:space="preserve">                      </w:t>
            </w:r>
            <w:r w:rsidRPr="006B5C86">
              <w:rPr>
                <w:b/>
              </w:rPr>
              <w:t>Раздел 4</w:t>
            </w:r>
          </w:p>
          <w:p w:rsidR="00CD1627" w:rsidRPr="00581F78" w:rsidRDefault="00CD1627" w:rsidP="003A055F">
            <w:pPr>
              <w:spacing w:before="60" w:after="60"/>
            </w:pPr>
            <w:r>
              <w:t>Заболевания щитовидной железы.</w:t>
            </w:r>
          </w:p>
        </w:tc>
        <w:tc>
          <w:tcPr>
            <w:tcW w:w="3261" w:type="dxa"/>
            <w:shd w:val="clear" w:color="auto" w:fill="auto"/>
          </w:tcPr>
          <w:p w:rsidR="00CD1627" w:rsidRPr="00581F78" w:rsidRDefault="00CD1627" w:rsidP="003A055F">
            <w:pPr>
              <w:pStyle w:val="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4</w:t>
            </w:r>
            <w:r w:rsidRPr="00581F78">
              <w:rPr>
                <w:i/>
              </w:rPr>
              <w:t xml:space="preserve">.1. </w:t>
            </w:r>
            <w:r>
              <w:rPr>
                <w:i/>
              </w:rPr>
              <w:t xml:space="preserve">Тиреотоксикоз </w:t>
            </w:r>
          </w:p>
          <w:p w:rsidR="00CD1627" w:rsidRPr="002E053A" w:rsidRDefault="00CD1627" w:rsidP="003A055F">
            <w:pPr>
              <w:pStyle w:val="2"/>
              <w:spacing w:after="60" w:line="240" w:lineRule="auto"/>
              <w:ind w:firstLine="0"/>
              <w:jc w:val="left"/>
            </w:pPr>
            <w:r w:rsidRPr="002E053A">
              <w:t>Этиология</w:t>
            </w:r>
            <w:r>
              <w:t>, патогенетические варианты</w:t>
            </w:r>
            <w:r w:rsidRPr="002E053A">
              <w:t xml:space="preserve">. </w:t>
            </w:r>
            <w:r>
              <w:t xml:space="preserve">Этиология и патогенез болезни Грейвса (диффузный токсический зоб). </w:t>
            </w:r>
            <w:r w:rsidRPr="002E053A">
              <w:t>Клини</w:t>
            </w:r>
            <w:r>
              <w:t xml:space="preserve">ческая картина, осложнения. </w:t>
            </w:r>
            <w:r w:rsidRPr="002E053A">
              <w:t xml:space="preserve">Эндокринная офтальмопатия. </w:t>
            </w:r>
          </w:p>
          <w:p w:rsidR="00CD1627" w:rsidRPr="002E053A" w:rsidRDefault="00CD1627" w:rsidP="003A055F">
            <w:r w:rsidRPr="002E053A">
              <w:t>Дифференциальн</w:t>
            </w:r>
            <w:r>
              <w:t>ая диагностика заболеваний, протекающих с тиреотоксикозом.</w:t>
            </w:r>
            <w:r w:rsidRPr="006A6101">
              <w:t xml:space="preserve"> </w:t>
            </w:r>
            <w:r>
              <w:t xml:space="preserve">Подострый тироидит. Функциональная автономия щитовидной железы (многоузловой токсический зоб). </w:t>
            </w:r>
          </w:p>
          <w:p w:rsidR="00CD1627" w:rsidRPr="002E053A" w:rsidRDefault="00CD1627" w:rsidP="003A055F">
            <w:pPr>
              <w:spacing w:before="60"/>
            </w:pPr>
            <w:r w:rsidRPr="002E053A">
              <w:t xml:space="preserve">Лечение </w:t>
            </w:r>
            <w:r>
              <w:t xml:space="preserve">болезни Грейвса и </w:t>
            </w:r>
            <w:r>
              <w:lastRenderedPageBreak/>
              <w:t>многоузлового токсического зоба.</w:t>
            </w:r>
            <w:r w:rsidRPr="002E053A">
              <w:t xml:space="preserve"> Тиростатики, механизм действия,  побочные эффек</w:t>
            </w:r>
            <w:r>
              <w:t>ты</w:t>
            </w:r>
            <w:r w:rsidRPr="002E053A">
              <w:t>. Симптоматическая терапия и лечение осложнений. Лечение эндокринной офтальмопатии.  Показания  к  хирургическому лечению и лечению радиоактивным йодом.  Тиреотоксиче</w:t>
            </w:r>
            <w:r>
              <w:t>ский криз.</w:t>
            </w:r>
            <w:r w:rsidRPr="002E053A">
              <w:t xml:space="preserve"> Неотложная  помощь.  Профилактика.  </w:t>
            </w:r>
          </w:p>
          <w:p w:rsidR="00CD1627" w:rsidRPr="00581F78" w:rsidRDefault="00CD1627" w:rsidP="003A055F">
            <w:pPr>
              <w:pStyle w:val="2"/>
              <w:spacing w:before="12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4.2. Гипотиреоз </w:t>
            </w:r>
          </w:p>
          <w:p w:rsidR="00CD1627" w:rsidRPr="00527FBD" w:rsidRDefault="00CD1627" w:rsidP="003A055F">
            <w:pPr>
              <w:spacing w:before="120"/>
            </w:pPr>
            <w:r w:rsidRPr="002E053A">
              <w:t xml:space="preserve">Этиология </w:t>
            </w:r>
            <w:r>
              <w:t>(п</w:t>
            </w:r>
            <w:r w:rsidRPr="002E053A">
              <w:t>ервичный</w:t>
            </w:r>
            <w:r>
              <w:t xml:space="preserve"> и</w:t>
            </w:r>
            <w:r w:rsidRPr="002E053A">
              <w:t xml:space="preserve"> вторичный</w:t>
            </w:r>
            <w:r>
              <w:t xml:space="preserve"> гипотиреоз)</w:t>
            </w:r>
            <w:r w:rsidRPr="002E053A">
              <w:t>.</w:t>
            </w:r>
            <w:r>
              <w:t xml:space="preserve"> Хронический аутоиммунный тиреоидит. Послеоперационный гипотиреоз.</w:t>
            </w:r>
            <w:r w:rsidRPr="002E053A">
              <w:t xml:space="preserve"> Симптоматика</w:t>
            </w:r>
            <w:r>
              <w:t>. Диагностика и д</w:t>
            </w:r>
            <w:r w:rsidRPr="002E053A">
              <w:t>ифференциаль</w:t>
            </w:r>
            <w:r>
              <w:t>ная</w:t>
            </w:r>
            <w:r w:rsidRPr="002E053A">
              <w:t xml:space="preserve"> диагно</w:t>
            </w:r>
            <w:r>
              <w:t>стика</w:t>
            </w:r>
            <w:r w:rsidRPr="002E053A">
              <w:t xml:space="preserve">. </w:t>
            </w:r>
            <w:r>
              <w:t>Заместительная терапия</w:t>
            </w:r>
            <w:r w:rsidRPr="002E053A">
              <w:t xml:space="preserve">. </w:t>
            </w:r>
          </w:p>
          <w:p w:rsidR="00CD1627" w:rsidRPr="00581F78" w:rsidRDefault="00CD1627" w:rsidP="003A055F">
            <w:pPr>
              <w:spacing w:before="120" w:after="60"/>
              <w:rPr>
                <w:i/>
              </w:rPr>
            </w:pPr>
            <w:r>
              <w:rPr>
                <w:i/>
              </w:rPr>
              <w:t>4.3. Йодо</w:t>
            </w:r>
            <w:r w:rsidRPr="00581F78">
              <w:rPr>
                <w:i/>
              </w:rPr>
              <w:t>дефицитные заболевания.</w:t>
            </w:r>
          </w:p>
          <w:p w:rsidR="00CD1627" w:rsidRPr="00220BB8" w:rsidRDefault="00CD1627" w:rsidP="003A055F">
            <w:pPr>
              <w:pStyle w:val="aa"/>
              <w:rPr>
                <w:b/>
              </w:rPr>
            </w:pPr>
            <w:r w:rsidRPr="00220BB8">
              <w:t>Дефицит йода и другие  факторы как причина развития зоба. Наследственность. Профилактика йододефицитных заболеваний: массовая, групповая, индивидуальная. Лечение эндемического  зоба. Радиационно-индуцированная патология щитовидной железы.</w:t>
            </w:r>
          </w:p>
          <w:p w:rsidR="00CD1627" w:rsidRDefault="00CD1627" w:rsidP="003A055F">
            <w:pPr>
              <w:spacing w:before="120" w:after="60"/>
              <w:rPr>
                <w:i/>
              </w:rPr>
            </w:pPr>
            <w:r>
              <w:rPr>
                <w:i/>
              </w:rPr>
              <w:t>4.4</w:t>
            </w:r>
            <w:r w:rsidRPr="00581F78">
              <w:rPr>
                <w:i/>
              </w:rPr>
              <w:t xml:space="preserve">.Узловой </w:t>
            </w:r>
            <w:r>
              <w:rPr>
                <w:i/>
              </w:rPr>
              <w:t>и многоузловой зоб</w:t>
            </w:r>
          </w:p>
          <w:p w:rsidR="00CD1627" w:rsidRPr="006B5C86" w:rsidRDefault="00CD1627" w:rsidP="003A055F">
            <w:r w:rsidRPr="002E053A">
              <w:t>Дифференциальная диагностика заболевани</w:t>
            </w:r>
            <w:r>
              <w:t>й, протекающих с узловым зобом.</w:t>
            </w:r>
          </w:p>
        </w:tc>
      </w:tr>
      <w:tr w:rsidR="00CD1627" w:rsidRPr="0046658D" w:rsidTr="003A055F">
        <w:tc>
          <w:tcPr>
            <w:tcW w:w="534" w:type="dxa"/>
            <w:shd w:val="clear" w:color="auto" w:fill="auto"/>
            <w:vAlign w:val="center"/>
          </w:tcPr>
          <w:p w:rsidR="00CD1627" w:rsidRPr="0046658D" w:rsidRDefault="00CD1627" w:rsidP="003A055F">
            <w:pPr>
              <w:widowControl w:val="0"/>
              <w:tabs>
                <w:tab w:val="left" w:pos="208"/>
              </w:tabs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627" w:rsidRDefault="00CD1627" w:rsidP="003A055F">
            <w:r>
              <w:t xml:space="preserve">  </w:t>
            </w:r>
          </w:p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>
            <w:r>
              <w:t xml:space="preserve"> ОК-1</w:t>
            </w:r>
          </w:p>
          <w:p w:rsidR="00CD1627" w:rsidRDefault="00706918" w:rsidP="003A055F">
            <w:pPr>
              <w:jc w:val="center"/>
            </w:pPr>
            <w:r>
              <w:lastRenderedPageBreak/>
              <w:t xml:space="preserve">ОПК-6 ОПК-8 </w:t>
            </w:r>
          </w:p>
          <w:p w:rsidR="00CD1627" w:rsidRDefault="00CD1627" w:rsidP="003A055F">
            <w:pPr>
              <w:jc w:val="center"/>
            </w:pPr>
            <w:r>
              <w:t>ПК-6 ПК-8 ПК-10   ПК-15</w:t>
            </w:r>
          </w:p>
          <w:p w:rsidR="00CD1627" w:rsidRDefault="00CD1627" w:rsidP="003A055F">
            <w:r>
              <w:t xml:space="preserve">   ПК-20</w:t>
            </w:r>
          </w:p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Default="00CD1627" w:rsidP="003A055F"/>
          <w:p w:rsidR="00CD1627" w:rsidRPr="0046658D" w:rsidRDefault="00CD1627" w:rsidP="003A055F">
            <w:pPr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CD1627" w:rsidRPr="006B5C86" w:rsidRDefault="00CD1627" w:rsidP="003A055F">
            <w:pPr>
              <w:spacing w:before="60" w:after="60"/>
              <w:rPr>
                <w:b/>
              </w:rPr>
            </w:pPr>
            <w:r>
              <w:lastRenderedPageBreak/>
              <w:t xml:space="preserve">                     </w:t>
            </w:r>
            <w:r w:rsidRPr="006B5C86">
              <w:rPr>
                <w:b/>
              </w:rPr>
              <w:t>Раздел 5</w:t>
            </w:r>
          </w:p>
          <w:p w:rsidR="00CD1627" w:rsidRPr="00581F78" w:rsidRDefault="00CD1627" w:rsidP="003A055F">
            <w:pPr>
              <w:spacing w:before="60" w:after="60"/>
            </w:pPr>
            <w:r w:rsidRPr="00581F78">
              <w:t>Заболевания надпочечников.</w:t>
            </w:r>
          </w:p>
        </w:tc>
        <w:tc>
          <w:tcPr>
            <w:tcW w:w="3261" w:type="dxa"/>
            <w:shd w:val="clear" w:color="auto" w:fill="auto"/>
          </w:tcPr>
          <w:p w:rsidR="00CD1627" w:rsidRPr="00581F78" w:rsidRDefault="00CD1627" w:rsidP="003A055F">
            <w:pPr>
              <w:spacing w:before="60" w:after="60"/>
            </w:pPr>
            <w:r>
              <w:rPr>
                <w:i/>
              </w:rPr>
              <w:t>5.1</w:t>
            </w:r>
            <w:r w:rsidRPr="00581F78">
              <w:rPr>
                <w:i/>
              </w:rPr>
              <w:t>. Первичная хроническая недостаточность коры</w:t>
            </w:r>
            <w:r>
              <w:rPr>
                <w:i/>
              </w:rPr>
              <w:t xml:space="preserve"> </w:t>
            </w:r>
            <w:r w:rsidRPr="00581F78">
              <w:rPr>
                <w:i/>
              </w:rPr>
              <w:t>надпочечников (Болезнь Аддисона).</w:t>
            </w:r>
            <w:r>
              <w:t xml:space="preserve"> </w:t>
            </w:r>
          </w:p>
          <w:p w:rsidR="00CD1627" w:rsidRPr="002E053A" w:rsidRDefault="00CD1627" w:rsidP="003A055F">
            <w:r w:rsidRPr="002E053A">
              <w:t xml:space="preserve">Этиология и патогенез.  </w:t>
            </w:r>
            <w:r w:rsidRPr="002E053A">
              <w:lastRenderedPageBreak/>
              <w:t>Клинические проявления</w:t>
            </w:r>
            <w:r>
              <w:t>, д</w:t>
            </w:r>
            <w:r w:rsidRPr="002E053A">
              <w:t>иа</w:t>
            </w:r>
            <w:r>
              <w:t>гноз</w:t>
            </w:r>
            <w:r w:rsidRPr="002E053A">
              <w:t xml:space="preserve"> и дифференциальный диагноз. Лечение. </w:t>
            </w:r>
          </w:p>
          <w:p w:rsidR="00CD1627" w:rsidRPr="00581F78" w:rsidRDefault="00CD1627" w:rsidP="003A055F">
            <w:pPr>
              <w:pStyle w:val="2"/>
              <w:spacing w:before="60" w:after="60" w:line="240" w:lineRule="auto"/>
              <w:ind w:firstLine="0"/>
              <w:jc w:val="left"/>
            </w:pPr>
            <w:r>
              <w:rPr>
                <w:i/>
              </w:rPr>
              <w:t>5</w:t>
            </w:r>
            <w:r w:rsidRPr="00581F78">
              <w:rPr>
                <w:i/>
              </w:rPr>
              <w:t>.2. Вторичная недостаточность</w:t>
            </w:r>
            <w:r>
              <w:rPr>
                <w:i/>
              </w:rPr>
              <w:t xml:space="preserve"> </w:t>
            </w:r>
            <w:r w:rsidRPr="00581F78">
              <w:rPr>
                <w:i/>
              </w:rPr>
              <w:t>коры надпочечников.</w:t>
            </w:r>
            <w:r>
              <w:t xml:space="preserve"> Этиология, патогенез, клиника, диагностика, л</w:t>
            </w:r>
            <w:r w:rsidRPr="00581F78">
              <w:t>ечение.</w:t>
            </w:r>
          </w:p>
          <w:p w:rsidR="00CD1627" w:rsidRPr="00581F78" w:rsidRDefault="00CD1627" w:rsidP="003A055F">
            <w:pPr>
              <w:pStyle w:val="2"/>
              <w:spacing w:before="6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5.</w:t>
            </w:r>
            <w:r w:rsidRPr="00581F78">
              <w:rPr>
                <w:i/>
              </w:rPr>
              <w:t>3. Острая недостаточность</w:t>
            </w:r>
            <w:r>
              <w:rPr>
                <w:i/>
              </w:rPr>
              <w:t xml:space="preserve"> </w:t>
            </w:r>
            <w:r w:rsidRPr="00581F78">
              <w:rPr>
                <w:i/>
              </w:rPr>
              <w:t>коры надпочечников.</w:t>
            </w:r>
            <w:r>
              <w:rPr>
                <w:i/>
              </w:rPr>
              <w:t xml:space="preserve"> </w:t>
            </w:r>
          </w:p>
          <w:p w:rsidR="00CD1627" w:rsidRPr="00581F78" w:rsidRDefault="00CD1627" w:rsidP="003A055F">
            <w:pPr>
              <w:pStyle w:val="2"/>
              <w:spacing w:before="60" w:after="60" w:line="240" w:lineRule="auto"/>
              <w:ind w:firstLine="0"/>
              <w:jc w:val="left"/>
            </w:pPr>
            <w:r w:rsidRPr="00581F78">
              <w:t>Патогенез. Клиника. Лечение.</w:t>
            </w:r>
          </w:p>
          <w:p w:rsidR="00CD1627" w:rsidRPr="00581F78" w:rsidRDefault="00CD1627" w:rsidP="003A055F">
            <w:pPr>
              <w:pStyle w:val="2"/>
              <w:spacing w:before="60" w:after="6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5.4. </w:t>
            </w:r>
            <w:r w:rsidRPr="00581F78">
              <w:rPr>
                <w:i/>
              </w:rPr>
              <w:t>Гормонально-активные опухоли коры надпочечников.</w:t>
            </w:r>
          </w:p>
          <w:p w:rsidR="00CD1627" w:rsidRPr="00675698" w:rsidRDefault="00CD1627" w:rsidP="003A055F">
            <w:pPr>
              <w:pStyle w:val="aa"/>
              <w:spacing w:before="60" w:after="60"/>
              <w:rPr>
                <w:b/>
              </w:rPr>
            </w:pPr>
            <w:r>
              <w:t>Синдром гиперкортицизма (С –м Кушинга). Этиология, патогенез, клиника, диагностика, лечение</w:t>
            </w:r>
            <w:r w:rsidRPr="00675698">
              <w:t>.</w:t>
            </w:r>
          </w:p>
          <w:p w:rsidR="00CD1627" w:rsidRPr="00581F78" w:rsidRDefault="00CD1627" w:rsidP="003A055F">
            <w:pPr>
              <w:spacing w:before="60" w:after="60"/>
            </w:pPr>
            <w:r>
              <w:rPr>
                <w:i/>
              </w:rPr>
              <w:t xml:space="preserve">5.5. </w:t>
            </w:r>
            <w:r w:rsidRPr="00581F78">
              <w:rPr>
                <w:i/>
              </w:rPr>
              <w:t>Феохромоцитома.</w:t>
            </w:r>
            <w:r w:rsidRPr="00581F78">
              <w:t xml:space="preserve"> </w:t>
            </w:r>
          </w:p>
          <w:p w:rsidR="00CD1627" w:rsidRPr="006B5C86" w:rsidRDefault="00CD1627" w:rsidP="003A055F">
            <w:pPr>
              <w:spacing w:before="60" w:after="60"/>
            </w:pPr>
            <w:r>
              <w:t>Этиология, патогенез</w:t>
            </w:r>
            <w:r w:rsidRPr="00581F78">
              <w:t>.</w:t>
            </w:r>
            <w:r>
              <w:t xml:space="preserve"> </w:t>
            </w:r>
            <w:r w:rsidRPr="00581F78">
              <w:t>Клинические формы заболевания</w:t>
            </w:r>
            <w:r>
              <w:t xml:space="preserve"> </w:t>
            </w:r>
            <w:r w:rsidRPr="00581F78">
              <w:t>(пароксизмальная,</w:t>
            </w:r>
            <w:r>
              <w:t xml:space="preserve"> </w:t>
            </w:r>
            <w:r w:rsidRPr="00581F78">
              <w:t>постоянная,</w:t>
            </w:r>
            <w:r>
              <w:t xml:space="preserve"> бессимптомная). Диагностика. Дифференциальная</w:t>
            </w:r>
            <w:r w:rsidRPr="00581F78">
              <w:t xml:space="preserve"> </w:t>
            </w:r>
            <w:r>
              <w:t>диагностика. Лечение.</w:t>
            </w:r>
          </w:p>
        </w:tc>
      </w:tr>
      <w:tr w:rsidR="00CD1627" w:rsidRPr="00F00F3A" w:rsidTr="003A05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27" w:rsidRPr="0046658D" w:rsidRDefault="00CD1627" w:rsidP="00CD1627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27" w:rsidRDefault="00CD1627" w:rsidP="003A055F">
            <w:r>
              <w:t xml:space="preserve">   </w:t>
            </w:r>
          </w:p>
          <w:p w:rsidR="00CD1627" w:rsidRDefault="00CD1627" w:rsidP="003A055F">
            <w:r>
              <w:t xml:space="preserve">ОК-1 </w:t>
            </w:r>
          </w:p>
          <w:p w:rsidR="00CD1627" w:rsidRDefault="00CD1627" w:rsidP="003A055F">
            <w:r>
              <w:t xml:space="preserve">ОПК-6   ОПК-8 </w:t>
            </w:r>
          </w:p>
          <w:p w:rsidR="00CD1627" w:rsidRDefault="00CD1627" w:rsidP="003A055F">
            <w:r>
              <w:t>ПК-6</w:t>
            </w:r>
          </w:p>
          <w:p w:rsidR="00CD1627" w:rsidRDefault="00CD1627" w:rsidP="003A055F">
            <w:r>
              <w:t>ПК-8 ПК-10</w:t>
            </w:r>
          </w:p>
          <w:p w:rsidR="00CD1627" w:rsidRDefault="00CD1627" w:rsidP="003A055F">
            <w:r>
              <w:t>ПК-15</w:t>
            </w:r>
          </w:p>
          <w:p w:rsidR="00CD1627" w:rsidRPr="00456689" w:rsidRDefault="00CD1627" w:rsidP="003A055F">
            <w:r>
              <w:t>ПК-20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7" w:rsidRPr="00456689" w:rsidRDefault="00CD1627" w:rsidP="003A055F">
            <w:pPr>
              <w:spacing w:before="60" w:after="60"/>
            </w:pPr>
            <w:r>
              <w:t xml:space="preserve">                    </w:t>
            </w:r>
            <w:r w:rsidRPr="00456689">
              <w:t>Раздел</w:t>
            </w:r>
            <w:r>
              <w:t xml:space="preserve"> 6</w:t>
            </w:r>
          </w:p>
          <w:p w:rsidR="00CD1627" w:rsidRPr="000E5FAD" w:rsidRDefault="00CD1627" w:rsidP="003A055F">
            <w:pPr>
              <w:spacing w:before="60" w:after="60"/>
            </w:pPr>
            <w:r>
              <w:t>Остеопороз. Гипогонадизм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627" w:rsidRPr="00581F78" w:rsidRDefault="00CD1627" w:rsidP="003A055F">
            <w:pPr>
              <w:spacing w:before="60" w:after="60"/>
              <w:rPr>
                <w:i/>
              </w:rPr>
            </w:pPr>
            <w:r>
              <w:rPr>
                <w:i/>
              </w:rPr>
              <w:t>6.1</w:t>
            </w:r>
            <w:r w:rsidRPr="00581F78">
              <w:rPr>
                <w:i/>
              </w:rPr>
              <w:t xml:space="preserve">. </w:t>
            </w:r>
            <w:r>
              <w:rPr>
                <w:i/>
              </w:rPr>
              <w:t>Остеопороз</w:t>
            </w:r>
          </w:p>
          <w:p w:rsidR="00CD1627" w:rsidRPr="00456689" w:rsidRDefault="00CD1627" w:rsidP="003A055F">
            <w:pPr>
              <w:spacing w:before="60" w:after="60"/>
              <w:rPr>
                <w:i/>
              </w:rPr>
            </w:pPr>
            <w:r w:rsidRPr="00456689">
              <w:rPr>
                <w:i/>
              </w:rPr>
              <w:t>Этиология и патогенез. Клиническая картина. Принципы диагностики. Дифференциальный диагноз. Принципы лечения.</w:t>
            </w:r>
          </w:p>
          <w:p w:rsidR="00CD1627" w:rsidRPr="00581F78" w:rsidRDefault="00CD1627" w:rsidP="003A055F">
            <w:pPr>
              <w:spacing w:before="60" w:after="60"/>
              <w:rPr>
                <w:i/>
              </w:rPr>
            </w:pPr>
            <w:r>
              <w:rPr>
                <w:i/>
              </w:rPr>
              <w:t>6.2. Гипогонадизм</w:t>
            </w:r>
          </w:p>
          <w:p w:rsidR="00CD1627" w:rsidRPr="00456689" w:rsidRDefault="00CD1627" w:rsidP="003A055F">
            <w:pPr>
              <w:rPr>
                <w:i/>
              </w:rPr>
            </w:pPr>
            <w:r w:rsidRPr="00456689">
              <w:rPr>
                <w:i/>
              </w:rPr>
              <w:t>Этиология и патогенез. Клиника. Принципы диагностики и лечения.</w:t>
            </w:r>
          </w:p>
          <w:p w:rsidR="00CD1627" w:rsidRPr="00456689" w:rsidRDefault="00CD1627" w:rsidP="003A055F">
            <w:pPr>
              <w:rPr>
                <w:i/>
              </w:rPr>
            </w:pPr>
          </w:p>
        </w:tc>
      </w:tr>
    </w:tbl>
    <w:p w:rsidR="00CD1627" w:rsidRDefault="00CD1627" w:rsidP="00CD1627">
      <w:pPr>
        <w:widowControl w:val="0"/>
        <w:ind w:firstLine="567"/>
        <w:jc w:val="center"/>
        <w:rPr>
          <w:bCs/>
        </w:rPr>
      </w:pPr>
    </w:p>
    <w:p w:rsidR="00CD1627" w:rsidRDefault="00CD1627" w:rsidP="00443396">
      <w:pPr>
        <w:widowControl w:val="0"/>
        <w:tabs>
          <w:tab w:val="left" w:pos="709"/>
        </w:tabs>
        <w:ind w:firstLine="539"/>
        <w:jc w:val="both"/>
        <w:rPr>
          <w:b/>
          <w:bCs/>
          <w:sz w:val="28"/>
          <w:szCs w:val="28"/>
        </w:rPr>
      </w:pPr>
    </w:p>
    <w:p w:rsidR="00CD1627" w:rsidRDefault="00666677" w:rsidP="00666677">
      <w:pPr>
        <w:pStyle w:val="a5"/>
        <w:widowControl w:val="0"/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6.Форма промежуточной аттестации.</w:t>
      </w:r>
    </w:p>
    <w:p w:rsidR="00666677" w:rsidRDefault="00666677" w:rsidP="00666677">
      <w:pPr>
        <w:pStyle w:val="a5"/>
        <w:widowControl w:val="0"/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 xml:space="preserve">   Зачет – в Х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семестре</w:t>
      </w:r>
    </w:p>
    <w:p w:rsidR="00DC3F32" w:rsidRDefault="00DC3F32" w:rsidP="00666677">
      <w:pPr>
        <w:pStyle w:val="a5"/>
        <w:widowControl w:val="0"/>
        <w:tabs>
          <w:tab w:val="left" w:pos="709"/>
        </w:tabs>
        <w:jc w:val="both"/>
        <w:rPr>
          <w:b/>
          <w:bCs/>
        </w:rPr>
      </w:pPr>
    </w:p>
    <w:p w:rsidR="00DC3F32" w:rsidRDefault="00DC3F32" w:rsidP="00666677">
      <w:pPr>
        <w:pStyle w:val="a5"/>
        <w:widowControl w:val="0"/>
        <w:tabs>
          <w:tab w:val="left" w:pos="709"/>
        </w:tabs>
        <w:jc w:val="both"/>
        <w:rPr>
          <w:b/>
          <w:bCs/>
        </w:rPr>
      </w:pPr>
    </w:p>
    <w:p w:rsidR="00B6525C" w:rsidRDefault="00B6525C" w:rsidP="00666677">
      <w:pPr>
        <w:pStyle w:val="a5"/>
        <w:widowControl w:val="0"/>
        <w:tabs>
          <w:tab w:val="left" w:pos="709"/>
        </w:tabs>
        <w:jc w:val="both"/>
        <w:rPr>
          <w:b/>
          <w:bCs/>
        </w:rPr>
      </w:pPr>
    </w:p>
    <w:p w:rsidR="00B6525C" w:rsidRPr="00666677" w:rsidRDefault="00B6525C" w:rsidP="00666677">
      <w:pPr>
        <w:pStyle w:val="a5"/>
        <w:widowControl w:val="0"/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Кафедра</w:t>
      </w:r>
      <w:r w:rsidR="00DC3F32">
        <w:rPr>
          <w:b/>
          <w:bCs/>
        </w:rPr>
        <w:t xml:space="preserve"> </w:t>
      </w:r>
      <w:r>
        <w:rPr>
          <w:b/>
          <w:bCs/>
        </w:rPr>
        <w:t xml:space="preserve">- разработчик </w:t>
      </w:r>
      <w:r w:rsidRPr="00B6525C">
        <w:rPr>
          <w:b/>
          <w:bCs/>
          <w:u w:val="single"/>
        </w:rPr>
        <w:t>Кафедра эндокринологии</w:t>
      </w:r>
    </w:p>
    <w:p w:rsidR="00B409F0" w:rsidRDefault="00B409F0" w:rsidP="00443396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409F0" w:rsidRDefault="00B409F0" w:rsidP="00443396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409F0" w:rsidRDefault="00B409F0" w:rsidP="00443396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902F47" w:rsidRDefault="00902F47" w:rsidP="00443396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color w:val="FF0000"/>
          <w:sz w:val="24"/>
          <w:szCs w:val="24"/>
        </w:rPr>
      </w:pPr>
    </w:p>
    <w:p w:rsidR="00902F47" w:rsidRDefault="00902F47" w:rsidP="00443396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color w:val="FF0000"/>
          <w:sz w:val="24"/>
          <w:szCs w:val="24"/>
        </w:rPr>
      </w:pPr>
    </w:p>
    <w:sectPr w:rsidR="00902F47" w:rsidSect="00902F47">
      <w:pgSz w:w="11906" w:h="16838" w:code="9"/>
      <w:pgMar w:top="851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40" w:rsidRDefault="00220340" w:rsidP="00096850">
      <w:r>
        <w:separator/>
      </w:r>
    </w:p>
  </w:endnote>
  <w:endnote w:type="continuationSeparator" w:id="0">
    <w:p w:rsidR="00220340" w:rsidRDefault="00220340" w:rsidP="0009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40" w:rsidRDefault="00220340" w:rsidP="00096850">
      <w:r>
        <w:separator/>
      </w:r>
    </w:p>
  </w:footnote>
  <w:footnote w:type="continuationSeparator" w:id="0">
    <w:p w:rsidR="00220340" w:rsidRDefault="00220340" w:rsidP="0009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538"/>
    <w:multiLevelType w:val="hybridMultilevel"/>
    <w:tmpl w:val="03C4F1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F457228"/>
    <w:multiLevelType w:val="hybridMultilevel"/>
    <w:tmpl w:val="567E8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0C97"/>
    <w:multiLevelType w:val="hybridMultilevel"/>
    <w:tmpl w:val="6682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052AC"/>
    <w:multiLevelType w:val="multilevel"/>
    <w:tmpl w:val="A1D01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635BB9"/>
    <w:multiLevelType w:val="hybridMultilevel"/>
    <w:tmpl w:val="FDF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4D94"/>
    <w:multiLevelType w:val="multilevel"/>
    <w:tmpl w:val="15303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208793E"/>
    <w:multiLevelType w:val="hybridMultilevel"/>
    <w:tmpl w:val="03C4F1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C9536E9"/>
    <w:multiLevelType w:val="hybridMultilevel"/>
    <w:tmpl w:val="C30EA33C"/>
    <w:lvl w:ilvl="0" w:tplc="E4624246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C1795"/>
    <w:multiLevelType w:val="hybridMultilevel"/>
    <w:tmpl w:val="58228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D102D"/>
    <w:multiLevelType w:val="hybridMultilevel"/>
    <w:tmpl w:val="03C4F1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D0071A9"/>
    <w:multiLevelType w:val="hybridMultilevel"/>
    <w:tmpl w:val="3EDCE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FF74ED"/>
    <w:multiLevelType w:val="hybridMultilevel"/>
    <w:tmpl w:val="03C4F1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FE5"/>
    <w:rsid w:val="000537DB"/>
    <w:rsid w:val="00096850"/>
    <w:rsid w:val="00162267"/>
    <w:rsid w:val="001E2B2C"/>
    <w:rsid w:val="00220340"/>
    <w:rsid w:val="0034255E"/>
    <w:rsid w:val="00441DF3"/>
    <w:rsid w:val="00443396"/>
    <w:rsid w:val="0046229C"/>
    <w:rsid w:val="00503757"/>
    <w:rsid w:val="005A18A9"/>
    <w:rsid w:val="00666677"/>
    <w:rsid w:val="006C36EC"/>
    <w:rsid w:val="006C52C0"/>
    <w:rsid w:val="00706918"/>
    <w:rsid w:val="00715278"/>
    <w:rsid w:val="00781C78"/>
    <w:rsid w:val="007A345C"/>
    <w:rsid w:val="007C520F"/>
    <w:rsid w:val="00810375"/>
    <w:rsid w:val="00812FE5"/>
    <w:rsid w:val="00892879"/>
    <w:rsid w:val="008D48D4"/>
    <w:rsid w:val="00902F47"/>
    <w:rsid w:val="00A165F9"/>
    <w:rsid w:val="00A20E08"/>
    <w:rsid w:val="00A276A7"/>
    <w:rsid w:val="00A6152C"/>
    <w:rsid w:val="00B409F0"/>
    <w:rsid w:val="00B619CB"/>
    <w:rsid w:val="00B6525C"/>
    <w:rsid w:val="00B807DA"/>
    <w:rsid w:val="00BB6F40"/>
    <w:rsid w:val="00BE1D36"/>
    <w:rsid w:val="00C04463"/>
    <w:rsid w:val="00C54622"/>
    <w:rsid w:val="00CA0C0B"/>
    <w:rsid w:val="00CA6256"/>
    <w:rsid w:val="00CD1627"/>
    <w:rsid w:val="00CD28EA"/>
    <w:rsid w:val="00CD5951"/>
    <w:rsid w:val="00CE4E8C"/>
    <w:rsid w:val="00CF37A6"/>
    <w:rsid w:val="00CF4792"/>
    <w:rsid w:val="00DC3F32"/>
    <w:rsid w:val="00E52B49"/>
    <w:rsid w:val="00E56192"/>
    <w:rsid w:val="00E71D61"/>
    <w:rsid w:val="00EC5BA1"/>
    <w:rsid w:val="00EE3E92"/>
    <w:rsid w:val="00F32637"/>
    <w:rsid w:val="00F5643E"/>
    <w:rsid w:val="00FC3B20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9238-1DDD-4CD2-8952-4769EE7E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443396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4339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443396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443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3396"/>
    <w:pPr>
      <w:ind w:left="720"/>
      <w:contextualSpacing/>
    </w:pPr>
  </w:style>
  <w:style w:type="character" w:customStyle="1" w:styleId="a6">
    <w:name w:val="Основной текст_"/>
    <w:link w:val="4"/>
    <w:rsid w:val="00443396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443396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1"/>
    <w:rsid w:val="00443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7">
    <w:name w:val="Подпись к таблице_"/>
    <w:link w:val="a8"/>
    <w:rsid w:val="00443396"/>
    <w:rPr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339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44339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43396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443396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4433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43396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FontStyle104">
    <w:name w:val="Font Style104"/>
    <w:uiPriority w:val="99"/>
    <w:rsid w:val="0044339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443396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71">
    <w:name w:val="Font Style171"/>
    <w:uiPriority w:val="99"/>
    <w:rsid w:val="0044339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9">
    <w:name w:val="Основной текст + Курсив"/>
    <w:basedOn w:val="a6"/>
    <w:rsid w:val="00CA62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1622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62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EE3E9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E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968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96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968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96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16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</dc:creator>
  <cp:keywords/>
  <dc:description/>
  <cp:lastModifiedBy>Naira</cp:lastModifiedBy>
  <cp:revision>54</cp:revision>
  <cp:lastPrinted>2019-03-15T11:38:00Z</cp:lastPrinted>
  <dcterms:created xsi:type="dcterms:W3CDTF">2019-02-27T12:27:00Z</dcterms:created>
  <dcterms:modified xsi:type="dcterms:W3CDTF">2021-02-28T13:39:00Z</dcterms:modified>
</cp:coreProperties>
</file>