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56" w:rsidRPr="00F63091" w:rsidRDefault="00A40756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40756" w:rsidRPr="00F63091" w:rsidRDefault="00A40756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A40756" w:rsidRPr="00F63091" w:rsidRDefault="00A40756" w:rsidP="00A40756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ИММУНОПРОФИЛАКТИКА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A40756" w:rsidRPr="009F4ACA" w:rsidRDefault="00A40756" w:rsidP="00A40756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A40756" w:rsidRDefault="00A40756" w:rsidP="00A40756">
      <w:pPr>
        <w:shd w:val="clear" w:color="auto" w:fill="FFFFFF"/>
        <w:spacing w:line="276" w:lineRule="auto"/>
      </w:pPr>
    </w:p>
    <w:p w:rsidR="00A40756" w:rsidRDefault="00A40756" w:rsidP="00A40756">
      <w:pPr>
        <w:spacing w:line="276" w:lineRule="auto"/>
        <w:rPr>
          <w:b/>
          <w:lang w:eastAsia="en-US"/>
        </w:rPr>
      </w:pPr>
      <w:r w:rsidRPr="00F63091">
        <w:t>Индекс дисциплины</w:t>
      </w:r>
      <w:r w:rsidRPr="002A10EC">
        <w:rPr>
          <w:b/>
          <w:lang w:eastAsia="en-US"/>
        </w:rPr>
        <w:t xml:space="preserve"> </w:t>
      </w:r>
      <w:r w:rsidRPr="000D60DE">
        <w:rPr>
          <w:b/>
          <w:u w:val="single"/>
          <w:lang w:eastAsia="en-US"/>
        </w:rPr>
        <w:t>Б</w:t>
      </w:r>
      <w:proofErr w:type="gramStart"/>
      <w:r w:rsidRPr="000D60DE">
        <w:rPr>
          <w:b/>
          <w:u w:val="single"/>
          <w:lang w:eastAsia="en-US"/>
        </w:rPr>
        <w:t>1.Б.</w:t>
      </w:r>
      <w:proofErr w:type="gramEnd"/>
      <w:r w:rsidRPr="000D60DE">
        <w:rPr>
          <w:b/>
          <w:u w:val="single"/>
          <w:lang w:eastAsia="en-US"/>
        </w:rPr>
        <w:t>32</w:t>
      </w:r>
    </w:p>
    <w:p w:rsidR="00A40756" w:rsidRDefault="00A40756" w:rsidP="00A40756">
      <w:pPr>
        <w:spacing w:line="276" w:lineRule="auto"/>
        <w:rPr>
          <w:lang w:eastAsia="en-US"/>
        </w:rPr>
      </w:pPr>
      <w:r w:rsidRPr="00F63091">
        <w:t xml:space="preserve">Специальность (направление) </w:t>
      </w:r>
      <w:r w:rsidRPr="000D60DE">
        <w:rPr>
          <w:b/>
          <w:u w:val="single"/>
          <w:lang w:eastAsia="en-US"/>
        </w:rPr>
        <w:t>32.05.01 Медико-профилактическое дело</w:t>
      </w:r>
      <w:r w:rsidRPr="009453BE">
        <w:rPr>
          <w:lang w:eastAsia="en-US"/>
        </w:rPr>
        <w:t xml:space="preserve"> </w:t>
      </w:r>
    </w:p>
    <w:p w:rsidR="00A40756" w:rsidRPr="000D60DE" w:rsidRDefault="00A40756" w:rsidP="00A40756">
      <w:pPr>
        <w:spacing w:line="276" w:lineRule="auto"/>
        <w:rPr>
          <w:b/>
        </w:rPr>
      </w:pPr>
      <w:r w:rsidRPr="00F63091">
        <w:t>Уровень высшего образования</w:t>
      </w:r>
      <w:r>
        <w:t xml:space="preserve"> </w:t>
      </w:r>
      <w:proofErr w:type="spellStart"/>
      <w:r w:rsidRPr="000D60DE">
        <w:rPr>
          <w:b/>
          <w:u w:val="single"/>
        </w:rPr>
        <w:t>специалитет</w:t>
      </w:r>
      <w:proofErr w:type="spellEnd"/>
    </w:p>
    <w:p w:rsidR="00A40756" w:rsidRDefault="00A40756" w:rsidP="00A40756">
      <w:pPr>
        <w:spacing w:line="276" w:lineRule="auto"/>
        <w:rPr>
          <w:lang w:eastAsia="en-US"/>
        </w:rPr>
      </w:pPr>
      <w:r w:rsidRPr="00F63091">
        <w:t xml:space="preserve">Квалификация выпускника </w:t>
      </w:r>
      <w:r>
        <w:t xml:space="preserve">– </w:t>
      </w:r>
      <w:r w:rsidRPr="000D60DE">
        <w:rPr>
          <w:b/>
          <w:u w:val="single"/>
          <w:lang w:eastAsia="en-US"/>
        </w:rPr>
        <w:t>врач по общей гигиене, по эпидемиологии</w:t>
      </w:r>
      <w:r w:rsidRPr="009453BE">
        <w:rPr>
          <w:lang w:eastAsia="en-US"/>
        </w:rPr>
        <w:t xml:space="preserve">  </w:t>
      </w:r>
    </w:p>
    <w:p w:rsidR="00A40756" w:rsidRPr="00F63091" w:rsidRDefault="00A40756" w:rsidP="00A40756">
      <w:pPr>
        <w:spacing w:line="276" w:lineRule="auto"/>
      </w:pPr>
      <w:r>
        <w:t xml:space="preserve">Факультет   </w:t>
      </w:r>
      <w:r w:rsidRPr="000D60DE">
        <w:rPr>
          <w:b/>
          <w:u w:val="single"/>
        </w:rPr>
        <w:t>медико-профилактический</w:t>
      </w:r>
    </w:p>
    <w:p w:rsidR="00A40756" w:rsidRPr="00F63091" w:rsidRDefault="00A40756" w:rsidP="00A40756">
      <w:pPr>
        <w:spacing w:line="276" w:lineRule="auto"/>
      </w:pPr>
      <w:r w:rsidRPr="00F63091">
        <w:t>Кафедра</w:t>
      </w:r>
      <w:r>
        <w:t xml:space="preserve">   </w:t>
      </w:r>
      <w:r w:rsidRPr="000D60DE">
        <w:rPr>
          <w:b/>
          <w:u w:val="single"/>
          <w:lang w:eastAsia="en-US"/>
        </w:rPr>
        <w:t>микробиологии, вирусологии и иммунологии</w:t>
      </w:r>
      <w:r w:rsidRPr="009453BE">
        <w:rPr>
          <w:lang w:eastAsia="en-US"/>
        </w:rPr>
        <w:t xml:space="preserve"> </w:t>
      </w:r>
      <w:r>
        <w:t xml:space="preserve"> </w:t>
      </w:r>
    </w:p>
    <w:p w:rsidR="00A40756" w:rsidRPr="00F63091" w:rsidRDefault="00A40756" w:rsidP="00A40756">
      <w:pPr>
        <w:spacing w:line="276" w:lineRule="auto"/>
      </w:pPr>
      <w:r w:rsidRPr="00F63091">
        <w:t xml:space="preserve">Форма обучения </w:t>
      </w:r>
      <w:r w:rsidRPr="000D60DE">
        <w:rPr>
          <w:b/>
          <w:u w:val="single"/>
        </w:rPr>
        <w:t>очная</w:t>
      </w:r>
    </w:p>
    <w:p w:rsidR="00A40756" w:rsidRPr="00F63091" w:rsidRDefault="00A40756" w:rsidP="00A40756">
      <w:pPr>
        <w:spacing w:line="276" w:lineRule="auto"/>
      </w:pPr>
      <w:r w:rsidRPr="00F63091">
        <w:t>Курс</w:t>
      </w:r>
      <w:r>
        <w:t xml:space="preserve">  </w:t>
      </w:r>
      <w:r w:rsidRPr="002A10EC">
        <w:rPr>
          <w:b/>
          <w:lang w:eastAsia="en-US"/>
        </w:rPr>
        <w:t xml:space="preserve"> </w:t>
      </w:r>
      <w:r w:rsidRPr="000D60DE">
        <w:rPr>
          <w:b/>
          <w:u w:val="single"/>
          <w:lang w:eastAsia="en-US"/>
        </w:rPr>
        <w:t>3</w:t>
      </w:r>
    </w:p>
    <w:p w:rsidR="00A40756" w:rsidRPr="00F63091" w:rsidRDefault="00A40756" w:rsidP="00A40756">
      <w:pPr>
        <w:spacing w:line="276" w:lineRule="auto"/>
      </w:pPr>
      <w:r w:rsidRPr="00F63091">
        <w:t>семестр</w:t>
      </w:r>
      <w:r w:rsidRPr="002A10EC">
        <w:rPr>
          <w:u w:val="single"/>
          <w:lang w:eastAsia="en-US"/>
        </w:rPr>
        <w:t xml:space="preserve"> </w:t>
      </w:r>
      <w:r w:rsidRPr="000D60DE">
        <w:rPr>
          <w:b/>
          <w:u w:val="single"/>
          <w:lang w:val="en-US" w:eastAsia="en-US"/>
        </w:rPr>
        <w:t>V</w:t>
      </w:r>
      <w:r w:rsidRPr="00F63091">
        <w:t xml:space="preserve"> </w:t>
      </w:r>
      <w:r>
        <w:t xml:space="preserve">  </w:t>
      </w:r>
    </w:p>
    <w:p w:rsidR="00A40756" w:rsidRPr="00F63091" w:rsidRDefault="00A40756" w:rsidP="00A40756">
      <w:pPr>
        <w:spacing w:line="276" w:lineRule="auto"/>
      </w:pPr>
      <w:r w:rsidRPr="00F63091">
        <w:t xml:space="preserve">Всего трудоёмкость (в зачётных единицах/часах) </w:t>
      </w:r>
      <w:r w:rsidRPr="000D60DE">
        <w:rPr>
          <w:b/>
          <w:u w:val="single"/>
          <w:lang w:eastAsia="en-US"/>
        </w:rPr>
        <w:t xml:space="preserve">3 </w:t>
      </w:r>
      <w:proofErr w:type="spellStart"/>
      <w:r w:rsidRPr="000D60DE">
        <w:rPr>
          <w:b/>
          <w:u w:val="single"/>
          <w:lang w:eastAsia="en-US"/>
        </w:rPr>
        <w:t>з.е</w:t>
      </w:r>
      <w:proofErr w:type="spellEnd"/>
      <w:r w:rsidRPr="000D60DE">
        <w:rPr>
          <w:b/>
          <w:u w:val="single"/>
          <w:lang w:eastAsia="en-US"/>
        </w:rPr>
        <w:t>./ 108 часов</w:t>
      </w:r>
    </w:p>
    <w:p w:rsidR="00A40756" w:rsidRPr="00F63091" w:rsidRDefault="00A40756" w:rsidP="008F6DE7">
      <w:pPr>
        <w:spacing w:line="276" w:lineRule="auto"/>
        <w:rPr>
          <w:b/>
          <w:color w:val="000000"/>
        </w:rPr>
      </w:pPr>
      <w:r w:rsidRPr="00F63091">
        <w:t>Форма контроля</w:t>
      </w:r>
      <w:r w:rsidRPr="00A70EFB">
        <w:rPr>
          <w:lang w:eastAsia="en-US"/>
        </w:rPr>
        <w:t xml:space="preserve"> </w:t>
      </w:r>
      <w:r w:rsidRPr="000D60DE">
        <w:rPr>
          <w:b/>
          <w:u w:val="single"/>
          <w:lang w:eastAsia="en-US"/>
        </w:rPr>
        <w:t xml:space="preserve">зачет в </w:t>
      </w:r>
      <w:r w:rsidRPr="000D60DE">
        <w:rPr>
          <w:b/>
          <w:u w:val="single"/>
          <w:lang w:val="en-US" w:eastAsia="en-US"/>
        </w:rPr>
        <w:t>V</w:t>
      </w:r>
      <w:r w:rsidRPr="000D60DE">
        <w:rPr>
          <w:b/>
          <w:u w:val="single"/>
          <w:lang w:eastAsia="en-US"/>
        </w:rPr>
        <w:t xml:space="preserve"> семестре</w:t>
      </w:r>
    </w:p>
    <w:p w:rsidR="00A40756" w:rsidRPr="00F63091" w:rsidRDefault="00A40756" w:rsidP="00A40756">
      <w:pPr>
        <w:spacing w:line="276" w:lineRule="auto"/>
        <w:ind w:firstLine="709"/>
        <w:rPr>
          <w:i/>
        </w:rPr>
      </w:pPr>
    </w:p>
    <w:p w:rsidR="00A40756" w:rsidRPr="00F63091" w:rsidRDefault="00A40756" w:rsidP="00A40756">
      <w:pPr>
        <w:shd w:val="clear" w:color="auto" w:fill="FFFFFF"/>
        <w:spacing w:line="276" w:lineRule="auto"/>
        <w:jc w:val="both"/>
      </w:pPr>
      <w:r w:rsidRPr="00F63091">
        <w:rPr>
          <w:b/>
          <w:bCs/>
          <w:spacing w:val="-4"/>
        </w:rPr>
        <w:t>1. Цель и задачи освоения дисциплины (модуля)</w:t>
      </w:r>
    </w:p>
    <w:p w:rsidR="00A40756" w:rsidRPr="00DD6698" w:rsidRDefault="00A40756" w:rsidP="00A40756">
      <w:pPr>
        <w:spacing w:line="360" w:lineRule="auto"/>
        <w:jc w:val="both"/>
      </w:pPr>
      <w:r w:rsidRPr="00F63091">
        <w:rPr>
          <w:spacing w:val="-7"/>
        </w:rPr>
        <w:t>Целью освоения дисциплины</w:t>
      </w:r>
      <w:r>
        <w:rPr>
          <w:spacing w:val="-9"/>
        </w:rPr>
        <w:t xml:space="preserve"> </w:t>
      </w:r>
      <w:r w:rsidRPr="00DD6698">
        <w:t>преподавания дисциплины «Иммуно</w:t>
      </w:r>
      <w:r>
        <w:t>профилактика</w:t>
      </w:r>
      <w:r w:rsidRPr="00DD6698">
        <w:t xml:space="preserve">» на </w:t>
      </w:r>
      <w:r>
        <w:t xml:space="preserve">медико-профилактическом факультете </w:t>
      </w:r>
      <w:r w:rsidRPr="00DD6698">
        <w:t xml:space="preserve">является формирование у студентов современных представлений о строении и функции иммунной системы, характере иммунопатологии у взрослых пациентов, этиологии, патогенезе, методах клинической, инструментальной и лабораторной диагностики, а также лечении и </w:t>
      </w:r>
      <w:r>
        <w:t>иммуно</w:t>
      </w:r>
      <w:r w:rsidRPr="00DD6698">
        <w:t xml:space="preserve">профилактике </w:t>
      </w:r>
      <w:r>
        <w:t xml:space="preserve">инфекционных заболеваний, </w:t>
      </w:r>
      <w:proofErr w:type="spellStart"/>
      <w:r w:rsidRPr="00DD6698">
        <w:t>иммунодефицитных</w:t>
      </w:r>
      <w:proofErr w:type="spellEnd"/>
      <w:r w:rsidRPr="00DD6698">
        <w:t xml:space="preserve"> состояний и </w:t>
      </w:r>
      <w:proofErr w:type="spellStart"/>
      <w:r w:rsidRPr="00DD6698">
        <w:t>аллергопатологии</w:t>
      </w:r>
      <w:proofErr w:type="spellEnd"/>
      <w:r w:rsidRPr="00DD6698">
        <w:t>.</w:t>
      </w:r>
    </w:p>
    <w:p w:rsidR="00A40756" w:rsidRPr="00F63091" w:rsidRDefault="00A40756" w:rsidP="00A40756">
      <w:pPr>
        <w:widowControl w:val="0"/>
        <w:spacing w:line="360" w:lineRule="auto"/>
        <w:ind w:firstLine="709"/>
        <w:jc w:val="both"/>
      </w:pPr>
      <w:r w:rsidRPr="00F63091">
        <w:rPr>
          <w:spacing w:val="-9"/>
        </w:rPr>
        <w:t xml:space="preserve">Задачами освоения дисциплины являются: </w:t>
      </w:r>
    </w:p>
    <w:p w:rsidR="00A40756" w:rsidRDefault="00A40756" w:rsidP="00A40756">
      <w:pPr>
        <w:widowControl w:val="0"/>
        <w:spacing w:line="360" w:lineRule="auto"/>
        <w:jc w:val="both"/>
      </w:pPr>
      <w:r>
        <w:rPr>
          <w:b/>
        </w:rPr>
        <w:t xml:space="preserve">- </w:t>
      </w:r>
      <w:r>
        <w:t>ф</w:t>
      </w:r>
      <w:r w:rsidRPr="00C860F1">
        <w:t>ормирование знаний о структуре и функции иммунной системы человека, ее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A40756" w:rsidRDefault="00A40756" w:rsidP="00A40756">
      <w:pPr>
        <w:spacing w:line="360" w:lineRule="auto"/>
        <w:jc w:val="both"/>
      </w:pPr>
      <w:r>
        <w:t xml:space="preserve"> - </w:t>
      </w:r>
      <w:r w:rsidRPr="00C860F1">
        <w:t xml:space="preserve"> </w:t>
      </w:r>
      <w:r>
        <w:t>ф</w:t>
      </w:r>
      <w:r w:rsidRPr="00C860F1">
        <w:t xml:space="preserve">ормирование знаний и умений по применению и оценке результатов лабораторных методов исследования при </w:t>
      </w:r>
      <w:proofErr w:type="spellStart"/>
      <w:r w:rsidRPr="00C860F1">
        <w:t>иммунодефицитных</w:t>
      </w:r>
      <w:proofErr w:type="spellEnd"/>
      <w:r w:rsidRPr="00C860F1">
        <w:t xml:space="preserve"> состояниях, аллергических и других </w:t>
      </w:r>
      <w:proofErr w:type="spellStart"/>
      <w:r w:rsidRPr="00C860F1">
        <w:t>иммуноопосредованных</w:t>
      </w:r>
      <w:proofErr w:type="spellEnd"/>
      <w:r w:rsidRPr="00C860F1">
        <w:t xml:space="preserve"> заболеваниях. </w:t>
      </w:r>
    </w:p>
    <w:p w:rsidR="00A40756" w:rsidRDefault="00A40756" w:rsidP="00A40756">
      <w:pPr>
        <w:spacing w:line="360" w:lineRule="auto"/>
        <w:jc w:val="both"/>
      </w:pPr>
      <w:r>
        <w:t>- ф</w:t>
      </w:r>
      <w:r w:rsidRPr="00C860F1">
        <w:t xml:space="preserve">ормирование знаний о первичных иммунодефицитах, ВИЧ-инфекции, СПИДе и других вторичных </w:t>
      </w:r>
      <w:proofErr w:type="spellStart"/>
      <w:r w:rsidRPr="00C860F1">
        <w:t>иммунодефицитных</w:t>
      </w:r>
      <w:proofErr w:type="spellEnd"/>
      <w:r w:rsidRPr="00C860F1">
        <w:t xml:space="preserve"> состояниях. </w:t>
      </w:r>
    </w:p>
    <w:p w:rsidR="00A40756" w:rsidRDefault="00A40756" w:rsidP="00A40756">
      <w:pPr>
        <w:spacing w:line="360" w:lineRule="auto"/>
        <w:jc w:val="both"/>
      </w:pPr>
      <w:r>
        <w:t>- ф</w:t>
      </w:r>
      <w:r w:rsidRPr="00C860F1">
        <w:t xml:space="preserve">ормирование знаний о группах крови и методах определения групповой принадлежности АВО и </w:t>
      </w:r>
      <w:proofErr w:type="spellStart"/>
      <w:r w:rsidRPr="00C860F1">
        <w:t>Rh</w:t>
      </w:r>
      <w:proofErr w:type="spellEnd"/>
      <w:r w:rsidRPr="00C860F1">
        <w:t xml:space="preserve">. </w:t>
      </w:r>
    </w:p>
    <w:p w:rsidR="00A40756" w:rsidRDefault="00A40756" w:rsidP="00A40756">
      <w:pPr>
        <w:spacing w:line="360" w:lineRule="auto"/>
        <w:jc w:val="both"/>
      </w:pPr>
      <w:r>
        <w:t>- ф</w:t>
      </w:r>
      <w:r w:rsidRPr="00C860F1">
        <w:t xml:space="preserve">ормирование знаний о гиперчувствительности, классификации ее по </w:t>
      </w:r>
      <w:proofErr w:type="spellStart"/>
      <w:r w:rsidRPr="00C860F1">
        <w:t>Кумбсу-Джеллу</w:t>
      </w:r>
      <w:proofErr w:type="spellEnd"/>
      <w:r w:rsidRPr="00C860F1">
        <w:t xml:space="preserve">, этиологии и патогенезе I-V типов гиперчувствительности, принципах лабораторной диагностики. </w:t>
      </w:r>
    </w:p>
    <w:p w:rsidR="00A40756" w:rsidRDefault="00A40756" w:rsidP="00A40756">
      <w:pPr>
        <w:spacing w:line="360" w:lineRule="auto"/>
        <w:jc w:val="both"/>
      </w:pPr>
      <w:r>
        <w:lastRenderedPageBreak/>
        <w:t>- ф</w:t>
      </w:r>
      <w:r w:rsidRPr="00C860F1">
        <w:t>ормирование знаний о трансплантационном иммунитете, принципах подбора донора и реципиента, реакциях отторжения трансплантата</w:t>
      </w:r>
      <w:r>
        <w:t>,</w:t>
      </w:r>
      <w:r w:rsidRPr="00F25C52">
        <w:t xml:space="preserve"> </w:t>
      </w:r>
      <w:r>
        <w:t>ф</w:t>
      </w:r>
      <w:r w:rsidRPr="00C860F1">
        <w:t xml:space="preserve">ормирование знаний о толерантности и </w:t>
      </w:r>
      <w:proofErr w:type="spellStart"/>
      <w:r w:rsidRPr="00C860F1">
        <w:t>аутоиммунитете</w:t>
      </w:r>
      <w:proofErr w:type="spellEnd"/>
      <w:r>
        <w:t>,</w:t>
      </w:r>
      <w:r w:rsidRPr="00F25C52">
        <w:t xml:space="preserve"> </w:t>
      </w:r>
      <w:r>
        <w:t>ф</w:t>
      </w:r>
      <w:r w:rsidRPr="00C860F1">
        <w:t xml:space="preserve">ормирование знаний о противоопухолевом иммунитете. </w:t>
      </w:r>
    </w:p>
    <w:p w:rsidR="00A40756" w:rsidRDefault="00A40756" w:rsidP="00A40756">
      <w:pPr>
        <w:spacing w:line="360" w:lineRule="auto"/>
        <w:jc w:val="both"/>
      </w:pPr>
      <w:r>
        <w:t>- Формирование знаний об иммунобиологических препаратах, иммунопрофилактике и иммунотерапии.</w:t>
      </w:r>
    </w:p>
    <w:p w:rsidR="00A40756" w:rsidRDefault="00A40756" w:rsidP="00A40756">
      <w:pPr>
        <w:shd w:val="clear" w:color="auto" w:fill="FFFFFF"/>
        <w:jc w:val="both"/>
        <w:rPr>
          <w:b/>
          <w:bCs/>
          <w:spacing w:val="-6"/>
        </w:rPr>
      </w:pPr>
    </w:p>
    <w:p w:rsidR="00A40756" w:rsidRDefault="00A40756" w:rsidP="00A40756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:rsidR="00A40756" w:rsidRDefault="00A40756" w:rsidP="00A40756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A40756" w:rsidRPr="00F63091" w:rsidRDefault="00A40756" w:rsidP="00A40756">
      <w:pPr>
        <w:spacing w:line="276" w:lineRule="auto"/>
        <w:jc w:val="center"/>
        <w:rPr>
          <w:b/>
          <w:bCs/>
          <w:iCs/>
          <w:color w:val="000000"/>
        </w:rPr>
      </w:pPr>
      <w:r w:rsidRPr="00F63091">
        <w:rPr>
          <w:b/>
          <w:i/>
        </w:rPr>
        <w:t>ФГОС 3+</w:t>
      </w:r>
      <w:r>
        <w:rPr>
          <w:b/>
          <w:i/>
        </w:rPr>
        <w:t>+</w:t>
      </w:r>
      <w:r w:rsidRPr="00F63091">
        <w:rPr>
          <w:i/>
        </w:rPr>
        <w:t>;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65"/>
        <w:gridCol w:w="2550"/>
        <w:gridCol w:w="945"/>
        <w:gridCol w:w="4271"/>
      </w:tblGrid>
      <w:tr w:rsidR="00A40756" w:rsidRPr="0079468D" w:rsidTr="00C76270">
        <w:tc>
          <w:tcPr>
            <w:tcW w:w="2265" w:type="dxa"/>
            <w:vAlign w:val="center"/>
          </w:tcPr>
          <w:p w:rsidR="00A40756" w:rsidRPr="0079468D" w:rsidRDefault="00A40756" w:rsidP="00C7627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sz w:val="22"/>
              </w:rPr>
              <w:t>Наименование категории (группы) компетенций</w:t>
            </w:r>
          </w:p>
        </w:tc>
        <w:tc>
          <w:tcPr>
            <w:tcW w:w="2550" w:type="dxa"/>
          </w:tcPr>
          <w:p w:rsidR="00A40756" w:rsidRPr="0079468D" w:rsidRDefault="00A40756" w:rsidP="00C7627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A40756" w:rsidRPr="0079468D" w:rsidRDefault="00A40756" w:rsidP="00C7627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  <w:gridSpan w:val="2"/>
          </w:tcPr>
          <w:p w:rsidR="00A40756" w:rsidRPr="0079468D" w:rsidRDefault="00A40756" w:rsidP="00C7627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A40756" w:rsidRPr="0079468D" w:rsidTr="00C76270">
        <w:tc>
          <w:tcPr>
            <w:tcW w:w="10031" w:type="dxa"/>
            <w:gridSpan w:val="4"/>
          </w:tcPr>
          <w:p w:rsidR="00A40756" w:rsidRPr="0079468D" w:rsidRDefault="00A40756" w:rsidP="00C76270">
            <w:pPr>
              <w:jc w:val="center"/>
              <w:rPr>
                <w:i/>
              </w:rPr>
            </w:pPr>
            <w:r w:rsidRPr="0079468D">
              <w:rPr>
                <w:b/>
                <w:i/>
              </w:rPr>
              <w:t>Универсальные компетенции (УК)</w:t>
            </w:r>
          </w:p>
        </w:tc>
      </w:tr>
      <w:tr w:rsidR="00A40756" w:rsidRPr="0079468D" w:rsidTr="00C76270">
        <w:trPr>
          <w:trHeight w:val="945"/>
        </w:trPr>
        <w:tc>
          <w:tcPr>
            <w:tcW w:w="2265" w:type="dxa"/>
            <w:vMerge w:val="restart"/>
          </w:tcPr>
          <w:p w:rsidR="00A40756" w:rsidRPr="0079468D" w:rsidRDefault="00A40756" w:rsidP="00C76270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>
              <w:rPr>
                <w:iCs/>
              </w:rPr>
              <w:t>Самоорганиза</w:t>
            </w:r>
            <w:r w:rsidRPr="00930E06">
              <w:rPr>
                <w:iCs/>
              </w:rPr>
              <w:t>ция и саморазвитие (в том числе здоровье сбережение)</w:t>
            </w:r>
          </w:p>
        </w:tc>
        <w:tc>
          <w:tcPr>
            <w:tcW w:w="2550" w:type="dxa"/>
            <w:vMerge w:val="restart"/>
          </w:tcPr>
          <w:p w:rsidR="00A40756" w:rsidRPr="00175F32" w:rsidRDefault="00A40756" w:rsidP="00C76270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175F32">
              <w:rPr>
                <w:b/>
                <w:iCs/>
              </w:rPr>
              <w:t>УК-6.</w:t>
            </w:r>
            <w:r w:rsidRPr="00175F32">
              <w:rPr>
                <w:iCs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216" w:type="dxa"/>
            <w:gridSpan w:val="2"/>
          </w:tcPr>
          <w:p w:rsidR="00A40756" w:rsidRPr="00930E06" w:rsidRDefault="00A40756" w:rsidP="00C76270">
            <w:pPr>
              <w:autoSpaceDE w:val="0"/>
              <w:autoSpaceDN w:val="0"/>
              <w:adjustRightInd w:val="0"/>
              <w:rPr>
                <w:iCs/>
              </w:rPr>
            </w:pPr>
            <w:r w:rsidRPr="00930E06">
              <w:rPr>
                <w:rFonts w:eastAsia="Calibri"/>
                <w:iCs/>
              </w:rPr>
              <w:t xml:space="preserve">ИД-1 </w:t>
            </w:r>
            <w:r w:rsidRPr="00930E06">
              <w:rPr>
                <w:rFonts w:eastAsia="Calibri"/>
                <w:vertAlign w:val="subscript"/>
              </w:rPr>
              <w:t>УК-6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</w:rPr>
              <w:t xml:space="preserve">Уметь </w:t>
            </w:r>
            <w:r w:rsidRPr="00930E06">
              <w:rPr>
                <w:rFonts w:eastAsia="Calibri"/>
                <w:iCs/>
              </w:rPr>
              <w:t>определять приоритеты</w:t>
            </w:r>
            <w:r w:rsidRPr="00930E06">
              <w:rPr>
                <w:rFonts w:eastAsia="Calibri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</w:tr>
      <w:tr w:rsidR="00A40756" w:rsidRPr="0079468D" w:rsidTr="00C76270">
        <w:trPr>
          <w:trHeight w:val="1260"/>
        </w:trPr>
        <w:tc>
          <w:tcPr>
            <w:tcW w:w="2265" w:type="dxa"/>
            <w:vMerge/>
          </w:tcPr>
          <w:p w:rsidR="00A40756" w:rsidRDefault="00A40756" w:rsidP="00C76270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2550" w:type="dxa"/>
            <w:vMerge/>
          </w:tcPr>
          <w:p w:rsidR="00A40756" w:rsidRPr="00693030" w:rsidRDefault="00A40756" w:rsidP="00C76270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iCs/>
              </w:rPr>
            </w:pPr>
          </w:p>
        </w:tc>
        <w:tc>
          <w:tcPr>
            <w:tcW w:w="5216" w:type="dxa"/>
            <w:gridSpan w:val="2"/>
          </w:tcPr>
          <w:p w:rsidR="00A40756" w:rsidRPr="00930E06" w:rsidRDefault="00A40756" w:rsidP="00C76270">
            <w:pPr>
              <w:rPr>
                <w:rFonts w:eastAsia="Calibri"/>
                <w:iCs/>
              </w:rPr>
            </w:pPr>
            <w:r w:rsidRPr="00930E06">
              <w:rPr>
                <w:iCs/>
              </w:rPr>
              <w:t xml:space="preserve">ИД-2 </w:t>
            </w:r>
            <w:r w:rsidRPr="00930E06">
              <w:rPr>
                <w:vertAlign w:val="subscript"/>
              </w:rPr>
              <w:t>УК-6</w:t>
            </w:r>
            <w:r w:rsidRPr="00930E06">
              <w:rPr>
                <w:iCs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A40756" w:rsidRPr="0079468D" w:rsidTr="00C76270">
        <w:tc>
          <w:tcPr>
            <w:tcW w:w="10031" w:type="dxa"/>
            <w:gridSpan w:val="4"/>
          </w:tcPr>
          <w:p w:rsidR="00A40756" w:rsidRPr="00F63091" w:rsidRDefault="00A40756" w:rsidP="00C76270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B80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B8067D">
              <w:rPr>
                <w:color w:val="000000"/>
              </w:rPr>
              <w:t>труктуру и функции иммунной системы ч</w:t>
            </w:r>
            <w:r>
              <w:rPr>
                <w:color w:val="000000"/>
              </w:rPr>
              <w:t>еловека, ее возрастные особенно</w:t>
            </w:r>
            <w:r w:rsidRPr="00B8067D">
              <w:rPr>
                <w:color w:val="000000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A40756" w:rsidRPr="00F63091" w:rsidRDefault="00A40756" w:rsidP="00C76270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C860F1">
              <w:rPr>
                <w:bCs/>
              </w:rPr>
              <w:t xml:space="preserve"> пользоваться учебной, научной, научно-популярной литературой, сетью Интернет для профессиональной деятельнос</w:t>
            </w:r>
            <w:r>
              <w:rPr>
                <w:bCs/>
              </w:rPr>
              <w:t>ти;</w:t>
            </w:r>
          </w:p>
          <w:p w:rsidR="00A40756" w:rsidRPr="0079468D" w:rsidRDefault="00A40756" w:rsidP="00C76270">
            <w:pPr>
              <w:jc w:val="both"/>
            </w:pPr>
            <w:r w:rsidRPr="00F63091">
              <w:rPr>
                <w:b/>
              </w:rPr>
              <w:t>владеть:</w:t>
            </w:r>
            <w:r w:rsidRPr="00C860F1">
              <w:rPr>
                <w:bCs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  <w:r>
              <w:rPr>
                <w:bCs/>
              </w:rPr>
              <w:t>.</w:t>
            </w:r>
          </w:p>
        </w:tc>
      </w:tr>
      <w:tr w:rsidR="00A40756" w:rsidRPr="0079468D" w:rsidTr="00C76270">
        <w:tc>
          <w:tcPr>
            <w:tcW w:w="10031" w:type="dxa"/>
            <w:gridSpan w:val="4"/>
          </w:tcPr>
          <w:p w:rsidR="00A40756" w:rsidRPr="0079468D" w:rsidRDefault="00A40756" w:rsidP="00C76270">
            <w:pPr>
              <w:jc w:val="center"/>
              <w:rPr>
                <w:b/>
              </w:rPr>
            </w:pPr>
            <w:r w:rsidRPr="0079468D">
              <w:rPr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A40756" w:rsidRPr="0079468D" w:rsidTr="00C76270">
        <w:trPr>
          <w:trHeight w:val="841"/>
        </w:trPr>
        <w:tc>
          <w:tcPr>
            <w:tcW w:w="2265" w:type="dxa"/>
            <w:vMerge w:val="restart"/>
          </w:tcPr>
          <w:p w:rsidR="00A40756" w:rsidRPr="00930E06" w:rsidRDefault="00A40756" w:rsidP="00C76270">
            <w:pPr>
              <w:rPr>
                <w:iCs/>
              </w:rPr>
            </w:pPr>
            <w:r w:rsidRPr="00930E06">
              <w:t>Медицинские технологии, оборудование и специальные средства профилактики</w:t>
            </w:r>
          </w:p>
        </w:tc>
        <w:tc>
          <w:tcPr>
            <w:tcW w:w="3495" w:type="dxa"/>
            <w:gridSpan w:val="2"/>
            <w:vMerge w:val="restart"/>
          </w:tcPr>
          <w:p w:rsidR="00A40756" w:rsidRPr="00930E06" w:rsidRDefault="00A40756" w:rsidP="00C76270">
            <w:pPr>
              <w:rPr>
                <w:iCs/>
              </w:rPr>
            </w:pPr>
            <w:r w:rsidRPr="00285C12">
              <w:rPr>
                <w:b/>
              </w:rPr>
              <w:t>ОПК-4.</w:t>
            </w:r>
            <w:r w:rsidRPr="00930E06">
              <w:t xml:space="preserve">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4271" w:type="dxa"/>
          </w:tcPr>
          <w:p w:rsidR="00A40756" w:rsidRPr="00930E06" w:rsidRDefault="00A40756" w:rsidP="00C76270">
            <w:pPr>
              <w:rPr>
                <w:iCs/>
              </w:rPr>
            </w:pPr>
            <w:r w:rsidRPr="00930E06">
              <w:rPr>
                <w:iCs/>
              </w:rPr>
              <w:t xml:space="preserve">ИД-1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Владеть алгоритмом применения </w:t>
            </w:r>
            <w:r w:rsidRPr="00930E06">
              <w:t xml:space="preserve">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</w:rPr>
              <w:t>решении профессиональных задач.</w:t>
            </w:r>
          </w:p>
        </w:tc>
      </w:tr>
      <w:tr w:rsidR="00A40756" w:rsidRPr="0079468D" w:rsidTr="00C76270">
        <w:trPr>
          <w:trHeight w:val="1350"/>
        </w:trPr>
        <w:tc>
          <w:tcPr>
            <w:tcW w:w="2265" w:type="dxa"/>
            <w:vMerge/>
          </w:tcPr>
          <w:p w:rsidR="00A40756" w:rsidRPr="00930E06" w:rsidRDefault="00A40756" w:rsidP="00C76270"/>
        </w:tc>
        <w:tc>
          <w:tcPr>
            <w:tcW w:w="3495" w:type="dxa"/>
            <w:gridSpan w:val="2"/>
            <w:vMerge/>
          </w:tcPr>
          <w:p w:rsidR="00A40756" w:rsidRPr="00930E06" w:rsidRDefault="00A40756" w:rsidP="00C76270"/>
        </w:tc>
        <w:tc>
          <w:tcPr>
            <w:tcW w:w="4271" w:type="dxa"/>
          </w:tcPr>
          <w:p w:rsidR="00A40756" w:rsidRPr="00930E06" w:rsidRDefault="00A40756" w:rsidP="00C76270">
            <w:pPr>
              <w:rPr>
                <w:iCs/>
              </w:rPr>
            </w:pPr>
            <w:r w:rsidRPr="00930E06">
              <w:rPr>
                <w:iCs/>
              </w:rPr>
              <w:t xml:space="preserve">ИД-2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Уметь применять </w:t>
            </w:r>
            <w:r w:rsidRPr="00930E06"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A40756" w:rsidRPr="0079468D" w:rsidTr="00C76270">
        <w:trPr>
          <w:trHeight w:val="285"/>
        </w:trPr>
        <w:tc>
          <w:tcPr>
            <w:tcW w:w="2265" w:type="dxa"/>
            <w:vMerge/>
          </w:tcPr>
          <w:p w:rsidR="00A40756" w:rsidRPr="00930E06" w:rsidRDefault="00A40756" w:rsidP="00C76270"/>
        </w:tc>
        <w:tc>
          <w:tcPr>
            <w:tcW w:w="3495" w:type="dxa"/>
            <w:gridSpan w:val="2"/>
            <w:vMerge/>
          </w:tcPr>
          <w:p w:rsidR="00A40756" w:rsidRPr="00930E06" w:rsidRDefault="00A40756" w:rsidP="00C76270"/>
        </w:tc>
        <w:tc>
          <w:tcPr>
            <w:tcW w:w="4271" w:type="dxa"/>
          </w:tcPr>
          <w:p w:rsidR="00A40756" w:rsidRPr="00930E06" w:rsidRDefault="00A40756" w:rsidP="00C76270">
            <w:pPr>
              <w:rPr>
                <w:iCs/>
              </w:rPr>
            </w:pPr>
            <w:r w:rsidRPr="00930E06">
              <w:rPr>
                <w:iCs/>
              </w:rPr>
              <w:t xml:space="preserve">ИД-3 </w:t>
            </w:r>
            <w:r w:rsidRPr="00930E06">
              <w:rPr>
                <w:vertAlign w:val="subscript"/>
              </w:rPr>
              <w:t>ОПК-4</w:t>
            </w:r>
            <w:r w:rsidRPr="00930E06">
              <w:rPr>
                <w:iCs/>
              </w:rPr>
              <w:t xml:space="preserve"> </w:t>
            </w:r>
            <w:r w:rsidRPr="00930E06"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</w:rPr>
              <w:t>решении профессиональных задач.</w:t>
            </w:r>
          </w:p>
        </w:tc>
      </w:tr>
      <w:tr w:rsidR="00A40756" w:rsidRPr="0079468D" w:rsidTr="00C76270">
        <w:trPr>
          <w:trHeight w:val="504"/>
        </w:trPr>
        <w:tc>
          <w:tcPr>
            <w:tcW w:w="2265" w:type="dxa"/>
            <w:vMerge w:val="restart"/>
          </w:tcPr>
          <w:p w:rsidR="00A40756" w:rsidRPr="00930E06" w:rsidRDefault="00A40756" w:rsidP="00C76270">
            <w:r>
              <w:lastRenderedPageBreak/>
              <w:t>Этиология и патогенез</w:t>
            </w:r>
          </w:p>
        </w:tc>
        <w:tc>
          <w:tcPr>
            <w:tcW w:w="3495" w:type="dxa"/>
            <w:gridSpan w:val="2"/>
            <w:vMerge w:val="restart"/>
          </w:tcPr>
          <w:p w:rsidR="00A40756" w:rsidRPr="00930E06" w:rsidRDefault="00A40756" w:rsidP="00C76270">
            <w:r w:rsidRPr="00930E06">
              <w:t xml:space="preserve"> </w:t>
            </w:r>
            <w:r w:rsidRPr="00732833">
              <w:rPr>
                <w:b/>
              </w:rPr>
              <w:t>ОПК-5.</w:t>
            </w:r>
            <w:r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271" w:type="dxa"/>
          </w:tcPr>
          <w:p w:rsidR="00A40756" w:rsidRPr="00930E06" w:rsidRDefault="00A40756" w:rsidP="00C76270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 xml:space="preserve">ИД-1 </w:t>
            </w:r>
            <w:r w:rsidRPr="00732833">
              <w:rPr>
                <w:vertAlign w:val="subscript"/>
              </w:rPr>
              <w:t>ОПК-5</w:t>
            </w:r>
            <w:r>
              <w:t xml:space="preserve"> Владеть алгоритмом клинико-лабораторной и функциональной диагностики при решении профессиональных задач.</w:t>
            </w:r>
          </w:p>
        </w:tc>
      </w:tr>
      <w:tr w:rsidR="00A40756" w:rsidRPr="0079468D" w:rsidTr="00C76270">
        <w:trPr>
          <w:trHeight w:val="855"/>
        </w:trPr>
        <w:tc>
          <w:tcPr>
            <w:tcW w:w="2265" w:type="dxa"/>
            <w:vMerge/>
          </w:tcPr>
          <w:p w:rsidR="00A40756" w:rsidRPr="00930E06" w:rsidRDefault="00A40756" w:rsidP="00C76270">
            <w:pPr>
              <w:ind w:firstLine="708"/>
            </w:pPr>
          </w:p>
        </w:tc>
        <w:tc>
          <w:tcPr>
            <w:tcW w:w="3495" w:type="dxa"/>
            <w:gridSpan w:val="2"/>
            <w:vMerge/>
          </w:tcPr>
          <w:p w:rsidR="00A40756" w:rsidRPr="00930E06" w:rsidRDefault="00A40756" w:rsidP="00C76270"/>
        </w:tc>
        <w:tc>
          <w:tcPr>
            <w:tcW w:w="4271" w:type="dxa"/>
          </w:tcPr>
          <w:p w:rsidR="00A40756" w:rsidRPr="00930E06" w:rsidRDefault="00A40756" w:rsidP="00C76270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 xml:space="preserve">ИД-2 </w:t>
            </w:r>
            <w:r w:rsidRPr="00732833">
              <w:rPr>
                <w:vertAlign w:val="subscript"/>
              </w:rPr>
              <w:t>ОПК-5</w:t>
            </w:r>
            <w:r>
              <w:t xml:space="preserve"> Уметь оценивать результаты клинико-лабораторной и функциональной диагностики при решении профессиональных задач.</w:t>
            </w:r>
          </w:p>
        </w:tc>
      </w:tr>
      <w:tr w:rsidR="00A40756" w:rsidRPr="0079468D" w:rsidTr="00C76270">
        <w:trPr>
          <w:trHeight w:val="1215"/>
        </w:trPr>
        <w:tc>
          <w:tcPr>
            <w:tcW w:w="2265" w:type="dxa"/>
            <w:vMerge/>
          </w:tcPr>
          <w:p w:rsidR="00A40756" w:rsidRPr="00930E06" w:rsidRDefault="00A40756" w:rsidP="00C76270">
            <w:pPr>
              <w:ind w:firstLine="708"/>
            </w:pPr>
          </w:p>
        </w:tc>
        <w:tc>
          <w:tcPr>
            <w:tcW w:w="3495" w:type="dxa"/>
            <w:gridSpan w:val="2"/>
            <w:vMerge/>
          </w:tcPr>
          <w:p w:rsidR="00A40756" w:rsidRPr="00930E06" w:rsidRDefault="00A40756" w:rsidP="00C76270"/>
        </w:tc>
        <w:tc>
          <w:tcPr>
            <w:tcW w:w="4271" w:type="dxa"/>
          </w:tcPr>
          <w:p w:rsidR="00A40756" w:rsidRPr="00930E06" w:rsidRDefault="00A40756" w:rsidP="00C76270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 xml:space="preserve">ИД-3 </w:t>
            </w:r>
            <w:r w:rsidRPr="00732833">
              <w:rPr>
                <w:vertAlign w:val="subscript"/>
              </w:rPr>
              <w:t>ОПК-5</w:t>
            </w:r>
            <w:r>
              <w:t xml:space="preserve"> Уметь определять морфофункциональные, физиологические состояния и патологические процессы организма человека.</w:t>
            </w:r>
          </w:p>
        </w:tc>
      </w:tr>
      <w:tr w:rsidR="00A40756" w:rsidRPr="0079468D" w:rsidTr="00C76270">
        <w:tc>
          <w:tcPr>
            <w:tcW w:w="10031" w:type="dxa"/>
            <w:gridSpan w:val="4"/>
          </w:tcPr>
          <w:p w:rsidR="00A40756" w:rsidRPr="0079468D" w:rsidRDefault="00A40756" w:rsidP="00C76270">
            <w:pPr>
              <w:jc w:val="center"/>
              <w:rPr>
                <w:i/>
              </w:rPr>
            </w:pPr>
            <w:r w:rsidRPr="0079468D">
              <w:rPr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A40756" w:rsidRPr="0079468D" w:rsidTr="00C76270">
        <w:tc>
          <w:tcPr>
            <w:tcW w:w="10031" w:type="dxa"/>
            <w:gridSpan w:val="4"/>
          </w:tcPr>
          <w:p w:rsidR="00A40756" w:rsidRPr="0079468D" w:rsidRDefault="00A40756" w:rsidP="00C762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E06">
              <w:rPr>
                <w:b/>
                <w:spacing w:val="-7"/>
              </w:rPr>
              <w:t xml:space="preserve">Тип задач профессиональной деятельности: </w:t>
            </w:r>
            <w:r w:rsidRPr="00930E06">
              <w:rPr>
                <w:b/>
                <w:spacing w:val="-7"/>
                <w:u w:val="single"/>
              </w:rPr>
              <w:t>профилактический</w:t>
            </w:r>
          </w:p>
        </w:tc>
      </w:tr>
      <w:tr w:rsidR="00A40756" w:rsidRPr="0079468D" w:rsidTr="00C76270">
        <w:tc>
          <w:tcPr>
            <w:tcW w:w="4815" w:type="dxa"/>
            <w:gridSpan w:val="2"/>
          </w:tcPr>
          <w:p w:rsidR="00A40756" w:rsidRPr="0079468D" w:rsidRDefault="00A40756" w:rsidP="00C7627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A40756" w:rsidRPr="0079468D" w:rsidRDefault="00A40756" w:rsidP="00C76270">
            <w:pPr>
              <w:jc w:val="center"/>
              <w:rPr>
                <w:i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  <w:gridSpan w:val="2"/>
          </w:tcPr>
          <w:p w:rsidR="00A40756" w:rsidRPr="0079468D" w:rsidRDefault="00A40756" w:rsidP="00C76270">
            <w:pPr>
              <w:jc w:val="center"/>
              <w:rPr>
                <w:i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A40756" w:rsidRPr="0079468D" w:rsidTr="00C76270">
        <w:trPr>
          <w:trHeight w:val="660"/>
        </w:trPr>
        <w:tc>
          <w:tcPr>
            <w:tcW w:w="4815" w:type="dxa"/>
            <w:gridSpan w:val="2"/>
          </w:tcPr>
          <w:p w:rsidR="00A40756" w:rsidRPr="0079468D" w:rsidRDefault="00A40756" w:rsidP="00C76270">
            <w:pPr>
              <w:jc w:val="both"/>
              <w:rPr>
                <w:i/>
              </w:rPr>
            </w:pPr>
            <w:r w:rsidRPr="00285C12">
              <w:rPr>
                <w:rFonts w:eastAsia="Calibri"/>
                <w:b/>
                <w:iCs/>
              </w:rPr>
              <w:t>ПК-1.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5216" w:type="dxa"/>
            <w:gridSpan w:val="2"/>
          </w:tcPr>
          <w:p w:rsidR="00A40756" w:rsidRPr="00930E06" w:rsidRDefault="00A40756" w:rsidP="00C7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ПК-1</w:t>
            </w:r>
            <w:r w:rsidRPr="00930E06">
              <w:rPr>
                <w:rFonts w:eastAsia="Calibri"/>
                <w:iCs/>
              </w:rPr>
              <w:t xml:space="preserve"> Уметь проводить о</w:t>
            </w:r>
            <w:r w:rsidRPr="00930E06">
              <w:rPr>
                <w:rFonts w:eastAsia="Calibri"/>
                <w:bCs/>
              </w:rPr>
              <w:t>ценку эффективности</w:t>
            </w:r>
            <w:r w:rsidRPr="00930E06">
              <w:rPr>
                <w:rFonts w:eastAsia="Calibri"/>
              </w:rPr>
              <w:t xml:space="preserve"> профилактических мероприятий </w:t>
            </w:r>
            <w:r w:rsidRPr="00930E06">
              <w:rPr>
                <w:rFonts w:eastAsia="Calibri"/>
                <w:bCs/>
              </w:rPr>
              <w:t>для целевых групп населения</w:t>
            </w:r>
            <w:r w:rsidRPr="00930E06">
              <w:rPr>
                <w:rFonts w:eastAsia="Calibri"/>
              </w:rPr>
              <w:t>.</w:t>
            </w:r>
          </w:p>
        </w:tc>
      </w:tr>
      <w:tr w:rsidR="00A40756" w:rsidRPr="0079468D" w:rsidTr="00C76270">
        <w:trPr>
          <w:trHeight w:val="435"/>
        </w:trPr>
        <w:tc>
          <w:tcPr>
            <w:tcW w:w="4815" w:type="dxa"/>
            <w:gridSpan w:val="2"/>
            <w:vMerge w:val="restart"/>
          </w:tcPr>
          <w:p w:rsidR="00A40756" w:rsidRPr="0079468D" w:rsidRDefault="00A40756" w:rsidP="00C76270">
            <w:pPr>
              <w:jc w:val="both"/>
              <w:rPr>
                <w:i/>
              </w:rPr>
            </w:pPr>
            <w:r w:rsidRPr="00DE58DF">
              <w:rPr>
                <w:b/>
              </w:rPr>
              <w:t>ПК-4.</w:t>
            </w:r>
            <w:r>
              <w:t xml:space="preserve"> Способность и готовность к проведению </w:t>
            </w:r>
            <w:proofErr w:type="spellStart"/>
            <w:r>
              <w:t>санитарнопротиво</w:t>
            </w:r>
            <w:proofErr w:type="spellEnd"/>
            <w:r>
              <w:t xml:space="preserve"> -эпидемических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>
              <w:t>т.ч</w:t>
            </w:r>
            <w:proofErr w:type="spellEnd"/>
            <w:r>
              <w:t xml:space="preserve">. чрезвычайных ситуаций </w:t>
            </w:r>
            <w:proofErr w:type="spellStart"/>
            <w:r>
              <w:t>санитарноэпидемического</w:t>
            </w:r>
            <w:proofErr w:type="spellEnd"/>
            <w:r>
              <w:t xml:space="preserve"> характера.</w:t>
            </w:r>
          </w:p>
        </w:tc>
        <w:tc>
          <w:tcPr>
            <w:tcW w:w="5216" w:type="dxa"/>
            <w:gridSpan w:val="2"/>
          </w:tcPr>
          <w:p w:rsidR="00A40756" w:rsidRDefault="00A40756" w:rsidP="00C76270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ИД-6 </w:t>
            </w:r>
            <w:r w:rsidRPr="0047395A">
              <w:rPr>
                <w:vertAlign w:val="subscript"/>
              </w:rPr>
              <w:t>ПК-4</w:t>
            </w:r>
            <w:r>
              <w:t xml:space="preserve"> Уметь проводить оценку качества иммунопрофилактики населения.</w:t>
            </w:r>
          </w:p>
        </w:tc>
      </w:tr>
      <w:tr w:rsidR="00A40756" w:rsidRPr="0079468D" w:rsidTr="00C76270">
        <w:trPr>
          <w:trHeight w:val="375"/>
        </w:trPr>
        <w:tc>
          <w:tcPr>
            <w:tcW w:w="4815" w:type="dxa"/>
            <w:gridSpan w:val="2"/>
            <w:vMerge/>
          </w:tcPr>
          <w:p w:rsidR="00A40756" w:rsidRPr="001B6323" w:rsidRDefault="00A40756" w:rsidP="00C76270">
            <w:pPr>
              <w:jc w:val="both"/>
              <w:rPr>
                <w:rFonts w:eastAsia="Calibri"/>
                <w:b/>
                <w:spacing w:val="-1"/>
              </w:rPr>
            </w:pPr>
          </w:p>
        </w:tc>
        <w:tc>
          <w:tcPr>
            <w:tcW w:w="5216" w:type="dxa"/>
            <w:gridSpan w:val="2"/>
          </w:tcPr>
          <w:p w:rsidR="00A40756" w:rsidRDefault="00A40756" w:rsidP="00C76270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ИД-9 </w:t>
            </w:r>
            <w:r w:rsidRPr="0047395A">
              <w:rPr>
                <w:vertAlign w:val="subscript"/>
              </w:rPr>
              <w:t>ПК-4</w:t>
            </w:r>
            <w:r>
              <w:t xml:space="preserve"> Уметь организовывать и проводить оценку серологического мониторинга коллективного иммунитета.</w:t>
            </w:r>
          </w:p>
        </w:tc>
      </w:tr>
      <w:tr w:rsidR="00A40756" w:rsidRPr="0079468D" w:rsidTr="00C76270">
        <w:trPr>
          <w:trHeight w:val="375"/>
        </w:trPr>
        <w:tc>
          <w:tcPr>
            <w:tcW w:w="4815" w:type="dxa"/>
            <w:gridSpan w:val="2"/>
            <w:vMerge/>
          </w:tcPr>
          <w:p w:rsidR="00A40756" w:rsidRPr="001B6323" w:rsidRDefault="00A40756" w:rsidP="00C76270">
            <w:pPr>
              <w:jc w:val="both"/>
              <w:rPr>
                <w:rFonts w:eastAsia="Calibri"/>
                <w:b/>
                <w:spacing w:val="-1"/>
              </w:rPr>
            </w:pPr>
          </w:p>
        </w:tc>
        <w:tc>
          <w:tcPr>
            <w:tcW w:w="5216" w:type="dxa"/>
            <w:gridSpan w:val="2"/>
          </w:tcPr>
          <w:p w:rsidR="00A40756" w:rsidRDefault="00A40756" w:rsidP="00C76270">
            <w:pPr>
              <w:widowControl w:val="0"/>
              <w:tabs>
                <w:tab w:val="left" w:pos="426"/>
              </w:tabs>
              <w:contextualSpacing/>
            </w:pPr>
            <w:r>
              <w:t xml:space="preserve">ИД-10 </w:t>
            </w:r>
            <w:r w:rsidRPr="0047395A">
              <w:rPr>
                <w:vertAlign w:val="subscript"/>
              </w:rPr>
              <w:t>ПК-4</w:t>
            </w:r>
            <w:r>
              <w:t xml:space="preserve"> Владеть алгоритмом организации мониторинга поствакцинальных осложнений и проведения расследования причин возникновения поствакцинальных осложнений.</w:t>
            </w:r>
          </w:p>
        </w:tc>
      </w:tr>
    </w:tbl>
    <w:p w:rsidR="00A40756" w:rsidRDefault="00A40756" w:rsidP="00A40756">
      <w:pPr>
        <w:spacing w:line="278" w:lineRule="auto"/>
        <w:jc w:val="center"/>
        <w:rPr>
          <w:b/>
        </w:rPr>
      </w:pPr>
    </w:p>
    <w:p w:rsidR="00A40756" w:rsidRPr="00F63091" w:rsidRDefault="00A40756" w:rsidP="00A40756">
      <w:pPr>
        <w:spacing w:line="278" w:lineRule="auto"/>
        <w:jc w:val="center"/>
        <w:rPr>
          <w:b/>
          <w:i/>
        </w:rPr>
      </w:pPr>
      <w:r>
        <w:rPr>
          <w:b/>
        </w:rPr>
        <w:t>3</w:t>
      </w:r>
      <w:r w:rsidRPr="00F63091">
        <w:rPr>
          <w:b/>
        </w:rPr>
        <w:t xml:space="preserve">. </w:t>
      </w:r>
      <w:r>
        <w:rPr>
          <w:b/>
        </w:rPr>
        <w:t>М</w:t>
      </w:r>
      <w:r w:rsidRPr="00F63091">
        <w:rPr>
          <w:b/>
        </w:rPr>
        <w:t>есто дисциплины (модуля) в структуре образовательной программы</w:t>
      </w:r>
    </w:p>
    <w:p w:rsidR="00A40756" w:rsidRPr="00847790" w:rsidRDefault="00A40756" w:rsidP="00A40756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1F13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>Иммунопрофилактика</w:t>
      </w:r>
      <w:r w:rsidRPr="001F1312">
        <w:rPr>
          <w:b w:val="0"/>
          <w:sz w:val="24"/>
          <w:szCs w:val="24"/>
        </w:rPr>
        <w:t>»</w:t>
      </w:r>
      <w:r w:rsidRPr="00CB1A6A">
        <w:rPr>
          <w:sz w:val="24"/>
          <w:szCs w:val="24"/>
        </w:rPr>
        <w:t xml:space="preserve"> </w:t>
      </w:r>
      <w:r w:rsidRPr="002536B8">
        <w:rPr>
          <w:b w:val="0"/>
          <w:sz w:val="24"/>
          <w:szCs w:val="24"/>
        </w:rPr>
        <w:t xml:space="preserve">относится к </w:t>
      </w:r>
      <w:r>
        <w:rPr>
          <w:b w:val="0"/>
          <w:sz w:val="24"/>
          <w:szCs w:val="24"/>
        </w:rPr>
        <w:t>обязательной</w:t>
      </w:r>
      <w:r w:rsidRPr="002536B8">
        <w:rPr>
          <w:b w:val="0"/>
          <w:sz w:val="24"/>
          <w:szCs w:val="24"/>
        </w:rPr>
        <w:t xml:space="preserve"> части </w:t>
      </w:r>
      <w:r w:rsidRPr="001F1312">
        <w:rPr>
          <w:b w:val="0"/>
          <w:sz w:val="24"/>
          <w:szCs w:val="24"/>
        </w:rPr>
        <w:t>Блока 1 «Дисциплины (модули)»</w:t>
      </w:r>
      <w:r>
        <w:rPr>
          <w:b w:val="0"/>
          <w:sz w:val="24"/>
          <w:szCs w:val="24"/>
        </w:rPr>
        <w:t xml:space="preserve"> </w:t>
      </w:r>
      <w:r w:rsidRPr="00847790">
        <w:rPr>
          <w:b w:val="0"/>
        </w:rPr>
        <w:t>согласно учебному плану специальности 3</w:t>
      </w:r>
      <w:r>
        <w:rPr>
          <w:b w:val="0"/>
        </w:rPr>
        <w:t>2</w:t>
      </w:r>
      <w:r w:rsidRPr="00847790">
        <w:rPr>
          <w:b w:val="0"/>
        </w:rPr>
        <w:t>.05.0</w:t>
      </w:r>
      <w:r>
        <w:rPr>
          <w:b w:val="0"/>
        </w:rPr>
        <w:t>1</w:t>
      </w:r>
      <w:r w:rsidRPr="00847790">
        <w:rPr>
          <w:b w:val="0"/>
        </w:rPr>
        <w:t xml:space="preserve"> </w:t>
      </w:r>
      <w:r>
        <w:rPr>
          <w:b w:val="0"/>
        </w:rPr>
        <w:t>Медико-профилактическое дело</w:t>
      </w:r>
      <w:r w:rsidRPr="00847790">
        <w:rPr>
          <w:b w:val="0"/>
          <w:sz w:val="24"/>
          <w:szCs w:val="24"/>
        </w:rPr>
        <w:t xml:space="preserve">.  </w:t>
      </w:r>
    </w:p>
    <w:p w:rsidR="00A40756" w:rsidRPr="002536B8" w:rsidRDefault="00A40756" w:rsidP="00A40756">
      <w:pPr>
        <w:pStyle w:val="4"/>
        <w:shd w:val="clear" w:color="auto" w:fill="auto"/>
        <w:spacing w:line="360" w:lineRule="auto"/>
        <w:ind w:firstLine="709"/>
        <w:rPr>
          <w:rStyle w:val="FontStyle104"/>
          <w:b w:val="0"/>
          <w:sz w:val="24"/>
          <w:szCs w:val="24"/>
        </w:rPr>
      </w:pPr>
      <w:r w:rsidRPr="001F1312">
        <w:rPr>
          <w:b w:val="0"/>
          <w:sz w:val="24"/>
          <w:szCs w:val="24"/>
        </w:rPr>
        <w:t>Предшествующими, на которых непосредственно базируется дисциплина «</w:t>
      </w:r>
      <w:r>
        <w:rPr>
          <w:b w:val="0"/>
          <w:sz w:val="24"/>
          <w:szCs w:val="24"/>
        </w:rPr>
        <w:t>Иммунопрофилактика</w:t>
      </w:r>
      <w:r w:rsidRPr="001F1312">
        <w:rPr>
          <w:b w:val="0"/>
          <w:sz w:val="24"/>
          <w:szCs w:val="24"/>
        </w:rPr>
        <w:t>», являются</w:t>
      </w:r>
      <w:r>
        <w:rPr>
          <w:b w:val="0"/>
          <w:sz w:val="24"/>
          <w:szCs w:val="24"/>
        </w:rPr>
        <w:t xml:space="preserve"> «Б</w:t>
      </w:r>
      <w:r w:rsidRPr="002536B8">
        <w:rPr>
          <w:rStyle w:val="FontStyle104"/>
          <w:b w:val="0"/>
          <w:sz w:val="24"/>
          <w:szCs w:val="24"/>
        </w:rPr>
        <w:t>иологи</w:t>
      </w:r>
      <w:r>
        <w:rPr>
          <w:rStyle w:val="FontStyle104"/>
          <w:b w:val="0"/>
          <w:sz w:val="24"/>
          <w:szCs w:val="24"/>
        </w:rPr>
        <w:t>я»</w:t>
      </w:r>
      <w:r w:rsidRPr="002536B8">
        <w:rPr>
          <w:rStyle w:val="FontStyle104"/>
          <w:b w:val="0"/>
          <w:sz w:val="24"/>
          <w:szCs w:val="24"/>
        </w:rPr>
        <w:t xml:space="preserve">, </w:t>
      </w:r>
      <w:r>
        <w:rPr>
          <w:rStyle w:val="FontStyle104"/>
          <w:b w:val="0"/>
          <w:sz w:val="24"/>
          <w:szCs w:val="24"/>
        </w:rPr>
        <w:t>«Б</w:t>
      </w:r>
      <w:r w:rsidRPr="002536B8">
        <w:rPr>
          <w:rStyle w:val="FontStyle104"/>
          <w:b w:val="0"/>
          <w:sz w:val="24"/>
          <w:szCs w:val="24"/>
        </w:rPr>
        <w:t>иохими</w:t>
      </w:r>
      <w:r>
        <w:rPr>
          <w:rStyle w:val="FontStyle104"/>
          <w:b w:val="0"/>
          <w:sz w:val="24"/>
          <w:szCs w:val="24"/>
        </w:rPr>
        <w:t>я»</w:t>
      </w:r>
      <w:r w:rsidRPr="002536B8">
        <w:rPr>
          <w:rStyle w:val="FontStyle104"/>
          <w:b w:val="0"/>
          <w:sz w:val="24"/>
          <w:szCs w:val="24"/>
        </w:rPr>
        <w:t xml:space="preserve">, </w:t>
      </w:r>
      <w:r>
        <w:rPr>
          <w:rStyle w:val="FontStyle104"/>
          <w:b w:val="0"/>
          <w:sz w:val="24"/>
          <w:szCs w:val="24"/>
        </w:rPr>
        <w:t>«История медицины», «Гистология»,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>«Л</w:t>
      </w:r>
      <w:r w:rsidRPr="002536B8">
        <w:rPr>
          <w:rStyle w:val="FontStyle104"/>
          <w:b w:val="0"/>
          <w:sz w:val="24"/>
          <w:szCs w:val="24"/>
        </w:rPr>
        <w:t>ат</w:t>
      </w:r>
      <w:r>
        <w:rPr>
          <w:rStyle w:val="FontStyle104"/>
          <w:b w:val="0"/>
          <w:sz w:val="24"/>
          <w:szCs w:val="24"/>
        </w:rPr>
        <w:t>инский</w:t>
      </w:r>
      <w:r w:rsidRPr="002536B8">
        <w:rPr>
          <w:rStyle w:val="FontStyle104"/>
          <w:b w:val="0"/>
          <w:sz w:val="24"/>
          <w:szCs w:val="24"/>
        </w:rPr>
        <w:t xml:space="preserve"> язык</w:t>
      </w:r>
      <w:r>
        <w:rPr>
          <w:rStyle w:val="FontStyle104"/>
          <w:b w:val="0"/>
          <w:sz w:val="24"/>
          <w:szCs w:val="24"/>
        </w:rPr>
        <w:t>».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 xml:space="preserve"> </w:t>
      </w:r>
    </w:p>
    <w:p w:rsidR="00A40756" w:rsidRDefault="00A40756" w:rsidP="00A40756">
      <w:pPr>
        <w:spacing w:line="360" w:lineRule="auto"/>
        <w:ind w:firstLine="709"/>
        <w:jc w:val="both"/>
      </w:pPr>
      <w:r>
        <w:t xml:space="preserve"> </w:t>
      </w:r>
      <w:r w:rsidRPr="00F63091">
        <w:t xml:space="preserve">Дисциплина </w:t>
      </w:r>
      <w:r w:rsidRPr="00726920">
        <w:t>«</w:t>
      </w:r>
      <w:r>
        <w:t>Иммунопрофилактика</w:t>
      </w:r>
      <w:r w:rsidRPr="00726920">
        <w:t xml:space="preserve">» </w:t>
      </w:r>
      <w:r w:rsidRPr="00F63091">
        <w:t xml:space="preserve">является основополагающей для изучения следующих дисциплин: </w:t>
      </w:r>
      <w:r w:rsidRPr="006219DD">
        <w:t>«Общественное здоровье и здравоохранение», «Военная гигиена», «Клиниче</w:t>
      </w:r>
      <w:r>
        <w:t>ская лабораторная диагностика»,</w:t>
      </w:r>
      <w:r w:rsidRPr="006219DD">
        <w:t xml:space="preserve"> «Инфекционные болезни, паразитология»</w:t>
      </w:r>
      <w:r>
        <w:t>, «Эпидемиология»</w:t>
      </w:r>
      <w:r w:rsidRPr="006219DD">
        <w:t xml:space="preserve">. </w:t>
      </w:r>
    </w:p>
    <w:p w:rsidR="00A40756" w:rsidRDefault="00A40756" w:rsidP="00A40756">
      <w:pPr>
        <w:spacing w:line="360" w:lineRule="auto"/>
        <w:ind w:firstLine="709"/>
        <w:jc w:val="both"/>
      </w:pPr>
      <w:r w:rsidRPr="00F63091">
        <w:lastRenderedPageBreak/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A40756" w:rsidRPr="005562FB" w:rsidRDefault="00A40756" w:rsidP="00A407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5562FB">
        <w:rPr>
          <w:b/>
        </w:rPr>
        <w:t>Медицинская деятельность:</w:t>
      </w:r>
    </w:p>
    <w:p w:rsidR="00A40756" w:rsidRDefault="00A40756" w:rsidP="00A407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A40756" w:rsidRDefault="00A40756" w:rsidP="00A407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диагностика и специфическая профилактика заболеваний и патологических состояний;</w:t>
      </w:r>
    </w:p>
    <w:p w:rsidR="00A40756" w:rsidRDefault="00A40756" w:rsidP="00A407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-участие в оказании медицинской помощи при состояниях, требующих применения иммунобиологических препаратов;</w:t>
      </w:r>
    </w:p>
    <w:p w:rsidR="00A40756" w:rsidRPr="00D2649B" w:rsidRDefault="00A40756" w:rsidP="00A407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D2649B">
        <w:rPr>
          <w:b/>
        </w:rPr>
        <w:t>Научно-исследовательская:</w:t>
      </w:r>
    </w:p>
    <w:p w:rsidR="00A40756" w:rsidRDefault="00A40756" w:rsidP="00A407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A40756" w:rsidRDefault="00A40756" w:rsidP="00A407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A40756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A40756" w:rsidRPr="00F63091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Трудоемкость учебной дисциплины </w:t>
      </w:r>
      <w:r w:rsidRPr="00F63091">
        <w:rPr>
          <w:b/>
          <w:bCs/>
          <w:spacing w:val="-4"/>
        </w:rPr>
        <w:t>(модуля)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Pr="00F63091">
        <w:rPr>
          <w:b/>
        </w:rPr>
        <w:t xml:space="preserve"> </w:t>
      </w:r>
      <w:r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Pr="00F63091">
        <w:rPr>
          <w:b/>
        </w:rPr>
        <w:t xml:space="preserve"> </w:t>
      </w:r>
      <w:r>
        <w:rPr>
          <w:b/>
        </w:rPr>
        <w:t xml:space="preserve">108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p w:rsidR="00A40756" w:rsidRPr="00F63091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A40756" w:rsidRPr="00F63091" w:rsidRDefault="00A40756" w:rsidP="00A40756">
      <w:pPr>
        <w:spacing w:line="276" w:lineRule="auto"/>
      </w:pPr>
      <w:r w:rsidRPr="00F63091">
        <w:t xml:space="preserve">Лекции - </w:t>
      </w:r>
      <w:r w:rsidRPr="00295CD8">
        <w:rPr>
          <w:b/>
        </w:rPr>
        <w:t xml:space="preserve">16 </w:t>
      </w:r>
      <w:r w:rsidRPr="00F63091">
        <w:t>ч.</w:t>
      </w:r>
    </w:p>
    <w:p w:rsidR="00A40756" w:rsidRPr="00F63091" w:rsidRDefault="00A40756" w:rsidP="00A40756">
      <w:pPr>
        <w:spacing w:line="276" w:lineRule="auto"/>
      </w:pPr>
      <w:r w:rsidRPr="00F63091">
        <w:t xml:space="preserve">Практические занятия - </w:t>
      </w:r>
      <w:r w:rsidRPr="00295CD8">
        <w:rPr>
          <w:b/>
        </w:rPr>
        <w:t>32</w:t>
      </w:r>
      <w:r w:rsidRPr="00F63091">
        <w:t xml:space="preserve"> ч.</w:t>
      </w:r>
    </w:p>
    <w:p w:rsidR="00A40756" w:rsidRPr="00F63091" w:rsidRDefault="008F6DE7" w:rsidP="00A40756">
      <w:pPr>
        <w:spacing w:line="276" w:lineRule="auto"/>
      </w:pPr>
      <w:r>
        <w:t xml:space="preserve"> </w:t>
      </w:r>
      <w:bookmarkStart w:id="0" w:name="_GoBack"/>
      <w:bookmarkEnd w:id="0"/>
      <w:r w:rsidR="00A40756" w:rsidRPr="00F63091">
        <w:t xml:space="preserve">Самостоятельная работа - </w:t>
      </w:r>
      <w:r w:rsidR="00A40756" w:rsidRPr="00295CD8">
        <w:rPr>
          <w:b/>
        </w:rPr>
        <w:t xml:space="preserve">60 </w:t>
      </w:r>
      <w:r w:rsidR="00A40756" w:rsidRPr="00F63091">
        <w:t>ч.</w:t>
      </w:r>
    </w:p>
    <w:p w:rsidR="00A40756" w:rsidRPr="00F63091" w:rsidRDefault="00A40756" w:rsidP="00A40756">
      <w:pPr>
        <w:spacing w:line="276" w:lineRule="auto"/>
      </w:pPr>
      <w:r>
        <w:t xml:space="preserve"> </w:t>
      </w:r>
    </w:p>
    <w:p w:rsidR="00A40756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5.  Основные разделы дисциплины (модуля). </w:t>
      </w:r>
    </w:p>
    <w:p w:rsidR="00A40756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3"/>
      </w:tblGrid>
      <w:tr w:rsidR="00A40756" w:rsidRPr="00914AC9" w:rsidTr="00C76270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054103" w:rsidRDefault="00A40756" w:rsidP="00C76270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54103">
              <w:rPr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054103" w:rsidRDefault="00A40756" w:rsidP="00C76270">
            <w:pPr>
              <w:pStyle w:val="a6"/>
              <w:jc w:val="center"/>
              <w:rPr>
                <w:b/>
              </w:rPr>
            </w:pPr>
            <w:r w:rsidRPr="00054103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</w:t>
            </w:r>
            <w:r w:rsidRPr="00054103">
              <w:rPr>
                <w:b/>
                <w:color w:val="000000"/>
              </w:rPr>
              <w:t>дисциплины</w:t>
            </w:r>
          </w:p>
        </w:tc>
      </w:tr>
      <w:tr w:rsidR="00A40756" w:rsidRPr="001E3413" w:rsidTr="00C76270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56" w:rsidRPr="00914AC9" w:rsidRDefault="00A40756" w:rsidP="00C76270">
            <w:pPr>
              <w:keepNext/>
              <w:keepLines/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 w:rsidRPr="00914AC9">
              <w:rPr>
                <w:bCs/>
              </w:rPr>
              <w:t>1.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56" w:rsidRPr="00054103" w:rsidRDefault="00A40756" w:rsidP="00C76270">
            <w:pPr>
              <w:keepNext/>
              <w:keepLines/>
              <w:tabs>
                <w:tab w:val="right" w:leader="underscore" w:pos="9639"/>
              </w:tabs>
            </w:pPr>
            <w:r w:rsidRPr="001E3413">
              <w:rPr>
                <w:color w:val="000000"/>
              </w:rPr>
              <w:t xml:space="preserve">Иммунитет. Виды иммунитета. </w:t>
            </w:r>
            <w:r>
              <w:rPr>
                <w:color w:val="000000"/>
              </w:rPr>
              <w:t>Врожденный иммунитет.</w:t>
            </w:r>
            <w:r w:rsidRPr="001E3413">
              <w:rPr>
                <w:color w:val="000000"/>
              </w:rPr>
              <w:t xml:space="preserve"> </w:t>
            </w:r>
          </w:p>
        </w:tc>
      </w:tr>
      <w:tr w:rsidR="00A40756" w:rsidRPr="001E3413" w:rsidTr="00C76270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56" w:rsidRPr="001E3413" w:rsidRDefault="00A40756" w:rsidP="00C76270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A40756" w:rsidRPr="001E3413" w:rsidTr="00C76270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56" w:rsidRPr="001E3413" w:rsidRDefault="00A40756" w:rsidP="00C76270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A40756" w:rsidRPr="001E3413" w:rsidTr="00C76270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1E3413">
              <w:rPr>
                <w:color w:val="000000"/>
              </w:rPr>
              <w:t>Иммунная система. Иммунокомпетентные клетки.</w:t>
            </w:r>
          </w:p>
        </w:tc>
      </w:tr>
      <w:tr w:rsidR="00A40756" w:rsidRPr="001E3413" w:rsidTr="00C76270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1E3413">
              <w:rPr>
                <w:color w:val="000000"/>
              </w:rPr>
              <w:t>Антигены. Классификация. Виды. Свойства.</w:t>
            </w:r>
          </w:p>
        </w:tc>
      </w:tr>
      <w:tr w:rsidR="00A40756" w:rsidRPr="001E3413" w:rsidTr="00C76270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4AC9">
              <w:rPr>
                <w:bCs/>
              </w:rPr>
              <w:t>.</w:t>
            </w:r>
          </w:p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1E3413">
              <w:rPr>
                <w:color w:val="000000"/>
              </w:rPr>
              <w:t xml:space="preserve">Эндогенные </w:t>
            </w:r>
            <w:proofErr w:type="spellStart"/>
            <w:r w:rsidRPr="001E3413">
              <w:rPr>
                <w:color w:val="000000"/>
              </w:rPr>
              <w:t>иммунорегуляторы</w:t>
            </w:r>
            <w:proofErr w:type="spellEnd"/>
            <w:r w:rsidRPr="001E3413">
              <w:rPr>
                <w:color w:val="000000"/>
              </w:rPr>
              <w:t xml:space="preserve">. Гуморальный и клеточный </w:t>
            </w:r>
            <w:proofErr w:type="spellStart"/>
            <w:r w:rsidRPr="001E3413">
              <w:rPr>
                <w:color w:val="000000"/>
              </w:rPr>
              <w:t>иммуный</w:t>
            </w:r>
            <w:proofErr w:type="spellEnd"/>
            <w:r w:rsidRPr="001E3413">
              <w:rPr>
                <w:color w:val="000000"/>
              </w:rPr>
              <w:t xml:space="preserve"> ответ.</w:t>
            </w:r>
          </w:p>
        </w:tc>
      </w:tr>
      <w:tr w:rsidR="00A40756" w:rsidRPr="001E3413" w:rsidTr="00C76270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635FD0">
              <w:rPr>
                <w:color w:val="000000"/>
              </w:rPr>
              <w:t>Ан</w:t>
            </w:r>
            <w:r>
              <w:rPr>
                <w:color w:val="000000"/>
              </w:rPr>
              <w:t>титела. Классы иммуноглобулинов.</w:t>
            </w:r>
          </w:p>
        </w:tc>
      </w:tr>
      <w:tr w:rsidR="00A40756" w:rsidRPr="001E3413" w:rsidTr="00C76270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635FD0">
              <w:rPr>
                <w:color w:val="000000"/>
              </w:rPr>
              <w:t>Серологическая диагностика инфекционных болезней.</w:t>
            </w:r>
          </w:p>
        </w:tc>
      </w:tr>
      <w:tr w:rsidR="00A40756" w:rsidRPr="001E3413" w:rsidTr="00C76270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1E3413">
              <w:rPr>
                <w:color w:val="000000"/>
              </w:rPr>
              <w:t>Иммунологическая память. Иммунологическая толерантность.</w:t>
            </w:r>
          </w:p>
        </w:tc>
      </w:tr>
      <w:tr w:rsidR="00A40756" w:rsidRPr="001E3413" w:rsidTr="00C76270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1E3413">
              <w:rPr>
                <w:color w:val="000000"/>
              </w:rPr>
              <w:t>Клиническая иммунология. Аллергические реакции.</w:t>
            </w:r>
          </w:p>
        </w:tc>
      </w:tr>
      <w:tr w:rsidR="00A40756" w:rsidRPr="001E3413" w:rsidTr="00C76270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И</w:t>
            </w:r>
            <w:r w:rsidRPr="001E3413">
              <w:rPr>
                <w:color w:val="000000"/>
              </w:rPr>
              <w:t>ммунодефициты</w:t>
            </w:r>
            <w:r>
              <w:rPr>
                <w:color w:val="000000"/>
              </w:rPr>
              <w:t>.</w:t>
            </w:r>
            <w:r w:rsidRPr="001E34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1E3413">
              <w:rPr>
                <w:color w:val="000000"/>
              </w:rPr>
              <w:t>ммунн</w:t>
            </w:r>
            <w:r>
              <w:rPr>
                <w:color w:val="000000"/>
              </w:rPr>
              <w:t>ый статус</w:t>
            </w:r>
            <w:r w:rsidRPr="001E3413">
              <w:rPr>
                <w:color w:val="000000"/>
              </w:rPr>
              <w:t xml:space="preserve">. </w:t>
            </w:r>
          </w:p>
        </w:tc>
      </w:tr>
      <w:tr w:rsidR="00A40756" w:rsidRPr="001E3413" w:rsidTr="00C76270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914AC9" w:rsidRDefault="00A40756" w:rsidP="00C76270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756" w:rsidRPr="001E3413" w:rsidRDefault="00A40756" w:rsidP="00C76270">
            <w:pPr>
              <w:pStyle w:val="a6"/>
              <w:rPr>
                <w:color w:val="000000"/>
              </w:rPr>
            </w:pPr>
            <w:r w:rsidRPr="001E3413">
              <w:rPr>
                <w:color w:val="000000"/>
              </w:rPr>
              <w:t>Иммунопрофилактика.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</w:t>
            </w:r>
            <w:r w:rsidRPr="001E3413">
              <w:rPr>
                <w:color w:val="000000"/>
              </w:rPr>
              <w:t>ммунотропн</w:t>
            </w:r>
            <w:r>
              <w:rPr>
                <w:color w:val="000000"/>
              </w:rPr>
              <w:t>ая</w:t>
            </w:r>
            <w:proofErr w:type="spellEnd"/>
            <w:r w:rsidRPr="001E3413">
              <w:rPr>
                <w:color w:val="000000"/>
              </w:rPr>
              <w:t xml:space="preserve"> терапи</w:t>
            </w:r>
            <w:r>
              <w:rPr>
                <w:color w:val="000000"/>
              </w:rPr>
              <w:t>я</w:t>
            </w:r>
            <w:r w:rsidRPr="001E3413">
              <w:rPr>
                <w:color w:val="000000"/>
              </w:rPr>
              <w:t xml:space="preserve">. </w:t>
            </w:r>
          </w:p>
        </w:tc>
      </w:tr>
    </w:tbl>
    <w:p w:rsidR="00A40756" w:rsidRDefault="00A40756" w:rsidP="00A4075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A40756" w:rsidRDefault="00A40756" w:rsidP="00A40756">
      <w:pPr>
        <w:shd w:val="clear" w:color="auto" w:fill="FFFFFF"/>
        <w:jc w:val="both"/>
        <w:rPr>
          <w:b/>
          <w:color w:val="000000" w:themeColor="text1"/>
        </w:rPr>
      </w:pPr>
    </w:p>
    <w:p w:rsidR="00A40756" w:rsidRPr="001F5CC0" w:rsidRDefault="00A40756" w:rsidP="00A40756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A40756" w:rsidRDefault="00A40756" w:rsidP="00A40756">
      <w:pPr>
        <w:spacing w:line="276" w:lineRule="auto"/>
      </w:pPr>
    </w:p>
    <w:p w:rsidR="00A40756" w:rsidRPr="009F4ACA" w:rsidRDefault="00A40756" w:rsidP="00A40756">
      <w:pPr>
        <w:spacing w:line="276" w:lineRule="auto"/>
      </w:pPr>
      <w:r w:rsidRPr="00F63091">
        <w:t>Форма контроля</w:t>
      </w:r>
      <w:r>
        <w:t xml:space="preserve"> зачет</w:t>
      </w:r>
      <w:r w:rsidRPr="009F4ACA">
        <w:t xml:space="preserve"> в </w:t>
      </w:r>
      <w:r w:rsidRPr="009F4ACA">
        <w:rPr>
          <w:b/>
          <w:lang w:val="en-US"/>
        </w:rPr>
        <w:t>V</w:t>
      </w:r>
      <w:r w:rsidRPr="009F4ACA">
        <w:t xml:space="preserve"> семестре</w:t>
      </w:r>
    </w:p>
    <w:p w:rsidR="00A40756" w:rsidRDefault="00A40756" w:rsidP="00A40756">
      <w:pPr>
        <w:shd w:val="clear" w:color="auto" w:fill="FFFFFF"/>
        <w:jc w:val="both"/>
        <w:rPr>
          <w:b/>
          <w:bCs/>
          <w:spacing w:val="-7"/>
        </w:rPr>
      </w:pPr>
    </w:p>
    <w:p w:rsidR="00A40756" w:rsidRPr="00A437BE" w:rsidRDefault="00A40756" w:rsidP="00A40756">
      <w:pPr>
        <w:shd w:val="clear" w:color="auto" w:fill="FFFFFF"/>
        <w:jc w:val="both"/>
        <w:rPr>
          <w:bCs/>
          <w:spacing w:val="-7"/>
        </w:rPr>
      </w:pPr>
      <w:r w:rsidRPr="00A437BE">
        <w:rPr>
          <w:b/>
          <w:bCs/>
          <w:spacing w:val="-7"/>
        </w:rPr>
        <w:t xml:space="preserve">Кафедра </w:t>
      </w:r>
      <w:r>
        <w:rPr>
          <w:b/>
          <w:bCs/>
          <w:spacing w:val="-7"/>
        </w:rPr>
        <w:t>–</w:t>
      </w:r>
      <w:r w:rsidRPr="00A437BE">
        <w:rPr>
          <w:b/>
          <w:bCs/>
          <w:spacing w:val="-7"/>
        </w:rPr>
        <w:t xml:space="preserve"> разработчик</w:t>
      </w:r>
      <w:r>
        <w:rPr>
          <w:b/>
          <w:bCs/>
          <w:spacing w:val="-7"/>
        </w:rPr>
        <w:t>:</w:t>
      </w:r>
      <w:r w:rsidRPr="00A437BE">
        <w:rPr>
          <w:b/>
          <w:bCs/>
          <w:spacing w:val="-7"/>
        </w:rPr>
        <w:t xml:space="preserve"> </w:t>
      </w:r>
      <w:r w:rsidRPr="00295CD8">
        <w:rPr>
          <w:bCs/>
          <w:spacing w:val="-7"/>
        </w:rPr>
        <w:t>Микробиологии,</w:t>
      </w:r>
      <w:r w:rsidRPr="00A437BE">
        <w:rPr>
          <w:bCs/>
          <w:spacing w:val="-7"/>
        </w:rPr>
        <w:t xml:space="preserve"> вирусологии</w:t>
      </w:r>
      <w:r>
        <w:rPr>
          <w:bCs/>
          <w:spacing w:val="-7"/>
        </w:rPr>
        <w:t xml:space="preserve"> и иммунологии</w:t>
      </w:r>
    </w:p>
    <w:p w:rsidR="00121BC5" w:rsidRDefault="00121BC5"/>
    <w:sectPr w:rsidR="001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A9"/>
    <w:rsid w:val="00121BC5"/>
    <w:rsid w:val="003F24A9"/>
    <w:rsid w:val="008F6DE7"/>
    <w:rsid w:val="00A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15DD"/>
  <w15:chartTrackingRefBased/>
  <w15:docId w15:val="{A7993F2D-96EC-4F11-9350-5352B36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40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4"/>
    <w:rsid w:val="00A4075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A4075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FontStyle104">
    <w:name w:val="Font Style104"/>
    <w:uiPriority w:val="99"/>
    <w:rsid w:val="00A40756"/>
    <w:rPr>
      <w:rFonts w:ascii="Times New Roman" w:hAnsi="Times New Roman" w:cs="Times New Roman"/>
      <w:sz w:val="26"/>
      <w:szCs w:val="26"/>
    </w:rPr>
  </w:style>
  <w:style w:type="paragraph" w:customStyle="1" w:styleId="a6">
    <w:name w:val="Для таблиц"/>
    <w:basedOn w:val="a"/>
    <w:rsid w:val="00A4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2020-12-02T10:36:00Z</dcterms:created>
  <dcterms:modified xsi:type="dcterms:W3CDTF">2020-12-08T10:46:00Z</dcterms:modified>
</cp:coreProperties>
</file>