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CA" w:rsidRDefault="003F05CA" w:rsidP="007A0ACC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bookmark5"/>
    </w:p>
    <w:tbl>
      <w:tblPr>
        <w:tblW w:w="978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4757"/>
      </w:tblGrid>
      <w:tr w:rsidR="003F05CA" w:rsidRPr="003F05CA" w:rsidTr="003F05CA">
        <w:tc>
          <w:tcPr>
            <w:tcW w:w="5023" w:type="dxa"/>
          </w:tcPr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высшего образования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5CA">
              <w:rPr>
                <w:rFonts w:ascii="Times New Roman" w:hAnsi="Times New Roman" w:cs="Times New Roman"/>
                <w:b/>
              </w:rPr>
              <w:t>«ДАГЕСТАНСКИЙ ГОСУДАРСТВЕННЫЙ МЕДИЦИНСКИЙ УНИВЕРСИТЕТ»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5CA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5CA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8DF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ПРИНЯТО Ученым советом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ФГБОУ ВО ДГМУ Минздрава России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Протокол №__ от «___»_______ 20__г.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УТВЕРЖДЕНО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Приказом ректора ФГБОУ ВО ДГМУ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Минздрава России</w:t>
            </w:r>
          </w:p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№__ от «___»_______ 20__г.</w:t>
            </w:r>
          </w:p>
          <w:p w:rsidR="008D18DF" w:rsidRPr="003F05CA" w:rsidRDefault="008D18DF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5CA" w:rsidRPr="003F05CA" w:rsidTr="003F05CA">
        <w:tc>
          <w:tcPr>
            <w:tcW w:w="5023" w:type="dxa"/>
            <w:hideMark/>
          </w:tcPr>
          <w:p w:rsidR="008D18DF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4757" w:type="dxa"/>
            <w:hideMark/>
          </w:tcPr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 xml:space="preserve">__________________ С.Н. </w:t>
            </w:r>
            <w:proofErr w:type="spellStart"/>
            <w:r w:rsidRPr="003F05CA">
              <w:rPr>
                <w:rFonts w:ascii="Times New Roman" w:hAnsi="Times New Roman" w:cs="Times New Roman"/>
              </w:rPr>
              <w:t>Маммаев</w:t>
            </w:r>
            <w:proofErr w:type="spellEnd"/>
          </w:p>
          <w:p w:rsidR="008D18DF" w:rsidRPr="003F05CA" w:rsidRDefault="008D18DF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F05CA" w:rsidRPr="003F05CA" w:rsidTr="003F05CA">
        <w:tc>
          <w:tcPr>
            <w:tcW w:w="5023" w:type="dxa"/>
            <w:hideMark/>
          </w:tcPr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P1587"/>
            <w:bookmarkEnd w:id="1"/>
            <w:r w:rsidRPr="003F05CA">
              <w:rPr>
                <w:rFonts w:ascii="Times New Roman" w:hAnsi="Times New Roman" w:cs="Times New Roman"/>
              </w:rPr>
              <w:t>____________________ N _____________</w:t>
            </w:r>
          </w:p>
          <w:p w:rsidR="008D18DF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 бухгалтерии</w:t>
            </w:r>
          </w:p>
        </w:tc>
        <w:tc>
          <w:tcPr>
            <w:tcW w:w="4757" w:type="dxa"/>
          </w:tcPr>
          <w:p w:rsidR="008D18DF" w:rsidRPr="003F05CA" w:rsidRDefault="008D18DF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5CA" w:rsidRPr="003F05CA" w:rsidTr="006D6E8C">
        <w:tc>
          <w:tcPr>
            <w:tcW w:w="5023" w:type="dxa"/>
          </w:tcPr>
          <w:p w:rsidR="003F05CA" w:rsidRPr="003F05CA" w:rsidRDefault="003F05CA" w:rsidP="003F05CA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3F05CA">
              <w:rPr>
                <w:rFonts w:ascii="Times New Roman" w:hAnsi="Times New Roman" w:cs="Times New Roman"/>
              </w:rPr>
              <w:t>Махачкала</w:t>
            </w:r>
          </w:p>
        </w:tc>
        <w:tc>
          <w:tcPr>
            <w:tcW w:w="4757" w:type="dxa"/>
            <w:vAlign w:val="center"/>
          </w:tcPr>
          <w:p w:rsidR="003F05CA" w:rsidRPr="003F05CA" w:rsidRDefault="003F05CA" w:rsidP="003F05C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05CA" w:rsidRDefault="003F05CA" w:rsidP="003F05CA">
      <w:pPr>
        <w:pStyle w:val="a9"/>
        <w:spacing w:line="276" w:lineRule="auto"/>
        <w:rPr>
          <w:rFonts w:ascii="Times New Roman" w:hAnsi="Times New Roman" w:cs="Times New Roman"/>
        </w:rPr>
      </w:pPr>
    </w:p>
    <w:p w:rsidR="00CF7BB2" w:rsidRPr="003F05CA" w:rsidRDefault="003F05CA" w:rsidP="003F05CA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C750B" w:rsidRPr="003F05CA">
        <w:rPr>
          <w:rFonts w:ascii="Times New Roman" w:hAnsi="Times New Roman" w:cs="Times New Roman"/>
        </w:rPr>
        <w:t>Общие положения</w:t>
      </w:r>
      <w:bookmarkEnd w:id="0"/>
    </w:p>
    <w:p w:rsidR="00F469F6" w:rsidRPr="00F469F6" w:rsidRDefault="00F469F6" w:rsidP="007A0ACC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171A1B" w:rsidRPr="0033469A" w:rsidRDefault="00171A1B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3A6B">
        <w:rPr>
          <w:rFonts w:ascii="Times New Roman" w:hAnsi="Times New Roman" w:cs="Times New Roman"/>
        </w:rPr>
        <w:t>1.1. Бухгалтерия является</w:t>
      </w:r>
      <w:r w:rsidR="00BD624A" w:rsidRPr="001E3A6B">
        <w:rPr>
          <w:rFonts w:ascii="Times New Roman" w:hAnsi="Times New Roman" w:cs="Times New Roman"/>
        </w:rPr>
        <w:t xml:space="preserve"> </w:t>
      </w:r>
      <w:r w:rsidRPr="001E3A6B">
        <w:rPr>
          <w:rFonts w:ascii="Times New Roman" w:hAnsi="Times New Roman" w:cs="Times New Roman"/>
        </w:rPr>
        <w:t>структурным подразделением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</w:t>
      </w:r>
      <w:r w:rsidR="007B49DA" w:rsidRPr="001E3A6B">
        <w:rPr>
          <w:rFonts w:ascii="Times New Roman" w:hAnsi="Times New Roman" w:cs="Times New Roman"/>
        </w:rPr>
        <w:t xml:space="preserve"> (далее Университет)</w:t>
      </w:r>
      <w:r w:rsidRPr="001E3A6B">
        <w:rPr>
          <w:rFonts w:ascii="Times New Roman" w:hAnsi="Times New Roman" w:cs="Times New Roman"/>
        </w:rPr>
        <w:t>.</w:t>
      </w:r>
      <w:r w:rsidRPr="0033469A">
        <w:rPr>
          <w:rFonts w:ascii="Times New Roman" w:hAnsi="Times New Roman" w:cs="Times New Roman"/>
        </w:rPr>
        <w:t xml:space="preserve"> </w:t>
      </w:r>
    </w:p>
    <w:p w:rsidR="0033469A" w:rsidRPr="001E3A6B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gramStart"/>
      <w:r w:rsidR="003C750B" w:rsidRPr="0033469A">
        <w:rPr>
          <w:rFonts w:ascii="Times New Roman" w:hAnsi="Times New Roman" w:cs="Times New Roman"/>
        </w:rPr>
        <w:t>В своей деятельности бухгалтерия руководствуется Федеральным законом от 06.12.2011г. № 402-ФЗ «О бухгалтерском учете»,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</w:t>
      </w:r>
      <w:proofErr w:type="gramEnd"/>
      <w:r w:rsidR="003C750B" w:rsidRPr="0033469A">
        <w:rPr>
          <w:rFonts w:ascii="Times New Roman" w:hAnsi="Times New Roman" w:cs="Times New Roman"/>
        </w:rPr>
        <w:t xml:space="preserve"> </w:t>
      </w:r>
      <w:proofErr w:type="gramStart"/>
      <w:r w:rsidR="003C750B" w:rsidRPr="0033469A">
        <w:rPr>
          <w:rFonts w:ascii="Times New Roman" w:hAnsi="Times New Roman" w:cs="Times New Roman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учреждений, утвержденными приказом Минфина России от 01.12.2010г. №157н, Планом счетов бухгалтерского учета бюджетных учрежден</w:t>
      </w:r>
      <w:r w:rsidR="00901AD8">
        <w:rPr>
          <w:rFonts w:ascii="Times New Roman" w:hAnsi="Times New Roman" w:cs="Times New Roman"/>
        </w:rPr>
        <w:t>ий и Инструкцией по применению п</w:t>
      </w:r>
      <w:r w:rsidR="003C750B" w:rsidRPr="0033469A">
        <w:rPr>
          <w:rFonts w:ascii="Times New Roman" w:hAnsi="Times New Roman" w:cs="Times New Roman"/>
        </w:rPr>
        <w:t xml:space="preserve">лана счетов бухгалтерского учета </w:t>
      </w:r>
      <w:r w:rsidR="003C750B" w:rsidRPr="007A0ACC">
        <w:rPr>
          <w:rFonts w:ascii="Times New Roman" w:hAnsi="Times New Roman" w:cs="Times New Roman"/>
        </w:rPr>
        <w:t xml:space="preserve">бюджетных учреждений, утвержденными приказом Минфина России от 16.12.2010г. №174н, </w:t>
      </w:r>
      <w:r w:rsidR="00CE4311" w:rsidRPr="007A0ACC">
        <w:rPr>
          <w:rFonts w:ascii="Times New Roman" w:hAnsi="Times New Roman" w:cs="Times New Roman"/>
        </w:rPr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утвержденной Приказом</w:t>
      </w:r>
      <w:proofErr w:type="gramEnd"/>
      <w:r w:rsidR="00CE4311" w:rsidRPr="007A0ACC">
        <w:rPr>
          <w:rFonts w:ascii="Times New Roman" w:hAnsi="Times New Roman" w:cs="Times New Roman"/>
        </w:rPr>
        <w:t xml:space="preserve"> </w:t>
      </w:r>
      <w:proofErr w:type="gramStart"/>
      <w:r w:rsidR="00CE4311" w:rsidRPr="007A0ACC">
        <w:rPr>
          <w:rFonts w:ascii="Times New Roman" w:hAnsi="Times New Roman" w:cs="Times New Roman"/>
        </w:rPr>
        <w:t>Минфина России от 25.03.2011 N 33н,</w:t>
      </w:r>
      <w:r w:rsidR="00CE4311" w:rsidRPr="007A0ACC">
        <w:rPr>
          <w:rFonts w:ascii="Times New Roman" w:hAnsi="Times New Roman" w:cs="Times New Roman"/>
          <w:color w:val="auto"/>
        </w:rPr>
        <w:t xml:space="preserve"> </w:t>
      </w:r>
      <w:r w:rsidR="00CE4311" w:rsidRPr="007A0ACC">
        <w:rPr>
          <w:rFonts w:ascii="Times New Roman" w:hAnsi="Times New Roman" w:cs="Times New Roman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Минфина России от 28.12.2010 N 191н,</w:t>
      </w:r>
      <w:r w:rsidR="00CE4311">
        <w:rPr>
          <w:rFonts w:ascii="Times New Roman" w:hAnsi="Times New Roman" w:cs="Times New Roman"/>
        </w:rPr>
        <w:t xml:space="preserve"> </w:t>
      </w:r>
      <w:r w:rsidR="003C750B" w:rsidRPr="0033469A">
        <w:rPr>
          <w:rFonts w:ascii="Times New Roman" w:hAnsi="Times New Roman" w:cs="Times New Roman"/>
        </w:rPr>
        <w:t>Налоговым кодексом Российской Федерации и другими нормативными правовыми актами, устанавливающими правила организации и ведения бухгалтерского учета</w:t>
      </w:r>
      <w:r w:rsidR="00901AD8">
        <w:rPr>
          <w:rFonts w:ascii="Times New Roman" w:hAnsi="Times New Roman" w:cs="Times New Roman"/>
        </w:rPr>
        <w:t xml:space="preserve">, </w:t>
      </w:r>
      <w:r w:rsidR="00901AD8" w:rsidRPr="001E3A6B">
        <w:rPr>
          <w:rFonts w:ascii="Times New Roman" w:hAnsi="Times New Roman" w:cs="Times New Roman"/>
        </w:rPr>
        <w:t xml:space="preserve">основами гражданского права Российской Федерации, основами трудового законодательства Российской Федерации, Уставом </w:t>
      </w:r>
      <w:r w:rsidR="00901AD8" w:rsidRPr="001E3A6B">
        <w:rPr>
          <w:rFonts w:ascii="Times New Roman" w:hAnsi="Times New Roman" w:cs="Times New Roman"/>
        </w:rPr>
        <w:lastRenderedPageBreak/>
        <w:t>Университета</w:t>
      </w:r>
      <w:proofErr w:type="gramEnd"/>
      <w:r w:rsidR="00901AD8" w:rsidRPr="001E3A6B">
        <w:rPr>
          <w:rFonts w:ascii="Times New Roman" w:hAnsi="Times New Roman" w:cs="Times New Roman"/>
        </w:rPr>
        <w:t>,</w:t>
      </w:r>
      <w:r w:rsidR="0022108B">
        <w:rPr>
          <w:rFonts w:ascii="Times New Roman" w:hAnsi="Times New Roman" w:cs="Times New Roman"/>
        </w:rPr>
        <w:t xml:space="preserve"> </w:t>
      </w:r>
      <w:r w:rsidR="006F2A87" w:rsidRPr="006F2A87">
        <w:rPr>
          <w:rFonts w:ascii="Times New Roman" w:hAnsi="Times New Roman" w:cs="Times New Roman"/>
        </w:rPr>
        <w:t>Положени</w:t>
      </w:r>
      <w:r w:rsidR="006F2A87">
        <w:rPr>
          <w:rFonts w:ascii="Times New Roman" w:hAnsi="Times New Roman" w:cs="Times New Roman"/>
        </w:rPr>
        <w:t>ем</w:t>
      </w:r>
      <w:r w:rsidR="006F2A87" w:rsidRPr="006F2A87">
        <w:rPr>
          <w:rFonts w:ascii="Times New Roman" w:hAnsi="Times New Roman" w:cs="Times New Roman"/>
        </w:rPr>
        <w:t xml:space="preserve"> об обработке и защите персональных данных в </w:t>
      </w:r>
      <w:r w:rsidR="006F2A87">
        <w:rPr>
          <w:rFonts w:ascii="Times New Roman" w:hAnsi="Times New Roman" w:cs="Times New Roman"/>
        </w:rPr>
        <w:t>Университете</w:t>
      </w:r>
      <w:r w:rsidR="006F2A87" w:rsidRPr="006F2A87">
        <w:rPr>
          <w:rFonts w:ascii="Times New Roman" w:hAnsi="Times New Roman" w:cs="Times New Roman"/>
        </w:rPr>
        <w:t>, антикоррупционной политики, действующей в Университете, в том, числе и Кодекса этики и служебного поведения, иными локальными нормативными актами Университета, настоящим Положением</w:t>
      </w:r>
      <w:r w:rsidR="003C750B" w:rsidRPr="001E3A6B">
        <w:rPr>
          <w:rFonts w:ascii="Times New Roman" w:hAnsi="Times New Roman" w:cs="Times New Roman"/>
        </w:rPr>
        <w:t>.</w:t>
      </w:r>
      <w:r w:rsidR="0033469A" w:rsidRPr="001E3A6B">
        <w:rPr>
          <w:rFonts w:ascii="Times New Roman" w:hAnsi="Times New Roman" w:cs="Times New Roman"/>
        </w:rPr>
        <w:t xml:space="preserve"> </w:t>
      </w:r>
      <w:r w:rsidR="006F2A87">
        <w:rPr>
          <w:rFonts w:ascii="Times New Roman" w:hAnsi="Times New Roman" w:cs="Times New Roman"/>
        </w:rPr>
        <w:t xml:space="preserve"> </w:t>
      </w:r>
    </w:p>
    <w:p w:rsidR="00AF79E8" w:rsidRDefault="0033469A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3A6B">
        <w:rPr>
          <w:rFonts w:ascii="Times New Roman" w:hAnsi="Times New Roman" w:cs="Times New Roman"/>
        </w:rPr>
        <w:t xml:space="preserve">1.3. </w:t>
      </w:r>
      <w:r w:rsidR="001B0C8C" w:rsidRPr="001E3A6B">
        <w:rPr>
          <w:rFonts w:ascii="Times New Roman" w:hAnsi="Times New Roman" w:cs="Times New Roman"/>
        </w:rPr>
        <w:t>Бухгалтерию возглавляет главный бухгалтер, назначае</w:t>
      </w:r>
      <w:r w:rsidR="0012637A" w:rsidRPr="001E3A6B">
        <w:rPr>
          <w:rFonts w:ascii="Times New Roman" w:hAnsi="Times New Roman" w:cs="Times New Roman"/>
        </w:rPr>
        <w:t>мый</w:t>
      </w:r>
      <w:r w:rsidR="001B0C8C" w:rsidRPr="001E3A6B">
        <w:rPr>
          <w:rFonts w:ascii="Times New Roman" w:hAnsi="Times New Roman" w:cs="Times New Roman"/>
        </w:rPr>
        <w:t xml:space="preserve"> на должность и освобождае</w:t>
      </w:r>
      <w:r w:rsidR="0012637A" w:rsidRPr="001E3A6B">
        <w:rPr>
          <w:rFonts w:ascii="Times New Roman" w:hAnsi="Times New Roman" w:cs="Times New Roman"/>
        </w:rPr>
        <w:t>мый</w:t>
      </w:r>
      <w:r w:rsidR="001B0C8C" w:rsidRPr="001E3A6B">
        <w:rPr>
          <w:rFonts w:ascii="Times New Roman" w:hAnsi="Times New Roman" w:cs="Times New Roman"/>
        </w:rPr>
        <w:t xml:space="preserve"> от должности </w:t>
      </w:r>
      <w:r w:rsidR="001A5CD1">
        <w:rPr>
          <w:rFonts w:ascii="Times New Roman" w:hAnsi="Times New Roman" w:cs="Times New Roman"/>
        </w:rPr>
        <w:t xml:space="preserve">приказами ректора Университета, </w:t>
      </w:r>
      <w:r w:rsidR="001A5CD1" w:rsidRPr="007A0ACC">
        <w:rPr>
          <w:rFonts w:ascii="Times New Roman" w:hAnsi="Times New Roman" w:cs="Times New Roman"/>
        </w:rPr>
        <w:t>по представлению проректора по экономике и административной работе.</w:t>
      </w:r>
    </w:p>
    <w:p w:rsidR="001B0C8C" w:rsidRPr="001E3A6B" w:rsidRDefault="001B0C8C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3A6B">
        <w:rPr>
          <w:rFonts w:ascii="Times New Roman" w:hAnsi="Times New Roman" w:cs="Times New Roman"/>
        </w:rPr>
        <w:t>1.4. Работу бухгалтерии курирует проректор по экономике и административной работе.</w:t>
      </w:r>
    </w:p>
    <w:p w:rsidR="0011754A" w:rsidRDefault="00A41010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3D3A2E">
        <w:rPr>
          <w:rFonts w:ascii="Times New Roman" w:hAnsi="Times New Roman" w:cs="Times New Roman"/>
          <w:color w:val="auto"/>
        </w:rPr>
        <w:t xml:space="preserve">1.5. </w:t>
      </w:r>
      <w:r w:rsidR="003C750B" w:rsidRPr="003D3A2E">
        <w:rPr>
          <w:rFonts w:ascii="Times New Roman" w:hAnsi="Times New Roman" w:cs="Times New Roman"/>
          <w:color w:val="auto"/>
        </w:rPr>
        <w:t>Структура и штат бухгалтерии определяются штатным расписанием Университета, утвержденным в установленном порядке ректором Университета, с учетом объемов работы и особенностей осуществляемой деятельности.</w:t>
      </w:r>
      <w:r w:rsidR="0011754A">
        <w:rPr>
          <w:rFonts w:ascii="Times New Roman" w:hAnsi="Times New Roman" w:cs="Times New Roman"/>
          <w:color w:val="auto"/>
        </w:rPr>
        <w:t xml:space="preserve"> </w:t>
      </w:r>
    </w:p>
    <w:p w:rsidR="00B669F7" w:rsidRPr="00B669F7" w:rsidRDefault="0033469A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1E3A6B">
        <w:rPr>
          <w:rFonts w:ascii="Times New Roman" w:hAnsi="Times New Roman" w:cs="Times New Roman"/>
          <w:color w:val="auto"/>
        </w:rPr>
        <w:t>В структурное подразделение Бухгалтерия входят следу</w:t>
      </w:r>
      <w:r w:rsidR="0011754A" w:rsidRPr="001E3A6B">
        <w:rPr>
          <w:rFonts w:ascii="Times New Roman" w:hAnsi="Times New Roman" w:cs="Times New Roman"/>
          <w:color w:val="auto"/>
        </w:rPr>
        <w:t xml:space="preserve">ющие отделы: </w:t>
      </w:r>
      <w:r w:rsidR="00154AAC" w:rsidRPr="001E3A6B">
        <w:rPr>
          <w:rFonts w:ascii="Times New Roman" w:hAnsi="Times New Roman" w:cs="Times New Roman"/>
          <w:color w:val="auto"/>
        </w:rPr>
        <w:t>р</w:t>
      </w:r>
      <w:r w:rsidR="0011754A" w:rsidRPr="001E3A6B">
        <w:rPr>
          <w:rFonts w:ascii="Times New Roman" w:hAnsi="Times New Roman" w:cs="Times New Roman"/>
          <w:color w:val="auto"/>
        </w:rPr>
        <w:t>асчетный отдел,</w:t>
      </w:r>
      <w:r w:rsidRPr="001E3A6B">
        <w:rPr>
          <w:rFonts w:ascii="Times New Roman" w:hAnsi="Times New Roman" w:cs="Times New Roman"/>
          <w:color w:val="auto"/>
        </w:rPr>
        <w:t xml:space="preserve"> </w:t>
      </w:r>
      <w:r w:rsidR="00154AAC" w:rsidRPr="001E3A6B">
        <w:rPr>
          <w:rFonts w:ascii="Times New Roman" w:hAnsi="Times New Roman" w:cs="Times New Roman"/>
          <w:color w:val="auto"/>
        </w:rPr>
        <w:t>м</w:t>
      </w:r>
      <w:r w:rsidR="0011754A" w:rsidRPr="001E3A6B">
        <w:rPr>
          <w:rFonts w:ascii="Times New Roman" w:hAnsi="Times New Roman" w:cs="Times New Roman"/>
          <w:color w:val="auto"/>
        </w:rPr>
        <w:t xml:space="preserve">атериальный отдел, </w:t>
      </w:r>
      <w:r w:rsidR="00154AAC" w:rsidRPr="001E3A6B">
        <w:rPr>
          <w:rFonts w:ascii="Times New Roman" w:hAnsi="Times New Roman" w:cs="Times New Roman"/>
          <w:color w:val="auto"/>
        </w:rPr>
        <w:t>о</w:t>
      </w:r>
      <w:r w:rsidRPr="001E3A6B">
        <w:rPr>
          <w:rFonts w:ascii="Times New Roman" w:hAnsi="Times New Roman" w:cs="Times New Roman"/>
          <w:color w:val="auto"/>
        </w:rPr>
        <w:t>тдел по расчетам с физическими и юридическими лицами по налогам и сборам.</w:t>
      </w:r>
      <w:r w:rsidR="001E3A6B" w:rsidRPr="001E3A6B">
        <w:rPr>
          <w:rFonts w:ascii="Times New Roman" w:hAnsi="Times New Roman" w:cs="Times New Roman"/>
          <w:color w:val="auto"/>
        </w:rPr>
        <w:t xml:space="preserve"> </w:t>
      </w:r>
      <w:r w:rsidR="00D92554" w:rsidRPr="001E3A6B">
        <w:rPr>
          <w:rFonts w:ascii="Times New Roman" w:hAnsi="Times New Roman" w:cs="Times New Roman"/>
          <w:color w:val="auto"/>
        </w:rPr>
        <w:t>Указанные отделы в своей деятельности руководствуются настоящ</w:t>
      </w:r>
      <w:r w:rsidR="0022108B">
        <w:rPr>
          <w:rFonts w:ascii="Times New Roman" w:hAnsi="Times New Roman" w:cs="Times New Roman"/>
          <w:color w:val="auto"/>
        </w:rPr>
        <w:t>им П</w:t>
      </w:r>
      <w:r w:rsidR="001E3A6B">
        <w:rPr>
          <w:rFonts w:ascii="Times New Roman" w:hAnsi="Times New Roman" w:cs="Times New Roman"/>
          <w:color w:val="auto"/>
        </w:rPr>
        <w:t>оложением</w:t>
      </w:r>
      <w:r w:rsidR="00D92554" w:rsidRPr="001E3A6B">
        <w:rPr>
          <w:rFonts w:ascii="Times New Roman" w:hAnsi="Times New Roman" w:cs="Times New Roman"/>
          <w:color w:val="auto"/>
        </w:rPr>
        <w:t xml:space="preserve">. </w:t>
      </w:r>
    </w:p>
    <w:p w:rsidR="00BD624A" w:rsidRPr="00BD624A" w:rsidRDefault="00A41010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BD624A">
        <w:rPr>
          <w:rFonts w:ascii="Times New Roman" w:hAnsi="Times New Roman" w:cs="Times New Roman"/>
          <w:color w:val="auto"/>
        </w:rPr>
        <w:t xml:space="preserve">1.6. </w:t>
      </w:r>
      <w:r w:rsidR="00BD624A" w:rsidRPr="00BD624A">
        <w:rPr>
          <w:rFonts w:ascii="Times New Roman" w:hAnsi="Times New Roman" w:cs="Times New Roman"/>
          <w:color w:val="auto"/>
        </w:rPr>
        <w:t xml:space="preserve">Ответственность за организацию бухгалтерского учета несет главный бухгалтер. </w:t>
      </w:r>
    </w:p>
    <w:p w:rsidR="00860239" w:rsidRDefault="003C750B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469A">
        <w:rPr>
          <w:rFonts w:ascii="Times New Roman" w:hAnsi="Times New Roman" w:cs="Times New Roman"/>
        </w:rPr>
        <w:t>Ректор обязан создать необходимые условия для правильного ведения бухгалтерского</w:t>
      </w:r>
      <w:r w:rsidR="007E5709" w:rsidRPr="0033469A">
        <w:rPr>
          <w:rFonts w:ascii="Times New Roman" w:hAnsi="Times New Roman" w:cs="Times New Roman"/>
        </w:rPr>
        <w:t xml:space="preserve"> </w:t>
      </w:r>
      <w:r w:rsidRPr="0033469A">
        <w:rPr>
          <w:rFonts w:ascii="Times New Roman" w:hAnsi="Times New Roman" w:cs="Times New Roman"/>
        </w:rPr>
        <w:t xml:space="preserve">учета, обеспечить неукоснительное выполнение всеми структурными подразделениями, </w:t>
      </w:r>
      <w:r w:rsidRPr="00BD624A">
        <w:rPr>
          <w:rFonts w:ascii="Times New Roman" w:hAnsi="Times New Roman" w:cs="Times New Roman"/>
        </w:rPr>
        <w:t>работниками Университета, имеющими отношение к учету, требований главного бухгалтера или бухгалтера, выполняющего его функции, по вопросам предоставления для учета документов и сведений.</w:t>
      </w:r>
      <w:r w:rsidR="00860239" w:rsidRPr="00BD624A">
        <w:rPr>
          <w:rFonts w:ascii="Times New Roman" w:hAnsi="Times New Roman" w:cs="Times New Roman"/>
        </w:rPr>
        <w:t xml:space="preserve"> </w:t>
      </w:r>
    </w:p>
    <w:p w:rsidR="0095544E" w:rsidRPr="00860239" w:rsidRDefault="00860239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3A6B">
        <w:rPr>
          <w:rFonts w:ascii="Times New Roman" w:hAnsi="Times New Roman" w:cs="Times New Roman"/>
        </w:rPr>
        <w:t>1.7. Функциональные (должностные) обязанности и права работников бухгалтерии определяются их должностными инструкциями.</w:t>
      </w:r>
      <w:r w:rsidRPr="00860239">
        <w:rPr>
          <w:rFonts w:ascii="Times New Roman" w:hAnsi="Times New Roman" w:cs="Times New Roman"/>
        </w:rPr>
        <w:t xml:space="preserve"> </w:t>
      </w:r>
    </w:p>
    <w:p w:rsidR="0095544E" w:rsidRPr="0033469A" w:rsidRDefault="00860239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A41010">
        <w:rPr>
          <w:rFonts w:ascii="Times New Roman" w:hAnsi="Times New Roman" w:cs="Times New Roman"/>
        </w:rPr>
        <w:t xml:space="preserve">. </w:t>
      </w:r>
      <w:r w:rsidR="003C750B" w:rsidRPr="0033469A">
        <w:rPr>
          <w:rFonts w:ascii="Times New Roman" w:hAnsi="Times New Roman" w:cs="Times New Roman"/>
        </w:rPr>
        <w:t>Бухгалтерия осуществляет постановку бухгалтерского учета Университета:</w:t>
      </w:r>
    </w:p>
    <w:p w:rsidR="0095544E" w:rsidRPr="0033469A" w:rsidRDefault="003C750B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469A">
        <w:rPr>
          <w:rFonts w:ascii="Times New Roman" w:hAnsi="Times New Roman" w:cs="Times New Roman"/>
        </w:rPr>
        <w:t>самостоятельно устанавливает организационную форму бухгалтерской работы, исходя из видов организации и конкретных условий хозяйствования;</w:t>
      </w:r>
    </w:p>
    <w:p w:rsidR="0095544E" w:rsidRPr="0033469A" w:rsidRDefault="003C750B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469A">
        <w:rPr>
          <w:rFonts w:ascii="Times New Roman" w:hAnsi="Times New Roman" w:cs="Times New Roman"/>
        </w:rPr>
        <w:t>определяет в установленном порядке форму и методы бухгалтерского учета, а также технологию обработки учетной информации;</w:t>
      </w:r>
    </w:p>
    <w:p w:rsidR="0095544E" w:rsidRPr="0033469A" w:rsidRDefault="003C750B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469A">
        <w:rPr>
          <w:rFonts w:ascii="Times New Roman" w:hAnsi="Times New Roman" w:cs="Times New Roman"/>
        </w:rPr>
        <w:t>разрабатывает систему внутреннего финансового контроля, внутренней финансовой (управленческой) отчетности;</w:t>
      </w:r>
    </w:p>
    <w:p w:rsidR="0095544E" w:rsidRPr="0033469A" w:rsidRDefault="003C750B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469A">
        <w:rPr>
          <w:rFonts w:ascii="Times New Roman" w:hAnsi="Times New Roman" w:cs="Times New Roman"/>
        </w:rPr>
        <w:t>формирует в установленном порядке свою учетную политику по другим вопросам;</w:t>
      </w:r>
    </w:p>
    <w:p w:rsidR="0095544E" w:rsidRPr="0033469A" w:rsidRDefault="003C750B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3469A">
        <w:rPr>
          <w:rFonts w:ascii="Times New Roman" w:hAnsi="Times New Roman" w:cs="Times New Roman"/>
        </w:rPr>
        <w:t>иные виды работ (услуг) по бухгалтерскому обслуживанию.</w:t>
      </w:r>
    </w:p>
    <w:p w:rsidR="0095544E" w:rsidRPr="0033469A" w:rsidRDefault="00860239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A41010">
        <w:rPr>
          <w:rFonts w:ascii="Times New Roman" w:hAnsi="Times New Roman" w:cs="Times New Roman"/>
        </w:rPr>
        <w:t xml:space="preserve">. </w:t>
      </w:r>
      <w:r w:rsidR="003C750B" w:rsidRPr="0033469A">
        <w:rPr>
          <w:rFonts w:ascii="Times New Roman" w:hAnsi="Times New Roman" w:cs="Times New Roman"/>
        </w:rPr>
        <w:t>Годовая бухгалтерская отчетность Университета является публичной и размещается на официальном сайте в сети Интернет в порядке, определенном приказом Минфина России от 21 июля 2011г.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0E2E91" w:rsidRPr="001E3A6B" w:rsidRDefault="00860239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3A6B">
        <w:rPr>
          <w:rFonts w:ascii="Times New Roman" w:hAnsi="Times New Roman" w:cs="Times New Roman"/>
        </w:rPr>
        <w:t>1.10</w:t>
      </w:r>
      <w:r w:rsidR="000E2E91" w:rsidRPr="001E3A6B">
        <w:rPr>
          <w:rFonts w:ascii="Times New Roman" w:hAnsi="Times New Roman" w:cs="Times New Roman"/>
        </w:rPr>
        <w:t>. Реорганизация и ликвидация бухгалтерии проводится приказами ректора Университета на основании решения Ученого совета Университета.</w:t>
      </w:r>
    </w:p>
    <w:p w:rsidR="000E2E91" w:rsidRPr="001E3A6B" w:rsidRDefault="00860239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3A6B">
        <w:rPr>
          <w:rFonts w:ascii="Times New Roman" w:hAnsi="Times New Roman" w:cs="Times New Roman"/>
        </w:rPr>
        <w:t>1.11</w:t>
      </w:r>
      <w:r w:rsidR="000E2E91" w:rsidRPr="001E3A6B">
        <w:rPr>
          <w:rFonts w:ascii="Times New Roman" w:hAnsi="Times New Roman" w:cs="Times New Roman"/>
        </w:rPr>
        <w:t xml:space="preserve">. Настоящее Положение является локальным нормативным актом Университета, принимается Ученым советом и утверждается </w:t>
      </w:r>
      <w:r w:rsidR="00C7795B">
        <w:rPr>
          <w:rFonts w:ascii="Times New Roman" w:hAnsi="Times New Roman" w:cs="Times New Roman"/>
        </w:rPr>
        <w:t>приказом ректора</w:t>
      </w:r>
      <w:r w:rsidR="000E2E91" w:rsidRPr="001E3A6B">
        <w:rPr>
          <w:rFonts w:ascii="Times New Roman" w:hAnsi="Times New Roman" w:cs="Times New Roman"/>
        </w:rPr>
        <w:t xml:space="preserve"> Университета.</w:t>
      </w:r>
    </w:p>
    <w:p w:rsidR="000E2E91" w:rsidRPr="001E3A6B" w:rsidRDefault="00860239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3A6B">
        <w:rPr>
          <w:rFonts w:ascii="Times New Roman" w:hAnsi="Times New Roman" w:cs="Times New Roman"/>
        </w:rPr>
        <w:t>1.12</w:t>
      </w:r>
      <w:r w:rsidR="000E2E91" w:rsidRPr="001E3A6B">
        <w:rPr>
          <w:rFonts w:ascii="Times New Roman" w:hAnsi="Times New Roman" w:cs="Times New Roman"/>
        </w:rPr>
        <w:t>. Настоящее Положение принимается на неопределенный срок. Изменения и дополнения к Положению принимаются в порядке, предусмо</w:t>
      </w:r>
      <w:r w:rsidRPr="001E3A6B">
        <w:rPr>
          <w:rFonts w:ascii="Times New Roman" w:hAnsi="Times New Roman" w:cs="Times New Roman"/>
        </w:rPr>
        <w:t>тренном п.1.11</w:t>
      </w:r>
      <w:r w:rsidR="000E2E91" w:rsidRPr="001E3A6B">
        <w:rPr>
          <w:rFonts w:ascii="Times New Roman" w:hAnsi="Times New Roman" w:cs="Times New Roman"/>
        </w:rPr>
        <w:t>. настоящего Положения.</w:t>
      </w:r>
    </w:p>
    <w:p w:rsidR="000E2E91" w:rsidRPr="000E2E91" w:rsidRDefault="00860239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3A6B">
        <w:rPr>
          <w:rFonts w:ascii="Times New Roman" w:hAnsi="Times New Roman" w:cs="Times New Roman"/>
        </w:rPr>
        <w:t>1.13</w:t>
      </w:r>
      <w:r w:rsidR="000E2E91" w:rsidRPr="001E3A6B">
        <w:rPr>
          <w:rFonts w:ascii="Times New Roman" w:hAnsi="Times New Roman" w:cs="Times New Roman"/>
        </w:rPr>
        <w:t xml:space="preserve">. После принятия Положения (или изменений и дополнений отдельных пунктов </w:t>
      </w:r>
      <w:r w:rsidR="000E2E91" w:rsidRPr="001E3A6B">
        <w:rPr>
          <w:rFonts w:ascii="Times New Roman" w:hAnsi="Times New Roman" w:cs="Times New Roman"/>
        </w:rPr>
        <w:lastRenderedPageBreak/>
        <w:t>и разделов) в новой редакции предыдущая редакция утрачивает силу.</w:t>
      </w:r>
    </w:p>
    <w:p w:rsidR="00A324D7" w:rsidRPr="0033469A" w:rsidRDefault="00A324D7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324D7" w:rsidRDefault="00C168A6" w:rsidP="00C168A6">
      <w:pPr>
        <w:pStyle w:val="a9"/>
        <w:spacing w:line="276" w:lineRule="auto"/>
        <w:ind w:left="360"/>
        <w:jc w:val="center"/>
        <w:rPr>
          <w:rFonts w:ascii="Times New Roman" w:hAnsi="Times New Roman" w:cs="Times New Roman"/>
        </w:rPr>
      </w:pPr>
      <w:bookmarkStart w:id="2" w:name="bookmark6"/>
      <w:r>
        <w:rPr>
          <w:rFonts w:ascii="Times New Roman" w:hAnsi="Times New Roman" w:cs="Times New Roman"/>
        </w:rPr>
        <w:t xml:space="preserve">2. </w:t>
      </w:r>
      <w:r w:rsidR="0033469A" w:rsidRPr="0033469A">
        <w:rPr>
          <w:rFonts w:ascii="Times New Roman" w:hAnsi="Times New Roman" w:cs="Times New Roman"/>
        </w:rPr>
        <w:t>Основные з</w:t>
      </w:r>
      <w:r w:rsidR="003C750B" w:rsidRPr="0033469A">
        <w:rPr>
          <w:rFonts w:ascii="Times New Roman" w:hAnsi="Times New Roman" w:cs="Times New Roman"/>
        </w:rPr>
        <w:t>адачи</w:t>
      </w:r>
      <w:bookmarkEnd w:id="2"/>
    </w:p>
    <w:p w:rsidR="00F469F6" w:rsidRPr="0033469A" w:rsidRDefault="00F469F6" w:rsidP="007A0ACC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3C750B" w:rsidRPr="0033469A">
        <w:rPr>
          <w:rFonts w:ascii="Times New Roman" w:hAnsi="Times New Roman" w:cs="Times New Roman"/>
        </w:rPr>
        <w:t xml:space="preserve">Организация учета </w:t>
      </w:r>
      <w:r w:rsidR="003C750B" w:rsidRPr="001E3A6B">
        <w:rPr>
          <w:rFonts w:ascii="Times New Roman" w:hAnsi="Times New Roman" w:cs="Times New Roman"/>
        </w:rPr>
        <w:t>финансово-хозяйственной</w:t>
      </w:r>
      <w:r w:rsidR="003C750B" w:rsidRPr="0033469A">
        <w:rPr>
          <w:rFonts w:ascii="Times New Roman" w:hAnsi="Times New Roman" w:cs="Times New Roman"/>
        </w:rPr>
        <w:t xml:space="preserve"> деятельности Университета.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3C750B" w:rsidRPr="0033469A">
        <w:rPr>
          <w:rFonts w:ascii="Times New Roman" w:hAnsi="Times New Roman" w:cs="Times New Roman"/>
        </w:rPr>
        <w:t>Осуществление контроля сохранности собственности, правильного расходования денежных средств и материальных ценностей, соблюдения режима экономии и хозяйственного расчета.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3C750B" w:rsidRPr="0033469A">
        <w:rPr>
          <w:rFonts w:ascii="Times New Roman" w:hAnsi="Times New Roman" w:cs="Times New Roman"/>
        </w:rPr>
        <w:t>Формирование полной и достоверной информации о</w:t>
      </w:r>
      <w:r w:rsidR="001A5CD1">
        <w:rPr>
          <w:rFonts w:ascii="Times New Roman" w:hAnsi="Times New Roman" w:cs="Times New Roman"/>
        </w:rPr>
        <w:t xml:space="preserve"> </w:t>
      </w:r>
      <w:r w:rsidR="001A5CD1" w:rsidRPr="007A0ACC">
        <w:rPr>
          <w:rFonts w:ascii="Times New Roman" w:hAnsi="Times New Roman" w:cs="Times New Roman"/>
        </w:rPr>
        <w:t>хозяйственной деятельности</w:t>
      </w:r>
      <w:r w:rsidR="007A0ACC" w:rsidRPr="007A0ACC">
        <w:rPr>
          <w:rFonts w:ascii="Times New Roman" w:hAnsi="Times New Roman" w:cs="Times New Roman"/>
        </w:rPr>
        <w:t xml:space="preserve"> Университета, </w:t>
      </w:r>
      <w:r w:rsidR="003C750B" w:rsidRPr="007A0ACC">
        <w:rPr>
          <w:rFonts w:ascii="Times New Roman" w:hAnsi="Times New Roman" w:cs="Times New Roman"/>
        </w:rPr>
        <w:t xml:space="preserve">имущественном комплексе, </w:t>
      </w:r>
      <w:r w:rsidR="007A0ACC" w:rsidRPr="007A0ACC">
        <w:rPr>
          <w:rFonts w:ascii="Times New Roman" w:hAnsi="Times New Roman" w:cs="Times New Roman"/>
        </w:rPr>
        <w:t>а также бухгалтерской и иной финансовой отчетности,</w:t>
      </w:r>
      <w:r w:rsidR="00D60E5F">
        <w:rPr>
          <w:rFonts w:ascii="Times New Roman" w:hAnsi="Times New Roman" w:cs="Times New Roman"/>
        </w:rPr>
        <w:t xml:space="preserve"> необходимой </w:t>
      </w:r>
      <w:r w:rsidR="007A0ACC" w:rsidRPr="007A0ACC">
        <w:rPr>
          <w:rFonts w:ascii="Times New Roman" w:hAnsi="Times New Roman" w:cs="Times New Roman"/>
        </w:rPr>
        <w:t>внутренним пользователям,</w:t>
      </w:r>
      <w:r w:rsidR="007A0ACC">
        <w:rPr>
          <w:rFonts w:ascii="Times New Roman" w:hAnsi="Times New Roman" w:cs="Times New Roman"/>
        </w:rPr>
        <w:t xml:space="preserve"> </w:t>
      </w:r>
      <w:r w:rsidR="003C750B" w:rsidRPr="007A0ACC">
        <w:rPr>
          <w:rFonts w:ascii="Times New Roman" w:hAnsi="Times New Roman" w:cs="Times New Roman"/>
        </w:rPr>
        <w:t xml:space="preserve">ректору, Министерству здравоохранения Российской Федерации, а также </w:t>
      </w:r>
      <w:r w:rsidR="001A5CD1" w:rsidRPr="007A0ACC">
        <w:rPr>
          <w:rFonts w:ascii="Times New Roman" w:hAnsi="Times New Roman" w:cs="Times New Roman"/>
        </w:rPr>
        <w:t xml:space="preserve">другим </w:t>
      </w:r>
      <w:r w:rsidR="003C750B" w:rsidRPr="007A0ACC">
        <w:rPr>
          <w:rFonts w:ascii="Times New Roman" w:hAnsi="Times New Roman" w:cs="Times New Roman"/>
        </w:rPr>
        <w:t>внешним пользователям</w:t>
      </w:r>
      <w:r w:rsidR="007A0ACC" w:rsidRPr="007A0ACC">
        <w:rPr>
          <w:rFonts w:ascii="Times New Roman" w:hAnsi="Times New Roman" w:cs="Times New Roman"/>
        </w:rPr>
        <w:t>.</w:t>
      </w:r>
      <w:r w:rsidR="003C750B" w:rsidRPr="0033469A">
        <w:rPr>
          <w:rFonts w:ascii="Times New Roman" w:hAnsi="Times New Roman" w:cs="Times New Roman"/>
        </w:rPr>
        <w:t xml:space="preserve"> 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3C750B" w:rsidRPr="0033469A">
        <w:rPr>
          <w:rFonts w:ascii="Times New Roman" w:hAnsi="Times New Roman" w:cs="Times New Roman"/>
        </w:rPr>
        <w:t xml:space="preserve">Обеспечение информацией, необходимой внутренним и внешним пользователям бухгалтерской (бюджетной) отчетности, для контроля соблюдения законодательства Российской Федерации при осуществлении организацией хозяйственных операций и их целесообразности, наличия и движения имущества и обязательств, использования материальных, трудовых и финансовых ресурсов в соответствии с утвержденными </w:t>
      </w:r>
      <w:r w:rsidR="003C750B" w:rsidRPr="007A0ACC">
        <w:rPr>
          <w:rFonts w:ascii="Times New Roman" w:hAnsi="Times New Roman" w:cs="Times New Roman"/>
        </w:rPr>
        <w:t>нормами</w:t>
      </w:r>
      <w:r w:rsidR="005F5C8F" w:rsidRPr="007A0ACC">
        <w:rPr>
          <w:rFonts w:ascii="Times New Roman" w:hAnsi="Times New Roman" w:cs="Times New Roman"/>
        </w:rPr>
        <w:t xml:space="preserve"> и планом финансово-хозяйственной деятельности</w:t>
      </w:r>
      <w:r w:rsidR="003C750B" w:rsidRPr="007A0ACC">
        <w:rPr>
          <w:rFonts w:ascii="Times New Roman" w:hAnsi="Times New Roman" w:cs="Times New Roman"/>
        </w:rPr>
        <w:t>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3C750B" w:rsidRPr="0033469A">
        <w:rPr>
          <w:rFonts w:ascii="Times New Roman" w:hAnsi="Times New Roman" w:cs="Times New Roman"/>
        </w:rPr>
        <w:t>Предотвращение отрицательных результатов хозяйственной деятельности Университета и выявление внутрихозяйственных резервов обеспечения ее финансовой устойчивости.</w:t>
      </w:r>
    </w:p>
    <w:p w:rsidR="00A324D7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D60E5F">
        <w:rPr>
          <w:rFonts w:ascii="Times New Roman" w:hAnsi="Times New Roman" w:cs="Times New Roman"/>
        </w:rPr>
        <w:t>Ф</w:t>
      </w:r>
      <w:r w:rsidR="003C750B" w:rsidRPr="0033469A">
        <w:rPr>
          <w:rFonts w:ascii="Times New Roman" w:hAnsi="Times New Roman" w:cs="Times New Roman"/>
        </w:rPr>
        <w:t xml:space="preserve">ормирование полной и достоверной информации </w:t>
      </w:r>
      <w:r w:rsidR="003C750B" w:rsidRPr="00D60E5F">
        <w:rPr>
          <w:rFonts w:ascii="Times New Roman" w:hAnsi="Times New Roman" w:cs="Times New Roman"/>
        </w:rPr>
        <w:t xml:space="preserve">о </w:t>
      </w:r>
      <w:r w:rsidR="005F5C8F" w:rsidRPr="00D60E5F">
        <w:rPr>
          <w:rFonts w:ascii="Times New Roman" w:hAnsi="Times New Roman" w:cs="Times New Roman"/>
        </w:rPr>
        <w:t>финансово-хозяйственной</w:t>
      </w:r>
      <w:r w:rsidR="005F5C8F">
        <w:rPr>
          <w:rFonts w:ascii="Times New Roman" w:hAnsi="Times New Roman" w:cs="Times New Roman"/>
        </w:rPr>
        <w:t xml:space="preserve"> </w:t>
      </w:r>
      <w:r w:rsidR="003C750B" w:rsidRPr="0033469A">
        <w:rPr>
          <w:rFonts w:ascii="Times New Roman" w:hAnsi="Times New Roman" w:cs="Times New Roman"/>
        </w:rPr>
        <w:t>деятельности Университета, необходимой</w:t>
      </w:r>
      <w:r w:rsidR="00D60E5F">
        <w:rPr>
          <w:rFonts w:ascii="Times New Roman" w:hAnsi="Times New Roman" w:cs="Times New Roman"/>
        </w:rPr>
        <w:t xml:space="preserve"> для оперативного руководства и управления.</w:t>
      </w:r>
    </w:p>
    <w:p w:rsidR="00D60E5F" w:rsidRPr="0033469A" w:rsidRDefault="00D60E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324D7" w:rsidRDefault="00C168A6" w:rsidP="00C168A6">
      <w:pPr>
        <w:pStyle w:val="a9"/>
        <w:spacing w:line="276" w:lineRule="auto"/>
        <w:ind w:left="360"/>
        <w:jc w:val="center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t xml:space="preserve">3. </w:t>
      </w:r>
      <w:r w:rsidR="003C750B" w:rsidRPr="0033469A">
        <w:rPr>
          <w:rFonts w:ascii="Times New Roman" w:hAnsi="Times New Roman" w:cs="Times New Roman"/>
        </w:rPr>
        <w:t>Функции</w:t>
      </w:r>
      <w:bookmarkEnd w:id="3"/>
    </w:p>
    <w:p w:rsidR="00F469F6" w:rsidRPr="0033469A" w:rsidRDefault="00F469F6" w:rsidP="007A0ACC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3C750B" w:rsidRPr="0033469A">
        <w:rPr>
          <w:rFonts w:ascii="Times New Roman" w:hAnsi="Times New Roman" w:cs="Times New Roman"/>
        </w:rPr>
        <w:t>Организация бухгалтерского учета имущества, его обязательств и хозяйственных операций на основе натуральных измерителей и в денежном выражении путем сплошного, непрерывного документального и взаимосвязанного их отражения.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3C750B" w:rsidRPr="0033469A">
        <w:rPr>
          <w:rFonts w:ascii="Times New Roman" w:hAnsi="Times New Roman" w:cs="Times New Roman"/>
        </w:rPr>
        <w:t>Обеспечение контроля наличия и движения имущества, использования материальных, трудовых и финансовых ресурсов в соответствии с утвержденными нормативами.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3C750B" w:rsidRPr="0033469A">
        <w:rPr>
          <w:rFonts w:ascii="Times New Roman" w:hAnsi="Times New Roman" w:cs="Times New Roman"/>
        </w:rPr>
        <w:t xml:space="preserve">Своевременное предупреждение негативных явлений в </w:t>
      </w:r>
      <w:r w:rsidR="003C750B" w:rsidRPr="001E3A6B">
        <w:rPr>
          <w:rFonts w:ascii="Times New Roman" w:hAnsi="Times New Roman" w:cs="Times New Roman"/>
        </w:rPr>
        <w:t>финансово-хозяйственной</w:t>
      </w:r>
      <w:r w:rsidR="003C750B" w:rsidRPr="0033469A">
        <w:rPr>
          <w:rFonts w:ascii="Times New Roman" w:hAnsi="Times New Roman" w:cs="Times New Roman"/>
        </w:rPr>
        <w:t xml:space="preserve"> деятельности, выявление и мобилизация внутрихозяйственных резервов.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3C750B" w:rsidRPr="0033469A">
        <w:rPr>
          <w:rFonts w:ascii="Times New Roman" w:hAnsi="Times New Roman" w:cs="Times New Roman"/>
        </w:rPr>
        <w:t>Своевременное начисление и контроль своевременности перечисления налогов в соответствующие бюджеты бюджетной системы Российской Федерации.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C750B" w:rsidRPr="0033469A">
        <w:rPr>
          <w:rFonts w:ascii="Times New Roman" w:hAnsi="Times New Roman" w:cs="Times New Roman"/>
        </w:rPr>
        <w:t>Осуществление контроля своевременного проведения инвентаризации денежных средств, нефинансовых активов, расчетов.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3C750B" w:rsidRPr="0033469A">
        <w:rPr>
          <w:rFonts w:ascii="Times New Roman" w:hAnsi="Times New Roman" w:cs="Times New Roman"/>
        </w:rPr>
        <w:t>Принятие мер к предупреждению недостач, растрат и других нарушений и злоупотреблений, обеспечение своевременности оформления материалов по недостачам, растратам, хищениям и другим злоупотреблениям, осуществление контроля передач в надлежащих случаях этих материалов судебно-следственным органам.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3C750B" w:rsidRPr="0033469A">
        <w:rPr>
          <w:rFonts w:ascii="Times New Roman" w:hAnsi="Times New Roman" w:cs="Times New Roman"/>
        </w:rPr>
        <w:t>Составление бухгалтерской отчетности на основе достоверных первичных</w:t>
      </w:r>
      <w:r w:rsidR="00183F5D" w:rsidRPr="0033469A">
        <w:rPr>
          <w:rFonts w:ascii="Times New Roman" w:hAnsi="Times New Roman" w:cs="Times New Roman"/>
        </w:rPr>
        <w:t xml:space="preserve"> </w:t>
      </w:r>
      <w:r w:rsidR="003C750B" w:rsidRPr="0033469A">
        <w:rPr>
          <w:rFonts w:ascii="Times New Roman" w:hAnsi="Times New Roman" w:cs="Times New Roman"/>
        </w:rPr>
        <w:t>документов и соответствующих бухгалтерских записей.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3C750B" w:rsidRPr="0033469A">
        <w:rPr>
          <w:rFonts w:ascii="Times New Roman" w:hAnsi="Times New Roman" w:cs="Times New Roman"/>
        </w:rPr>
        <w:t xml:space="preserve">Применение утвержденных в установленном порядке типовых унифицированных форм первичной учетной документации, строгое соблюдение порядка </w:t>
      </w:r>
      <w:r w:rsidR="003C750B" w:rsidRPr="0033469A">
        <w:rPr>
          <w:rFonts w:ascii="Times New Roman" w:hAnsi="Times New Roman" w:cs="Times New Roman"/>
        </w:rPr>
        <w:lastRenderedPageBreak/>
        <w:t>оформления этой документации и графика документооборота.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="003C750B" w:rsidRPr="0033469A">
        <w:rPr>
          <w:rFonts w:ascii="Times New Roman" w:hAnsi="Times New Roman" w:cs="Times New Roman"/>
        </w:rPr>
        <w:t>Составление и своевременное предоставление в установленные адреса бухгалтерской, бюджетной, налоговой, финансовой, статистической и иной отчетности.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="003C750B" w:rsidRPr="0033469A">
        <w:rPr>
          <w:rFonts w:ascii="Times New Roman" w:hAnsi="Times New Roman" w:cs="Times New Roman"/>
        </w:rPr>
        <w:t>Участие в анализе финансово-хозяйственной деятельности Университета и его подразделений.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="003C750B" w:rsidRPr="0033469A">
        <w:rPr>
          <w:rFonts w:ascii="Times New Roman" w:hAnsi="Times New Roman" w:cs="Times New Roman"/>
        </w:rPr>
        <w:t>Обеспечение хранения бухгалтерских документов и бухгалтерского архива в установленном порядке.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="003C750B" w:rsidRPr="0033469A">
        <w:rPr>
          <w:rFonts w:ascii="Times New Roman" w:hAnsi="Times New Roman" w:cs="Times New Roman"/>
        </w:rPr>
        <w:t>Осуществление контроля и анализа: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750B" w:rsidRPr="0033469A">
        <w:rPr>
          <w:rFonts w:ascii="Times New Roman" w:hAnsi="Times New Roman" w:cs="Times New Roman"/>
        </w:rPr>
        <w:t xml:space="preserve">правильного и своевременного оформления приема и расходования материалов, </w:t>
      </w:r>
      <w:r w:rsidR="00F96D6C" w:rsidRPr="00D60E5F">
        <w:rPr>
          <w:rFonts w:ascii="Times New Roman" w:hAnsi="Times New Roman" w:cs="Times New Roman"/>
        </w:rPr>
        <w:t xml:space="preserve">оборудования, </w:t>
      </w:r>
      <w:r w:rsidR="003C750B" w:rsidRPr="00D60E5F">
        <w:rPr>
          <w:rFonts w:ascii="Times New Roman" w:hAnsi="Times New Roman" w:cs="Times New Roman"/>
        </w:rPr>
        <w:t>топлива,</w:t>
      </w:r>
      <w:r w:rsidR="00F96D6C" w:rsidRPr="00D60E5F">
        <w:rPr>
          <w:rFonts w:ascii="Times New Roman" w:hAnsi="Times New Roman" w:cs="Times New Roman"/>
        </w:rPr>
        <w:t xml:space="preserve"> услуг,</w:t>
      </w:r>
      <w:r w:rsidR="003C750B" w:rsidRPr="0033469A">
        <w:rPr>
          <w:rFonts w:ascii="Times New Roman" w:hAnsi="Times New Roman" w:cs="Times New Roman"/>
        </w:rPr>
        <w:t xml:space="preserve"> товаров и других ценностей, своевременного предъявления претензий к поставщикам;</w:t>
      </w:r>
    </w:p>
    <w:p w:rsidR="0095544E" w:rsidRPr="0033469A" w:rsidRDefault="00A41010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750B" w:rsidRPr="0033469A">
        <w:rPr>
          <w:rFonts w:ascii="Times New Roman" w:hAnsi="Times New Roman" w:cs="Times New Roman"/>
        </w:rPr>
        <w:t>своевременного взыскания дебиторской и погашения кредиторской задолженности;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750B" w:rsidRPr="0033469A">
        <w:rPr>
          <w:rFonts w:ascii="Times New Roman" w:hAnsi="Times New Roman" w:cs="Times New Roman"/>
        </w:rPr>
        <w:t>правильного расходования фонда оплаты труда, начисления и выдачи всех видов премий, вознаграждений и пособий, соблюдения установленных штатом должностных окладов, соблюдение платежной и финансовой дисциплины;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750B" w:rsidRPr="0033469A">
        <w:rPr>
          <w:rFonts w:ascii="Times New Roman" w:hAnsi="Times New Roman" w:cs="Times New Roman"/>
        </w:rPr>
        <w:t>обоснованности и законности списания с бухгалтерского баланса недостач, потерь, дебиторской задолженности и других средств;</w:t>
      </w:r>
    </w:p>
    <w:p w:rsidR="0095544E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750B" w:rsidRPr="0033469A">
        <w:rPr>
          <w:rFonts w:ascii="Times New Roman" w:hAnsi="Times New Roman" w:cs="Times New Roman"/>
        </w:rPr>
        <w:t>правильного и своевременного проведения и оформления в установленном порядке переоценки материальных ценностей.</w:t>
      </w:r>
    </w:p>
    <w:p w:rsidR="005F5C8F" w:rsidRPr="0033469A" w:rsidRDefault="005F5C8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D60E5F">
        <w:rPr>
          <w:rFonts w:ascii="Times New Roman" w:hAnsi="Times New Roman" w:cs="Times New Roman"/>
        </w:rPr>
        <w:t>контроль за</w:t>
      </w:r>
      <w:proofErr w:type="gramEnd"/>
      <w:r w:rsidRPr="00D60E5F">
        <w:rPr>
          <w:rFonts w:ascii="Times New Roman" w:hAnsi="Times New Roman" w:cs="Times New Roman"/>
        </w:rPr>
        <w:t xml:space="preserve"> исполнением показателей плана финансово-хозяйственной деятельности на текущий период.</w:t>
      </w:r>
    </w:p>
    <w:p w:rsidR="0095544E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3C750B" w:rsidRPr="0033469A">
        <w:rPr>
          <w:rFonts w:ascii="Times New Roman" w:hAnsi="Times New Roman" w:cs="Times New Roman"/>
        </w:rPr>
        <w:t>. Осуществление (совместно с другими подразделениями) экономического анализа финансово-хозяйственной деятельности Университета по данным бухгалтерского учета и отчетности с целью выявления внутрихозяйственных резервов, ликвидации потерь и непроизводительных расходов.</w:t>
      </w:r>
    </w:p>
    <w:p w:rsidR="00F96D6C" w:rsidRDefault="00F96D6C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 Проверять наличие обязательных реквизитов в первичных документах и их соответствие типовым утвержденным формам.</w:t>
      </w:r>
    </w:p>
    <w:p w:rsidR="00A324D7" w:rsidRPr="0033469A" w:rsidRDefault="00A324D7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A324D7" w:rsidRDefault="0033469A" w:rsidP="007A0ACC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  <w:bookmarkStart w:id="4" w:name="bookmark9"/>
      <w:r w:rsidRPr="0033469A">
        <w:rPr>
          <w:rFonts w:ascii="Times New Roman" w:hAnsi="Times New Roman" w:cs="Times New Roman"/>
        </w:rPr>
        <w:t>4</w:t>
      </w:r>
      <w:r w:rsidR="003C750B" w:rsidRPr="0033469A">
        <w:rPr>
          <w:rFonts w:ascii="Times New Roman" w:hAnsi="Times New Roman" w:cs="Times New Roman"/>
        </w:rPr>
        <w:t>.</w:t>
      </w:r>
      <w:r w:rsidR="00C168A6">
        <w:rPr>
          <w:rFonts w:ascii="Times New Roman" w:hAnsi="Times New Roman" w:cs="Times New Roman"/>
        </w:rPr>
        <w:t xml:space="preserve"> </w:t>
      </w:r>
      <w:bookmarkStart w:id="5" w:name="_GoBack"/>
      <w:bookmarkEnd w:id="5"/>
      <w:r w:rsidR="003C750B" w:rsidRPr="0033469A">
        <w:rPr>
          <w:rFonts w:ascii="Times New Roman" w:hAnsi="Times New Roman" w:cs="Times New Roman"/>
        </w:rPr>
        <w:t>Права</w:t>
      </w:r>
      <w:bookmarkEnd w:id="4"/>
    </w:p>
    <w:p w:rsidR="00F469F6" w:rsidRPr="0033469A" w:rsidRDefault="00F469F6" w:rsidP="007A0ACC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3C750B" w:rsidRPr="0033469A">
        <w:rPr>
          <w:rFonts w:ascii="Times New Roman" w:hAnsi="Times New Roman" w:cs="Times New Roman"/>
        </w:rPr>
        <w:t>Бухгалтерия Университета вправе: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="003C750B" w:rsidRPr="0033469A">
        <w:rPr>
          <w:rFonts w:ascii="Times New Roman" w:hAnsi="Times New Roman" w:cs="Times New Roman"/>
        </w:rPr>
        <w:t>Требовать от должност</w:t>
      </w:r>
      <w:r w:rsidR="00D60E5F">
        <w:rPr>
          <w:rFonts w:ascii="Times New Roman" w:hAnsi="Times New Roman" w:cs="Times New Roman"/>
        </w:rPr>
        <w:t xml:space="preserve">ных лиц Университета </w:t>
      </w:r>
      <w:r w:rsidR="00D60E5F" w:rsidRPr="009C74EB">
        <w:rPr>
          <w:rFonts w:ascii="Times New Roman" w:hAnsi="Times New Roman" w:cs="Times New Roman"/>
        </w:rPr>
        <w:t>выполнения</w:t>
      </w:r>
      <w:r w:rsidR="00BD40B6" w:rsidRPr="009C74EB">
        <w:rPr>
          <w:rFonts w:ascii="Times New Roman" w:hAnsi="Times New Roman" w:cs="Times New Roman"/>
        </w:rPr>
        <w:t xml:space="preserve"> порядка</w:t>
      </w:r>
      <w:r w:rsidR="00BD40B6">
        <w:rPr>
          <w:rFonts w:ascii="Times New Roman" w:hAnsi="Times New Roman" w:cs="Times New Roman"/>
        </w:rPr>
        <w:t xml:space="preserve"> </w:t>
      </w:r>
      <w:r w:rsidR="003C750B" w:rsidRPr="0033469A">
        <w:rPr>
          <w:rFonts w:ascii="Times New Roman" w:hAnsi="Times New Roman" w:cs="Times New Roman"/>
        </w:rPr>
        <w:t>документооборота.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</w:t>
      </w:r>
      <w:r w:rsidR="003C750B" w:rsidRPr="0033469A">
        <w:rPr>
          <w:rFonts w:ascii="Times New Roman" w:hAnsi="Times New Roman" w:cs="Times New Roman"/>
        </w:rPr>
        <w:t>Требовать от подразделений Университета предоставления различной информации в виде отчетов, справок</w:t>
      </w:r>
      <w:r w:rsidR="00BD40B6" w:rsidRPr="00D60E5F">
        <w:rPr>
          <w:rFonts w:ascii="Times New Roman" w:hAnsi="Times New Roman" w:cs="Times New Roman"/>
        </w:rPr>
        <w:t xml:space="preserve">, сводов </w:t>
      </w:r>
      <w:r w:rsidR="00704063" w:rsidRPr="00D60E5F">
        <w:rPr>
          <w:rFonts w:ascii="Times New Roman" w:hAnsi="Times New Roman" w:cs="Times New Roman"/>
        </w:rPr>
        <w:t>и в ин</w:t>
      </w:r>
      <w:r w:rsidR="00D60E5F" w:rsidRPr="00D60E5F">
        <w:rPr>
          <w:rFonts w:ascii="Times New Roman" w:hAnsi="Times New Roman" w:cs="Times New Roman"/>
        </w:rPr>
        <w:t>ых формах</w:t>
      </w:r>
      <w:r w:rsidR="00704063" w:rsidRPr="00D60E5F">
        <w:rPr>
          <w:rFonts w:ascii="Times New Roman" w:hAnsi="Times New Roman" w:cs="Times New Roman"/>
        </w:rPr>
        <w:t>,</w:t>
      </w:r>
      <w:r w:rsidR="00704063">
        <w:rPr>
          <w:rFonts w:ascii="Times New Roman" w:hAnsi="Times New Roman" w:cs="Times New Roman"/>
        </w:rPr>
        <w:t xml:space="preserve"> </w:t>
      </w:r>
      <w:r w:rsidR="003C750B" w:rsidRPr="0033469A">
        <w:rPr>
          <w:rFonts w:ascii="Times New Roman" w:hAnsi="Times New Roman" w:cs="Times New Roman"/>
        </w:rPr>
        <w:t>необходимых для осуществления работы, входящей в компетенцию бухгалтерии.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</w:t>
      </w:r>
      <w:r w:rsidR="003C750B" w:rsidRPr="0033469A">
        <w:rPr>
          <w:rFonts w:ascii="Times New Roman" w:hAnsi="Times New Roman" w:cs="Times New Roman"/>
        </w:rPr>
        <w:t>Подписывать бухгалтерские, финансовые и статистические отчеты Университета; документы, служащие основанием для приема и выдачи денег, материальных и других ценностей, а также изменяющиеся расчетные обязательства Университета.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 w:rsidR="003C750B" w:rsidRPr="0033469A">
        <w:rPr>
          <w:rFonts w:ascii="Times New Roman" w:hAnsi="Times New Roman" w:cs="Times New Roman"/>
        </w:rPr>
        <w:t>Указанные документы без подписи главного бухгалтера считаются недействительными.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4.1.5. </w:t>
      </w:r>
      <w:r w:rsidR="003C750B" w:rsidRPr="0033469A">
        <w:rPr>
          <w:rFonts w:ascii="Times New Roman" w:hAnsi="Times New Roman" w:cs="Times New Roman"/>
        </w:rPr>
        <w:t xml:space="preserve">Рассматривать и </w:t>
      </w:r>
      <w:r w:rsidR="003C750B" w:rsidRPr="009C74EB">
        <w:rPr>
          <w:rFonts w:ascii="Times New Roman" w:hAnsi="Times New Roman" w:cs="Times New Roman"/>
        </w:rPr>
        <w:t xml:space="preserve">визировать </w:t>
      </w:r>
      <w:r w:rsidR="00704063" w:rsidRPr="009C74EB">
        <w:rPr>
          <w:rFonts w:ascii="Times New Roman" w:hAnsi="Times New Roman" w:cs="Times New Roman"/>
        </w:rPr>
        <w:t>(согласовывать)</w:t>
      </w:r>
      <w:r w:rsidR="003C750B" w:rsidRPr="009C74EB">
        <w:rPr>
          <w:rFonts w:ascii="Times New Roman" w:hAnsi="Times New Roman" w:cs="Times New Roman"/>
        </w:rPr>
        <w:t>,</w:t>
      </w:r>
      <w:r w:rsidR="003C750B" w:rsidRPr="0033469A">
        <w:rPr>
          <w:rFonts w:ascii="Times New Roman" w:hAnsi="Times New Roman" w:cs="Times New Roman"/>
        </w:rPr>
        <w:t xml:space="preserve"> приказы об установлении и изменении условий оплаты труда и премирования, о приеме, увольнении и перемещении материально ответственных лиц в Уни</w:t>
      </w:r>
      <w:r w:rsidR="00704063">
        <w:rPr>
          <w:rFonts w:ascii="Times New Roman" w:hAnsi="Times New Roman" w:cs="Times New Roman"/>
        </w:rPr>
        <w:t>верситете, о списании ценностей</w:t>
      </w:r>
      <w:r w:rsidR="00704063" w:rsidRPr="009C74EB">
        <w:rPr>
          <w:rFonts w:ascii="Times New Roman" w:hAnsi="Times New Roman" w:cs="Times New Roman"/>
        </w:rPr>
        <w:t>, отчетность других подразделений, содержащих финансовые сведения.</w:t>
      </w:r>
    </w:p>
    <w:p w:rsidR="0095544E" w:rsidRPr="0033469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4.1.6. </w:t>
      </w:r>
      <w:r w:rsidR="003C750B" w:rsidRPr="0033469A">
        <w:rPr>
          <w:rFonts w:ascii="Times New Roman" w:hAnsi="Times New Roman" w:cs="Times New Roman"/>
        </w:rPr>
        <w:t>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</w:t>
      </w:r>
      <w:r>
        <w:rPr>
          <w:rFonts w:ascii="Times New Roman" w:hAnsi="Times New Roman" w:cs="Times New Roman"/>
        </w:rPr>
        <w:t>ых средств, материальных и</w:t>
      </w:r>
      <w:r w:rsidR="003C750B" w:rsidRPr="0033469A">
        <w:rPr>
          <w:rFonts w:ascii="Times New Roman" w:hAnsi="Times New Roman" w:cs="Times New Roman"/>
        </w:rPr>
        <w:t xml:space="preserve"> других ценностей.</w:t>
      </w:r>
    </w:p>
    <w:p w:rsidR="0011754A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4.1.7. </w:t>
      </w:r>
      <w:r w:rsidR="003C750B" w:rsidRPr="0033469A">
        <w:rPr>
          <w:rFonts w:ascii="Times New Roman" w:hAnsi="Times New Roman" w:cs="Times New Roman"/>
        </w:rPr>
        <w:t>Представлять руководству Университета предложения о наложении взысканий на лиц, допустивших ненадлежащее оформление и составление документов, несвоевременную передачу их для отражения на счетах бухгалтерского учета и отчетности, а также допустивших недостоверность содержащихся в документах данных.</w:t>
      </w:r>
    </w:p>
    <w:p w:rsidR="00F4695F" w:rsidRPr="00F4695F" w:rsidRDefault="00F4695F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4.1.8. </w:t>
      </w:r>
      <w:r w:rsidR="00A324D7" w:rsidRPr="00F4695F">
        <w:rPr>
          <w:rFonts w:ascii="Times New Roman" w:hAnsi="Times New Roman" w:cs="Times New Roman"/>
        </w:rPr>
        <w:t xml:space="preserve">Указания бухгалтерии </w:t>
      </w:r>
      <w:r w:rsidR="003C750B" w:rsidRPr="00F4695F">
        <w:rPr>
          <w:rFonts w:ascii="Times New Roman" w:hAnsi="Times New Roman" w:cs="Times New Roman"/>
        </w:rPr>
        <w:t>в пределах функций, предусмотренных настоящим Положением, являются обязательными к руководству и исполнению всеми должностными лицами Университета.</w:t>
      </w:r>
    </w:p>
    <w:p w:rsidR="00D349B1" w:rsidRDefault="00D349B1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349B1" w:rsidRDefault="00D349B1" w:rsidP="007A0ACC">
      <w:pPr>
        <w:pStyle w:val="a9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Взаимоотношения (служебные связи)</w:t>
      </w:r>
    </w:p>
    <w:p w:rsidR="00F469F6" w:rsidRPr="0033469A" w:rsidRDefault="00F469F6" w:rsidP="007A0ACC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F469F6" w:rsidRDefault="000E2E91" w:rsidP="0022108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3A6B">
        <w:rPr>
          <w:rFonts w:ascii="Times New Roman" w:hAnsi="Times New Roman" w:cs="Times New Roman"/>
        </w:rPr>
        <w:t>5.1. Для реализации поставленных задач и выполнения функций бухгалтерия по вопросам своей деятельности взаимодействует со структурными подразделениями Университета.</w:t>
      </w:r>
    </w:p>
    <w:p w:rsidR="00F469F6" w:rsidRPr="0033469A" w:rsidRDefault="00F469F6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33469A" w:rsidRDefault="0033469A" w:rsidP="007A0ACC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33469A">
        <w:rPr>
          <w:rFonts w:ascii="Times New Roman" w:hAnsi="Times New Roman" w:cs="Times New Roman"/>
        </w:rPr>
        <w:t>6.</w:t>
      </w:r>
      <w:r w:rsidR="00D349B1">
        <w:rPr>
          <w:rFonts w:ascii="Times New Roman" w:hAnsi="Times New Roman" w:cs="Times New Roman"/>
        </w:rPr>
        <w:t xml:space="preserve"> </w:t>
      </w:r>
      <w:r w:rsidRPr="0033469A">
        <w:rPr>
          <w:rFonts w:ascii="Times New Roman" w:hAnsi="Times New Roman" w:cs="Times New Roman"/>
        </w:rPr>
        <w:t>Ответственность</w:t>
      </w:r>
    </w:p>
    <w:p w:rsidR="00F469F6" w:rsidRPr="0033469A" w:rsidRDefault="00F469F6" w:rsidP="007A0ACC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95544E" w:rsidRPr="0033469A" w:rsidRDefault="007A0ACC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0FB9">
        <w:rPr>
          <w:rFonts w:ascii="Times New Roman" w:hAnsi="Times New Roman" w:cs="Times New Roman"/>
        </w:rPr>
        <w:t>.1</w:t>
      </w:r>
      <w:r w:rsidR="00A41010">
        <w:rPr>
          <w:rFonts w:ascii="Times New Roman" w:hAnsi="Times New Roman" w:cs="Times New Roman"/>
        </w:rPr>
        <w:t xml:space="preserve">. </w:t>
      </w:r>
      <w:r w:rsidR="003C750B" w:rsidRPr="0033469A">
        <w:rPr>
          <w:rFonts w:ascii="Times New Roman" w:hAnsi="Times New Roman" w:cs="Times New Roman"/>
        </w:rPr>
        <w:t>Всю полноту ответственности за качество и своевременность выполнения возложенных настоящим Положением на бухгалтерию задач и функций несет главный бухгалтер.</w:t>
      </w:r>
    </w:p>
    <w:p w:rsidR="0095544E" w:rsidRPr="0033469A" w:rsidRDefault="007A0ACC" w:rsidP="007A0AC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20FB9">
        <w:rPr>
          <w:rFonts w:ascii="Times New Roman" w:hAnsi="Times New Roman" w:cs="Times New Roman"/>
        </w:rPr>
        <w:t>.2</w:t>
      </w:r>
      <w:r w:rsidR="00A41010">
        <w:rPr>
          <w:rFonts w:ascii="Times New Roman" w:hAnsi="Times New Roman" w:cs="Times New Roman"/>
        </w:rPr>
        <w:t xml:space="preserve">. </w:t>
      </w:r>
      <w:r w:rsidR="00C567C9">
        <w:rPr>
          <w:rFonts w:ascii="Times New Roman" w:hAnsi="Times New Roman" w:cs="Times New Roman"/>
        </w:rPr>
        <w:t xml:space="preserve">Ответственность работников бухгалтерии </w:t>
      </w:r>
      <w:r w:rsidR="00E9104A">
        <w:rPr>
          <w:rFonts w:ascii="Times New Roman" w:hAnsi="Times New Roman" w:cs="Times New Roman"/>
        </w:rPr>
        <w:t xml:space="preserve">устанавливается должностными инструкциями. </w:t>
      </w:r>
    </w:p>
    <w:p w:rsidR="00CF7BB2" w:rsidRDefault="00CF7BB2" w:rsidP="007A0ACC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</w:p>
    <w:p w:rsidR="007A0ACC" w:rsidRDefault="007A0ACC" w:rsidP="007A0ACC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</w:p>
    <w:p w:rsidR="007A0ACC" w:rsidRPr="00EE6D1E" w:rsidRDefault="007A0ACC" w:rsidP="007A0ACC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</w:p>
    <w:p w:rsidR="00EE6D1E" w:rsidRDefault="00EE6D1E" w:rsidP="007A0AC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EE6D1E">
        <w:rPr>
          <w:rFonts w:ascii="Times New Roman" w:hAnsi="Times New Roman" w:cs="Times New Roman"/>
        </w:rPr>
        <w:t>Г</w:t>
      </w:r>
      <w:r w:rsidR="003C750B" w:rsidRPr="00EE6D1E">
        <w:rPr>
          <w:rFonts w:ascii="Times New Roman" w:hAnsi="Times New Roman" w:cs="Times New Roman"/>
        </w:rPr>
        <w:t>лавный бухгалтер</w:t>
      </w:r>
      <w:r w:rsidRPr="00EE6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_____________</w:t>
      </w:r>
      <w:r w:rsidR="000F042D">
        <w:rPr>
          <w:rFonts w:ascii="Times New Roman" w:hAnsi="Times New Roman" w:cs="Times New Roman"/>
        </w:rPr>
        <w:t>____</w:t>
      </w:r>
      <w:proofErr w:type="spellStart"/>
      <w:r w:rsidR="000F042D">
        <w:rPr>
          <w:rFonts w:ascii="Times New Roman" w:hAnsi="Times New Roman" w:cs="Times New Roman"/>
        </w:rPr>
        <w:t>Г.М.Алиев</w:t>
      </w:r>
      <w:proofErr w:type="spellEnd"/>
      <w:r w:rsidR="000F042D">
        <w:rPr>
          <w:rFonts w:ascii="Times New Roman" w:hAnsi="Times New Roman" w:cs="Times New Roman"/>
        </w:rPr>
        <w:t xml:space="preserve"> </w:t>
      </w:r>
    </w:p>
    <w:p w:rsidR="00EE6D1E" w:rsidRDefault="00EE6D1E" w:rsidP="007A0ACC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EE6D1E" w:rsidRDefault="003C750B" w:rsidP="007A0AC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5709">
        <w:rPr>
          <w:rFonts w:ascii="Times New Roman" w:hAnsi="Times New Roman" w:cs="Times New Roman"/>
        </w:rPr>
        <w:t>Согласовано:</w:t>
      </w:r>
    </w:p>
    <w:p w:rsidR="001F1EE7" w:rsidRDefault="001F1EE7" w:rsidP="007A0ACC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0F042D" w:rsidRDefault="005D1454" w:rsidP="007A0ACC">
      <w:pPr>
        <w:pStyle w:val="a9"/>
        <w:spacing w:line="276" w:lineRule="auto"/>
        <w:rPr>
          <w:rFonts w:ascii="Times New Roman" w:hAnsi="Times New Roman" w:cs="Times New Roman"/>
        </w:rPr>
      </w:pPr>
      <w:r w:rsidRPr="000F042D">
        <w:rPr>
          <w:rFonts w:ascii="Times New Roman" w:hAnsi="Times New Roman" w:cs="Times New Roman"/>
        </w:rPr>
        <w:t xml:space="preserve">Проректор по экономике и </w:t>
      </w:r>
    </w:p>
    <w:p w:rsidR="00044199" w:rsidRDefault="005D1454" w:rsidP="007A0ACC">
      <w:pPr>
        <w:pStyle w:val="a9"/>
        <w:spacing w:line="276" w:lineRule="auto"/>
        <w:rPr>
          <w:rFonts w:ascii="Times New Roman" w:hAnsi="Times New Roman" w:cs="Times New Roman"/>
        </w:rPr>
      </w:pPr>
      <w:r w:rsidRPr="000F042D">
        <w:rPr>
          <w:rFonts w:ascii="Times New Roman" w:hAnsi="Times New Roman" w:cs="Times New Roman"/>
        </w:rPr>
        <w:t xml:space="preserve">административной работе </w:t>
      </w:r>
      <w:r w:rsidR="000F042D">
        <w:rPr>
          <w:rFonts w:ascii="Times New Roman" w:hAnsi="Times New Roman" w:cs="Times New Roman"/>
        </w:rPr>
        <w:t xml:space="preserve">                                                      ________________</w:t>
      </w:r>
      <w:proofErr w:type="spellStart"/>
      <w:r w:rsidR="000F042D">
        <w:rPr>
          <w:rFonts w:ascii="Times New Roman" w:hAnsi="Times New Roman" w:cs="Times New Roman"/>
        </w:rPr>
        <w:t>С.Б.</w:t>
      </w:r>
      <w:r w:rsidRPr="000F042D">
        <w:rPr>
          <w:rFonts w:ascii="Times New Roman" w:hAnsi="Times New Roman" w:cs="Times New Roman"/>
        </w:rPr>
        <w:t>Идрисова</w:t>
      </w:r>
      <w:proofErr w:type="spellEnd"/>
    </w:p>
    <w:p w:rsidR="007A0ACC" w:rsidRDefault="007A0ACC" w:rsidP="007A0ACC">
      <w:pPr>
        <w:pStyle w:val="a9"/>
        <w:spacing w:line="276" w:lineRule="auto"/>
        <w:rPr>
          <w:rFonts w:ascii="Times New Roman" w:hAnsi="Times New Roman" w:cs="Times New Roman"/>
        </w:rPr>
      </w:pPr>
    </w:p>
    <w:p w:rsidR="00CF7BB2" w:rsidRDefault="003C750B" w:rsidP="007A0AC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7E5709">
        <w:rPr>
          <w:rFonts w:ascii="Times New Roman" w:hAnsi="Times New Roman" w:cs="Times New Roman"/>
        </w:rPr>
        <w:t>Начальник управления по кадрам</w:t>
      </w:r>
      <w:r w:rsidR="007E5709">
        <w:rPr>
          <w:rFonts w:ascii="Times New Roman" w:hAnsi="Times New Roman" w:cs="Times New Roman"/>
        </w:rPr>
        <w:t xml:space="preserve">                     </w:t>
      </w:r>
      <w:r w:rsidR="007E5709" w:rsidRPr="007E5709">
        <w:rPr>
          <w:rFonts w:ascii="Times New Roman" w:hAnsi="Times New Roman" w:cs="Times New Roman"/>
        </w:rPr>
        <w:t xml:space="preserve"> </w:t>
      </w:r>
      <w:r w:rsidR="00EE6D1E">
        <w:rPr>
          <w:rFonts w:ascii="Times New Roman" w:hAnsi="Times New Roman" w:cs="Times New Roman"/>
        </w:rPr>
        <w:t xml:space="preserve">                 _____________</w:t>
      </w:r>
      <w:r w:rsidR="000F042D">
        <w:rPr>
          <w:rFonts w:ascii="Times New Roman" w:hAnsi="Times New Roman" w:cs="Times New Roman"/>
        </w:rPr>
        <w:t>___</w:t>
      </w:r>
      <w:proofErr w:type="spellStart"/>
      <w:r w:rsidR="000F042D">
        <w:rPr>
          <w:rFonts w:ascii="Times New Roman" w:hAnsi="Times New Roman" w:cs="Times New Roman"/>
        </w:rPr>
        <w:t>Н.В.Обухова</w:t>
      </w:r>
      <w:proofErr w:type="spellEnd"/>
    </w:p>
    <w:p w:rsidR="007A0ACC" w:rsidRPr="007E5709" w:rsidRDefault="007A0ACC" w:rsidP="007A0ACC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95544E" w:rsidRPr="007E5709" w:rsidRDefault="00D349B1" w:rsidP="007A0AC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C750B" w:rsidRPr="007E5709">
        <w:rPr>
          <w:rFonts w:ascii="Times New Roman" w:hAnsi="Times New Roman" w:cs="Times New Roman"/>
        </w:rPr>
        <w:t xml:space="preserve"> </w:t>
      </w:r>
      <w:r w:rsidR="003C750B" w:rsidRPr="004A7A7F">
        <w:rPr>
          <w:rFonts w:ascii="Times New Roman" w:hAnsi="Times New Roman" w:cs="Times New Roman"/>
        </w:rPr>
        <w:t>юр</w:t>
      </w:r>
      <w:r w:rsidR="001F1EE7" w:rsidRPr="004A7A7F">
        <w:rPr>
          <w:rFonts w:ascii="Times New Roman" w:hAnsi="Times New Roman" w:cs="Times New Roman"/>
        </w:rPr>
        <w:t>идического</w:t>
      </w:r>
      <w:r w:rsidR="001F1EE7">
        <w:rPr>
          <w:rFonts w:ascii="Times New Roman" w:hAnsi="Times New Roman" w:cs="Times New Roman"/>
        </w:rPr>
        <w:t xml:space="preserve"> </w:t>
      </w:r>
      <w:r w:rsidR="003C750B" w:rsidRPr="007E5709">
        <w:rPr>
          <w:rFonts w:ascii="Times New Roman" w:hAnsi="Times New Roman" w:cs="Times New Roman"/>
        </w:rPr>
        <w:t>отдела</w:t>
      </w:r>
      <w:r w:rsidR="007E5709" w:rsidRPr="007E5709">
        <w:rPr>
          <w:rFonts w:ascii="Times New Roman" w:hAnsi="Times New Roman" w:cs="Times New Roman"/>
        </w:rPr>
        <w:t xml:space="preserve"> </w:t>
      </w:r>
      <w:r w:rsidR="007E570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r w:rsidR="001F1EE7">
        <w:rPr>
          <w:rFonts w:ascii="Times New Roman" w:hAnsi="Times New Roman" w:cs="Times New Roman"/>
        </w:rPr>
        <w:t xml:space="preserve">             </w:t>
      </w:r>
      <w:r w:rsidR="00EE6D1E">
        <w:rPr>
          <w:rFonts w:ascii="Times New Roman" w:hAnsi="Times New Roman" w:cs="Times New Roman"/>
        </w:rPr>
        <w:t>_____________</w:t>
      </w:r>
      <w:r w:rsidR="000F042D">
        <w:rPr>
          <w:rFonts w:ascii="Times New Roman" w:hAnsi="Times New Roman" w:cs="Times New Roman"/>
        </w:rPr>
        <w:t>___</w:t>
      </w:r>
      <w:proofErr w:type="spellStart"/>
      <w:r w:rsidR="000F042D">
        <w:rPr>
          <w:rFonts w:ascii="Times New Roman" w:hAnsi="Times New Roman" w:cs="Times New Roman"/>
        </w:rPr>
        <w:t>Б.М.Багандов</w:t>
      </w:r>
      <w:proofErr w:type="spellEnd"/>
    </w:p>
    <w:sectPr w:rsidR="0095544E" w:rsidRPr="007E5709" w:rsidSect="0058072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42" w:rsidRDefault="00AC2342" w:rsidP="0095544E">
      <w:r>
        <w:separator/>
      </w:r>
    </w:p>
  </w:endnote>
  <w:endnote w:type="continuationSeparator" w:id="0">
    <w:p w:rsidR="00AC2342" w:rsidRDefault="00AC2342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42" w:rsidRDefault="00AC2342"/>
  </w:footnote>
  <w:footnote w:type="continuationSeparator" w:id="0">
    <w:p w:rsidR="00AC2342" w:rsidRDefault="00AC23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46E"/>
    <w:multiLevelType w:val="hybridMultilevel"/>
    <w:tmpl w:val="A2B6A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13F70"/>
    <w:multiLevelType w:val="multilevel"/>
    <w:tmpl w:val="3466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6C111478"/>
    <w:multiLevelType w:val="hybridMultilevel"/>
    <w:tmpl w:val="221CE4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44199"/>
    <w:rsid w:val="000E2E91"/>
    <w:rsid w:val="000F042D"/>
    <w:rsid w:val="00101044"/>
    <w:rsid w:val="0011754A"/>
    <w:rsid w:val="0012637A"/>
    <w:rsid w:val="00154AAC"/>
    <w:rsid w:val="001639B5"/>
    <w:rsid w:val="00171A1B"/>
    <w:rsid w:val="00183F5D"/>
    <w:rsid w:val="001A5CD1"/>
    <w:rsid w:val="001B0C8C"/>
    <w:rsid w:val="001E3A6B"/>
    <w:rsid w:val="001F1EE7"/>
    <w:rsid w:val="0022108B"/>
    <w:rsid w:val="002334EA"/>
    <w:rsid w:val="00263E21"/>
    <w:rsid w:val="00272329"/>
    <w:rsid w:val="003241C4"/>
    <w:rsid w:val="0033469A"/>
    <w:rsid w:val="003C750B"/>
    <w:rsid w:val="003D3A2E"/>
    <w:rsid w:val="003F05CA"/>
    <w:rsid w:val="00493057"/>
    <w:rsid w:val="004A2A96"/>
    <w:rsid w:val="004A7A7F"/>
    <w:rsid w:val="004E6022"/>
    <w:rsid w:val="00571D99"/>
    <w:rsid w:val="00576DE0"/>
    <w:rsid w:val="00580724"/>
    <w:rsid w:val="005A6732"/>
    <w:rsid w:val="005D1454"/>
    <w:rsid w:val="005F5C8F"/>
    <w:rsid w:val="006020F3"/>
    <w:rsid w:val="006A4233"/>
    <w:rsid w:val="006F061F"/>
    <w:rsid w:val="006F2A87"/>
    <w:rsid w:val="006F7518"/>
    <w:rsid w:val="00704063"/>
    <w:rsid w:val="0079156A"/>
    <w:rsid w:val="007A0ACC"/>
    <w:rsid w:val="007B49DA"/>
    <w:rsid w:val="007C3856"/>
    <w:rsid w:val="007E5709"/>
    <w:rsid w:val="00800DF7"/>
    <w:rsid w:val="00860239"/>
    <w:rsid w:val="008A13C9"/>
    <w:rsid w:val="008D18DF"/>
    <w:rsid w:val="00901AD8"/>
    <w:rsid w:val="0095544E"/>
    <w:rsid w:val="009B2ECC"/>
    <w:rsid w:val="009C74EB"/>
    <w:rsid w:val="00A324D7"/>
    <w:rsid w:val="00A41010"/>
    <w:rsid w:val="00A813EA"/>
    <w:rsid w:val="00AC2342"/>
    <w:rsid w:val="00AF79E8"/>
    <w:rsid w:val="00B669F7"/>
    <w:rsid w:val="00BD40B6"/>
    <w:rsid w:val="00BD624A"/>
    <w:rsid w:val="00C168A6"/>
    <w:rsid w:val="00C567C9"/>
    <w:rsid w:val="00C7795B"/>
    <w:rsid w:val="00CE4311"/>
    <w:rsid w:val="00CF7BB2"/>
    <w:rsid w:val="00D20FB9"/>
    <w:rsid w:val="00D349B1"/>
    <w:rsid w:val="00D60E5F"/>
    <w:rsid w:val="00D92554"/>
    <w:rsid w:val="00E74187"/>
    <w:rsid w:val="00E9104A"/>
    <w:rsid w:val="00EE6D1E"/>
    <w:rsid w:val="00F4695F"/>
    <w:rsid w:val="00F469F6"/>
    <w:rsid w:val="00F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71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A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71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A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8E9D-B313-4745-AA57-6A1C508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2021-01-31T18:39:00Z</cp:lastPrinted>
  <dcterms:created xsi:type="dcterms:W3CDTF">2021-01-11T11:49:00Z</dcterms:created>
  <dcterms:modified xsi:type="dcterms:W3CDTF">2021-05-25T14:15:00Z</dcterms:modified>
</cp:coreProperties>
</file>